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charts/chart3.xml" ContentType="application/vnd.openxmlformats-officedocument.drawingml.chart+xml"/>
  <Override PartName="/word/theme/themeOverride2.xml" ContentType="application/vnd.openxmlformats-officedocument.themeOverride+xml"/>
  <Override PartName="/word/charts/chart4.xml" ContentType="application/vnd.openxmlformats-officedocument.drawingml.chart+xml"/>
  <Override PartName="/word/charts/chart5.xml" ContentType="application/vnd.openxmlformats-officedocument.drawingml.chart+xml"/>
  <Override PartName="/word/theme/themeOverride3.xml" ContentType="application/vnd.openxmlformats-officedocument.themeOverride+xml"/>
  <Override PartName="/word/charts/chart6.xml" ContentType="application/vnd.openxmlformats-officedocument.drawingml.chart+xml"/>
  <Override PartName="/word/theme/themeOverride4.xml" ContentType="application/vnd.openxmlformats-officedocument.themeOverride+xml"/>
  <Override PartName="/word/charts/chart7.xml" ContentType="application/vnd.openxmlformats-officedocument.drawingml.chart+xml"/>
  <Override PartName="/word/theme/themeOverride5.xml" ContentType="application/vnd.openxmlformats-officedocument.themeOverride+xml"/>
  <Override PartName="/word/charts/chart8.xml" ContentType="application/vnd.openxmlformats-officedocument.drawingml.chart+xml"/>
  <Override PartName="/word/charts/chart9.xml" ContentType="application/vnd.openxmlformats-officedocument.drawingml.chart+xml"/>
  <Override PartName="/word/theme/themeOverride6.xml" ContentType="application/vnd.openxmlformats-officedocument.themeOverride+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theme/themeOverride7.xml" ContentType="application/vnd.openxmlformats-officedocument.themeOverride+xml"/>
  <Override PartName="/word/charts/chart13.xml" ContentType="application/vnd.openxmlformats-officedocument.drawingml.chart+xml"/>
  <Override PartName="/word/charts/chart14.xml" ContentType="application/vnd.openxmlformats-officedocument.drawingml.chart+xml"/>
  <Override PartName="/word/theme/themeOverride8.xml" ContentType="application/vnd.openxmlformats-officedocument.themeOverride+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theme/themeOverride9.xml" ContentType="application/vnd.openxmlformats-officedocument.themeOverride+xml"/>
  <Override PartName="/word/charts/chart20.xml" ContentType="application/vnd.openxmlformats-officedocument.drawingml.chart+xml"/>
  <Override PartName="/word/charts/chart21.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charts/chart24.xml" ContentType="application/vnd.openxmlformats-officedocument.drawingml.chart+xml"/>
  <Override PartName="/word/theme/themeOverride10.xml" ContentType="application/vnd.openxmlformats-officedocument.themeOverride+xml"/>
  <Override PartName="/word/charts/chart25.xml" ContentType="application/vnd.openxmlformats-officedocument.drawingml.chart+xml"/>
  <Override PartName="/word/charts/chart26.xml" ContentType="application/vnd.openxmlformats-officedocument.drawingml.chart+xml"/>
  <Override PartName="/word/charts/chart27.xml" ContentType="application/vnd.openxmlformats-officedocument.drawingml.chart+xml"/>
  <Override PartName="/word/charts/chart28.xml" ContentType="application/vnd.openxmlformats-officedocument.drawingml.chart+xml"/>
  <Override PartName="/word/charts/chart29.xml" ContentType="application/vnd.openxmlformats-officedocument.drawingml.chart+xml"/>
  <Override PartName="/word/charts/chart30.xml" ContentType="application/vnd.openxmlformats-officedocument.drawingml.chart+xml"/>
  <Override PartName="/word/charts/chart31.xml" ContentType="application/vnd.openxmlformats-officedocument.drawingml.chart+xml"/>
  <Override PartName="/word/charts/chart32.xml" ContentType="application/vnd.openxmlformats-officedocument.drawingml.chart+xml"/>
  <Override PartName="/word/charts/chart33.xml" ContentType="application/vnd.openxmlformats-officedocument.drawingml.chart+xml"/>
  <Override PartName="/word/charts/chart34.xml" ContentType="application/vnd.openxmlformats-officedocument.drawingml.chart+xml"/>
  <Override PartName="/word/theme/themeOverride11.xml" ContentType="application/vnd.openxmlformats-officedocument.themeOverride+xml"/>
  <Override PartName="/word/charts/chart35.xml" ContentType="application/vnd.openxmlformats-officedocument.drawingml.chart+xml"/>
  <Override PartName="/word/charts/chart36.xml" ContentType="application/vnd.openxmlformats-officedocument.drawingml.chart+xml"/>
  <Override PartName="/word/charts/chart37.xml" ContentType="application/vnd.openxmlformats-officedocument.drawingml.chart+xml"/>
  <Override PartName="/word/charts/chart38.xml" ContentType="application/vnd.openxmlformats-officedocument.drawingml.chart+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59DF" w:rsidRPr="00887947" w:rsidRDefault="00A259DF" w:rsidP="009F2C5D">
      <w:pPr>
        <w:rPr>
          <w:rFonts w:ascii="Times New Roman" w:hAnsi="Times New Roman"/>
          <w:sz w:val="24"/>
          <w:szCs w:val="24"/>
        </w:rPr>
      </w:pPr>
    </w:p>
    <w:p w:rsidR="00A259DF" w:rsidRPr="00887947" w:rsidRDefault="00A259DF" w:rsidP="009F2C5D">
      <w:pPr>
        <w:rPr>
          <w:rFonts w:ascii="Times New Roman" w:eastAsia="Times New Roman" w:hAnsi="Times New Roman"/>
          <w:noProof/>
          <w:kern w:val="32"/>
          <w:sz w:val="24"/>
          <w:szCs w:val="24"/>
        </w:rPr>
      </w:pPr>
      <w:bookmarkStart w:id="0" w:name="_Toc428963342"/>
      <w:bookmarkStart w:id="1" w:name="_Toc428963968"/>
      <w:bookmarkStart w:id="2" w:name="_Toc428966355"/>
      <w:bookmarkStart w:id="3" w:name="_Toc429048067"/>
      <w:bookmarkEnd w:id="0"/>
      <w:bookmarkEnd w:id="1"/>
      <w:bookmarkEnd w:id="2"/>
      <w:bookmarkEnd w:id="3"/>
    </w:p>
    <w:p w:rsidR="00A259DF" w:rsidRPr="00887947" w:rsidRDefault="00A259DF" w:rsidP="009F2C5D">
      <w:pPr>
        <w:rPr>
          <w:rFonts w:ascii="Times New Roman" w:hAnsi="Times New Roman"/>
          <w:sz w:val="24"/>
          <w:szCs w:val="24"/>
        </w:rPr>
      </w:pPr>
    </w:p>
    <w:p w:rsidR="00A259DF" w:rsidRPr="00887947" w:rsidRDefault="00641059" w:rsidP="00A259DF">
      <w:pPr>
        <w:spacing w:after="0" w:line="240" w:lineRule="auto"/>
        <w:rPr>
          <w:rFonts w:ascii="Times New Roman" w:eastAsia="Times New Roman" w:hAnsi="Times New Roman"/>
          <w:sz w:val="24"/>
          <w:szCs w:val="24"/>
          <w:lang w:eastAsia="tr-TR"/>
        </w:rPr>
      </w:pPr>
      <w:r>
        <w:rPr>
          <w:rFonts w:ascii="Times New Roman" w:hAnsi="Times New Roman"/>
          <w:noProof/>
          <w:lang w:eastAsia="tr-TR"/>
        </w:rPr>
        <w:drawing>
          <wp:anchor distT="0" distB="0" distL="114300" distR="114300" simplePos="0" relativeHeight="251657728" behindDoc="1" locked="0" layoutInCell="1" allowOverlap="1" wp14:anchorId="31117139" wp14:editId="05315A2C">
            <wp:simplePos x="0" y="0"/>
            <wp:positionH relativeFrom="column">
              <wp:posOffset>1264920</wp:posOffset>
            </wp:positionH>
            <wp:positionV relativeFrom="paragraph">
              <wp:posOffset>90805</wp:posOffset>
            </wp:positionV>
            <wp:extent cx="3126105" cy="1732915"/>
            <wp:effectExtent l="0" t="0" r="0" b="0"/>
            <wp:wrapNone/>
            <wp:docPr id="10" name="Picture 6" descr="EPDKLOGOENG copy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PDKLOGOENG copy copy.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26105" cy="17329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259DF" w:rsidRPr="00887947" w:rsidRDefault="00A259DF" w:rsidP="00A259DF">
      <w:pPr>
        <w:spacing w:after="0" w:line="240" w:lineRule="auto"/>
        <w:rPr>
          <w:rFonts w:ascii="Times New Roman" w:eastAsia="Times New Roman" w:hAnsi="Times New Roman"/>
          <w:sz w:val="24"/>
          <w:szCs w:val="24"/>
          <w:lang w:eastAsia="tr-TR"/>
        </w:rPr>
      </w:pPr>
    </w:p>
    <w:p w:rsidR="00A259DF" w:rsidRPr="00887947" w:rsidRDefault="00A259DF" w:rsidP="00A259DF">
      <w:pPr>
        <w:spacing w:after="0" w:line="240" w:lineRule="auto"/>
        <w:rPr>
          <w:rFonts w:ascii="Times New Roman" w:eastAsia="Times New Roman" w:hAnsi="Times New Roman"/>
          <w:sz w:val="24"/>
          <w:szCs w:val="24"/>
          <w:lang w:eastAsia="tr-TR"/>
        </w:rPr>
      </w:pPr>
    </w:p>
    <w:p w:rsidR="00A259DF" w:rsidRPr="00887947" w:rsidRDefault="00A259DF" w:rsidP="00A259DF">
      <w:pPr>
        <w:spacing w:after="0" w:line="240" w:lineRule="auto"/>
        <w:rPr>
          <w:rFonts w:ascii="Times New Roman" w:eastAsia="Times New Roman" w:hAnsi="Times New Roman"/>
          <w:sz w:val="24"/>
          <w:szCs w:val="24"/>
          <w:lang w:eastAsia="tr-TR"/>
        </w:rPr>
      </w:pPr>
    </w:p>
    <w:p w:rsidR="00A259DF" w:rsidRPr="00887947" w:rsidRDefault="00A259DF" w:rsidP="00A259DF">
      <w:pPr>
        <w:spacing w:after="0" w:line="240" w:lineRule="auto"/>
        <w:rPr>
          <w:rFonts w:ascii="Times New Roman" w:eastAsia="Times New Roman" w:hAnsi="Times New Roman"/>
          <w:sz w:val="24"/>
          <w:szCs w:val="24"/>
          <w:lang w:eastAsia="tr-TR"/>
        </w:rPr>
      </w:pPr>
    </w:p>
    <w:p w:rsidR="00A259DF" w:rsidRPr="00887947" w:rsidRDefault="00A259DF" w:rsidP="00A259DF">
      <w:pPr>
        <w:tabs>
          <w:tab w:val="left" w:pos="3525"/>
        </w:tabs>
        <w:spacing w:before="120" w:after="120" w:line="240" w:lineRule="auto"/>
        <w:jc w:val="center"/>
        <w:rPr>
          <w:rFonts w:ascii="Times New Roman" w:eastAsia="Batang" w:hAnsi="Times New Roman"/>
          <w:b/>
          <w:bCs/>
          <w:color w:val="9BBB59"/>
          <w:kern w:val="52"/>
          <w:sz w:val="24"/>
          <w:szCs w:val="24"/>
          <w:lang w:eastAsia="tr-TR"/>
        </w:rPr>
      </w:pPr>
    </w:p>
    <w:p w:rsidR="00A259DF" w:rsidRPr="00887947" w:rsidRDefault="00A259DF" w:rsidP="00A259DF">
      <w:pPr>
        <w:tabs>
          <w:tab w:val="left" w:pos="3525"/>
        </w:tabs>
        <w:spacing w:before="120" w:after="120" w:line="240" w:lineRule="auto"/>
        <w:jc w:val="center"/>
        <w:rPr>
          <w:rFonts w:ascii="Times New Roman" w:eastAsia="Batang" w:hAnsi="Times New Roman"/>
          <w:b/>
          <w:bCs/>
          <w:color w:val="9BBB59"/>
          <w:kern w:val="52"/>
          <w:sz w:val="24"/>
          <w:szCs w:val="24"/>
          <w:lang w:eastAsia="tr-TR"/>
        </w:rPr>
      </w:pPr>
    </w:p>
    <w:p w:rsidR="00A259DF" w:rsidRPr="00887947" w:rsidRDefault="00A259DF" w:rsidP="00A259DF">
      <w:pPr>
        <w:tabs>
          <w:tab w:val="left" w:pos="3525"/>
        </w:tabs>
        <w:spacing w:before="120" w:after="120" w:line="240" w:lineRule="auto"/>
        <w:jc w:val="center"/>
        <w:rPr>
          <w:rFonts w:ascii="Times New Roman" w:eastAsia="Batang" w:hAnsi="Times New Roman"/>
          <w:b/>
          <w:bCs/>
          <w:color w:val="9BBB59"/>
          <w:kern w:val="52"/>
          <w:sz w:val="24"/>
          <w:szCs w:val="24"/>
          <w:lang w:eastAsia="tr-TR"/>
        </w:rPr>
      </w:pPr>
    </w:p>
    <w:p w:rsidR="00A259DF" w:rsidRPr="00887947" w:rsidRDefault="00A259DF" w:rsidP="00A259DF">
      <w:pPr>
        <w:tabs>
          <w:tab w:val="left" w:pos="3525"/>
        </w:tabs>
        <w:spacing w:before="120" w:after="120" w:line="240" w:lineRule="auto"/>
        <w:jc w:val="center"/>
        <w:rPr>
          <w:rFonts w:ascii="Times New Roman" w:eastAsia="Batang" w:hAnsi="Times New Roman"/>
          <w:b/>
          <w:bCs/>
          <w:color w:val="9BBB59"/>
          <w:kern w:val="52"/>
          <w:sz w:val="24"/>
          <w:szCs w:val="24"/>
          <w:lang w:eastAsia="tr-TR"/>
        </w:rPr>
      </w:pPr>
    </w:p>
    <w:p w:rsidR="00AD6A6F" w:rsidRPr="00887947" w:rsidRDefault="00AD6A6F" w:rsidP="00A259DF">
      <w:pPr>
        <w:spacing w:after="0" w:line="240" w:lineRule="auto"/>
        <w:jc w:val="center"/>
        <w:rPr>
          <w:rFonts w:ascii="Times New Roman" w:eastAsia="Times New Roman" w:hAnsi="Times New Roman"/>
          <w:b/>
          <w:sz w:val="24"/>
          <w:szCs w:val="24"/>
          <w:lang w:eastAsia="tr-TR"/>
        </w:rPr>
      </w:pPr>
    </w:p>
    <w:p w:rsidR="00AD6A6F" w:rsidRPr="00887947" w:rsidRDefault="00AD6A6F" w:rsidP="00A259DF">
      <w:pPr>
        <w:spacing w:after="0" w:line="240" w:lineRule="auto"/>
        <w:jc w:val="center"/>
        <w:rPr>
          <w:rFonts w:ascii="Times New Roman" w:eastAsia="Times New Roman" w:hAnsi="Times New Roman"/>
          <w:b/>
          <w:sz w:val="24"/>
          <w:szCs w:val="24"/>
          <w:lang w:eastAsia="tr-TR"/>
        </w:rPr>
      </w:pPr>
    </w:p>
    <w:p w:rsidR="00AD6A6F" w:rsidRPr="00887947" w:rsidRDefault="00AD6A6F" w:rsidP="00A259DF">
      <w:pPr>
        <w:spacing w:after="0" w:line="240" w:lineRule="auto"/>
        <w:jc w:val="center"/>
        <w:rPr>
          <w:rFonts w:ascii="Times New Roman" w:eastAsia="Times New Roman" w:hAnsi="Times New Roman"/>
          <w:b/>
          <w:sz w:val="24"/>
          <w:szCs w:val="24"/>
          <w:lang w:eastAsia="tr-TR"/>
        </w:rPr>
      </w:pPr>
    </w:p>
    <w:p w:rsidR="00AD6A6F" w:rsidRPr="00887947" w:rsidRDefault="00AD6A6F" w:rsidP="0057631C">
      <w:pPr>
        <w:pStyle w:val="AralkYok"/>
        <w:jc w:val="center"/>
        <w:rPr>
          <w:rFonts w:ascii="Times New Roman" w:hAnsi="Times New Roman"/>
          <w:b/>
          <w:sz w:val="52"/>
          <w:szCs w:val="52"/>
          <w:lang w:eastAsia="tr-TR"/>
        </w:rPr>
      </w:pPr>
    </w:p>
    <w:p w:rsidR="00AD6A6F" w:rsidRPr="00887947" w:rsidRDefault="005F6647" w:rsidP="0057631C">
      <w:pPr>
        <w:pStyle w:val="AralkYok"/>
        <w:jc w:val="center"/>
        <w:rPr>
          <w:rFonts w:ascii="Times New Roman" w:hAnsi="Times New Roman"/>
          <w:b/>
          <w:sz w:val="52"/>
          <w:szCs w:val="52"/>
          <w:lang w:eastAsia="tr-TR"/>
        </w:rPr>
      </w:pPr>
      <w:r w:rsidRPr="00887947">
        <w:rPr>
          <w:rFonts w:ascii="Times New Roman" w:hAnsi="Times New Roman"/>
          <w:b/>
          <w:sz w:val="52"/>
          <w:szCs w:val="52"/>
          <w:lang w:eastAsia="tr-TR"/>
        </w:rPr>
        <w:t xml:space="preserve">TURKISH </w:t>
      </w:r>
      <w:r w:rsidR="00F3025B" w:rsidRPr="00887947">
        <w:rPr>
          <w:rFonts w:ascii="Times New Roman" w:hAnsi="Times New Roman"/>
          <w:b/>
          <w:sz w:val="52"/>
          <w:szCs w:val="52"/>
          <w:lang w:eastAsia="tr-TR"/>
        </w:rPr>
        <w:t xml:space="preserve">NATURAL GAS MARKET </w:t>
      </w:r>
    </w:p>
    <w:p w:rsidR="00AD6A6F" w:rsidRPr="00887947" w:rsidRDefault="00AD6A6F" w:rsidP="0057631C">
      <w:pPr>
        <w:pStyle w:val="AralkYok"/>
        <w:jc w:val="center"/>
        <w:rPr>
          <w:rFonts w:ascii="Times New Roman" w:hAnsi="Times New Roman"/>
          <w:b/>
          <w:sz w:val="52"/>
          <w:szCs w:val="52"/>
          <w:lang w:eastAsia="tr-TR"/>
        </w:rPr>
      </w:pPr>
    </w:p>
    <w:p w:rsidR="00AD6A6F" w:rsidRPr="00887947" w:rsidRDefault="00887947" w:rsidP="0057631C">
      <w:pPr>
        <w:pStyle w:val="AralkYok"/>
        <w:jc w:val="center"/>
        <w:rPr>
          <w:rFonts w:ascii="Times New Roman" w:hAnsi="Times New Roman"/>
          <w:b/>
          <w:sz w:val="52"/>
          <w:szCs w:val="52"/>
          <w:lang w:eastAsia="tr-TR"/>
        </w:rPr>
        <w:sectPr w:rsidR="00AD6A6F" w:rsidRPr="00887947" w:rsidSect="00F75939">
          <w:footerReference w:type="default" r:id="rId10"/>
          <w:footerReference w:type="first" r:id="rId11"/>
          <w:pgSz w:w="11906" w:h="16838"/>
          <w:pgMar w:top="1417" w:right="1417" w:bottom="1417" w:left="1417" w:header="708" w:footer="708" w:gutter="0"/>
          <w:cols w:space="708"/>
          <w:titlePg/>
          <w:docGrid w:linePitch="360"/>
        </w:sectPr>
      </w:pPr>
      <w:r w:rsidRPr="00887947">
        <w:rPr>
          <w:rFonts w:ascii="Times New Roman" w:hAnsi="Times New Roman"/>
          <w:b/>
          <w:sz w:val="52"/>
          <w:szCs w:val="52"/>
          <w:lang w:eastAsia="tr-TR"/>
        </w:rPr>
        <w:t>REPORT 2015</w:t>
      </w:r>
    </w:p>
    <w:p w:rsidR="00A259DF" w:rsidRPr="00887947" w:rsidRDefault="00A259DF" w:rsidP="00F13407">
      <w:pPr>
        <w:rPr>
          <w:rFonts w:ascii="Times New Roman" w:hAnsi="Times New Roman"/>
          <w:sz w:val="24"/>
          <w:szCs w:val="24"/>
          <w:lang w:eastAsia="tr-TR"/>
        </w:rPr>
      </w:pPr>
    </w:p>
    <w:p w:rsidR="00F3025B" w:rsidRPr="00887947" w:rsidRDefault="00F3025B" w:rsidP="00F3025B">
      <w:pPr>
        <w:jc w:val="center"/>
        <w:rPr>
          <w:rFonts w:ascii="Times New Roman" w:hAnsi="Times New Roman"/>
          <w:sz w:val="28"/>
          <w:szCs w:val="28"/>
        </w:rPr>
      </w:pPr>
      <w:r w:rsidRPr="00887947">
        <w:rPr>
          <w:rFonts w:ascii="Times New Roman" w:hAnsi="Times New Roman"/>
          <w:sz w:val="28"/>
          <w:szCs w:val="28"/>
        </w:rPr>
        <w:t>All the information, tables and figures provided in this report are</w:t>
      </w:r>
    </w:p>
    <w:p w:rsidR="00A259DF" w:rsidRPr="00887947" w:rsidRDefault="00F3025B" w:rsidP="00F3025B">
      <w:pPr>
        <w:jc w:val="center"/>
        <w:rPr>
          <w:rFonts w:ascii="Times New Roman" w:eastAsia="Times New Roman" w:hAnsi="Times New Roman"/>
          <w:sz w:val="28"/>
          <w:szCs w:val="28"/>
          <w:lang w:eastAsia="tr-TR"/>
        </w:rPr>
      </w:pPr>
      <w:r w:rsidRPr="00887947">
        <w:rPr>
          <w:rFonts w:ascii="Times New Roman" w:hAnsi="Times New Roman"/>
          <w:sz w:val="28"/>
          <w:szCs w:val="28"/>
        </w:rPr>
        <w:t>reserved and cannot be used without reference.</w:t>
      </w:r>
    </w:p>
    <w:p w:rsidR="00A259DF" w:rsidRPr="00887947" w:rsidRDefault="00A259DF" w:rsidP="00F13407">
      <w:pPr>
        <w:jc w:val="center"/>
        <w:rPr>
          <w:rFonts w:ascii="Times New Roman" w:eastAsia="Times New Roman" w:hAnsi="Times New Roman"/>
          <w:sz w:val="48"/>
          <w:szCs w:val="48"/>
          <w:lang w:eastAsia="tr-TR"/>
        </w:rPr>
      </w:pPr>
    </w:p>
    <w:p w:rsidR="00E62593" w:rsidRPr="00887947" w:rsidRDefault="00E62593" w:rsidP="00F13407">
      <w:pPr>
        <w:jc w:val="center"/>
        <w:rPr>
          <w:rFonts w:ascii="Times New Roman" w:eastAsia="Times New Roman" w:hAnsi="Times New Roman"/>
          <w:sz w:val="48"/>
          <w:szCs w:val="48"/>
          <w:lang w:eastAsia="tr-TR"/>
        </w:rPr>
      </w:pPr>
    </w:p>
    <w:p w:rsidR="00A259DF" w:rsidRPr="00887947" w:rsidRDefault="0016114F" w:rsidP="00F13407">
      <w:pPr>
        <w:jc w:val="center"/>
        <w:rPr>
          <w:rFonts w:ascii="Times New Roman" w:hAnsi="Times New Roman"/>
          <w:sz w:val="32"/>
          <w:szCs w:val="48"/>
        </w:rPr>
      </w:pPr>
      <w:r w:rsidRPr="00887947">
        <w:rPr>
          <w:rFonts w:ascii="Times New Roman" w:hAnsi="Times New Roman"/>
          <w:sz w:val="32"/>
          <w:szCs w:val="48"/>
        </w:rPr>
        <w:t xml:space="preserve">Energy Market Regulatory Authority </w:t>
      </w:r>
    </w:p>
    <w:p w:rsidR="00F3025B" w:rsidRPr="00887947" w:rsidRDefault="00F3025B" w:rsidP="00F3025B">
      <w:pPr>
        <w:jc w:val="center"/>
        <w:rPr>
          <w:rFonts w:ascii="Times New Roman" w:hAnsi="Times New Roman"/>
          <w:sz w:val="28"/>
          <w:szCs w:val="48"/>
        </w:rPr>
      </w:pPr>
      <w:r w:rsidRPr="00887947">
        <w:rPr>
          <w:rFonts w:ascii="Times New Roman" w:hAnsi="Times New Roman"/>
          <w:sz w:val="28"/>
          <w:szCs w:val="48"/>
        </w:rPr>
        <w:t xml:space="preserve">Strategy Development Department </w:t>
      </w:r>
    </w:p>
    <w:p w:rsidR="0016114F" w:rsidRPr="00887947" w:rsidRDefault="0016114F" w:rsidP="00F13407">
      <w:pPr>
        <w:jc w:val="center"/>
        <w:rPr>
          <w:rFonts w:ascii="Times New Roman" w:eastAsia="Times New Roman" w:hAnsi="Times New Roman"/>
          <w:sz w:val="48"/>
          <w:szCs w:val="48"/>
          <w:lang w:eastAsia="tr-TR"/>
        </w:rPr>
      </w:pPr>
      <w:bookmarkStart w:id="4" w:name="_GoBack"/>
      <w:bookmarkEnd w:id="4"/>
    </w:p>
    <w:p w:rsidR="00A259DF" w:rsidRPr="00887947" w:rsidRDefault="00A259DF" w:rsidP="00F13407">
      <w:pPr>
        <w:jc w:val="center"/>
        <w:rPr>
          <w:rFonts w:ascii="Times New Roman" w:eastAsia="Times New Roman" w:hAnsi="Times New Roman"/>
          <w:sz w:val="24"/>
          <w:szCs w:val="24"/>
          <w:lang w:eastAsia="tr-TR"/>
        </w:rPr>
      </w:pPr>
    </w:p>
    <w:p w:rsidR="00A259DF" w:rsidRDefault="00A259DF" w:rsidP="00F561C1">
      <w:pPr>
        <w:rPr>
          <w:rFonts w:ascii="Times New Roman" w:eastAsia="Times New Roman" w:hAnsi="Times New Roman"/>
          <w:sz w:val="24"/>
          <w:szCs w:val="24"/>
          <w:lang w:eastAsia="tr-TR"/>
        </w:rPr>
      </w:pPr>
    </w:p>
    <w:p w:rsidR="00887947" w:rsidRDefault="00887947" w:rsidP="00F561C1">
      <w:pPr>
        <w:rPr>
          <w:rFonts w:ascii="Times New Roman" w:eastAsia="Times New Roman" w:hAnsi="Times New Roman"/>
          <w:sz w:val="24"/>
          <w:szCs w:val="24"/>
          <w:lang w:eastAsia="tr-TR"/>
        </w:rPr>
      </w:pPr>
    </w:p>
    <w:p w:rsidR="00887947" w:rsidRDefault="00887947" w:rsidP="00F561C1">
      <w:pPr>
        <w:rPr>
          <w:rFonts w:ascii="Times New Roman" w:eastAsia="Times New Roman" w:hAnsi="Times New Roman"/>
          <w:sz w:val="24"/>
          <w:szCs w:val="24"/>
          <w:lang w:eastAsia="tr-TR"/>
        </w:rPr>
      </w:pPr>
    </w:p>
    <w:p w:rsidR="00887947" w:rsidRDefault="00887947" w:rsidP="00F561C1">
      <w:pPr>
        <w:rPr>
          <w:rFonts w:ascii="Times New Roman" w:eastAsia="Times New Roman" w:hAnsi="Times New Roman"/>
          <w:sz w:val="24"/>
          <w:szCs w:val="24"/>
          <w:lang w:eastAsia="tr-TR"/>
        </w:rPr>
      </w:pPr>
    </w:p>
    <w:p w:rsidR="00887947" w:rsidRDefault="00887947" w:rsidP="00F561C1">
      <w:pPr>
        <w:rPr>
          <w:rFonts w:ascii="Times New Roman" w:eastAsia="Times New Roman" w:hAnsi="Times New Roman"/>
          <w:sz w:val="24"/>
          <w:szCs w:val="24"/>
          <w:lang w:eastAsia="tr-TR"/>
        </w:rPr>
      </w:pPr>
    </w:p>
    <w:p w:rsidR="00887947" w:rsidRPr="00887947" w:rsidRDefault="00887947" w:rsidP="00F561C1">
      <w:pPr>
        <w:rPr>
          <w:rFonts w:ascii="Times New Roman" w:eastAsia="Times New Roman" w:hAnsi="Times New Roman"/>
          <w:sz w:val="24"/>
          <w:szCs w:val="24"/>
          <w:lang w:eastAsia="tr-TR"/>
        </w:rPr>
      </w:pPr>
    </w:p>
    <w:p w:rsidR="00A259DF" w:rsidRPr="00887947" w:rsidRDefault="00887947" w:rsidP="0057631C">
      <w:pPr>
        <w:pStyle w:val="AralkYok"/>
        <w:jc w:val="center"/>
        <w:rPr>
          <w:rFonts w:ascii="Times New Roman" w:hAnsi="Times New Roman"/>
          <w:sz w:val="28"/>
          <w:szCs w:val="28"/>
          <w:lang w:eastAsia="tr-TR"/>
        </w:rPr>
      </w:pPr>
      <w:r>
        <w:rPr>
          <w:rFonts w:ascii="Times New Roman" w:hAnsi="Times New Roman"/>
          <w:sz w:val="28"/>
          <w:szCs w:val="28"/>
          <w:lang w:eastAsia="tr-TR"/>
        </w:rPr>
        <w:t>ANKARA, 2016</w:t>
      </w:r>
    </w:p>
    <w:p w:rsidR="00A259DF" w:rsidRPr="00887947" w:rsidRDefault="00A259DF" w:rsidP="00F13407">
      <w:pPr>
        <w:jc w:val="center"/>
        <w:rPr>
          <w:rFonts w:ascii="Times New Roman" w:eastAsia="Times New Roman" w:hAnsi="Times New Roman"/>
          <w:sz w:val="24"/>
          <w:szCs w:val="24"/>
          <w:lang w:eastAsia="tr-TR"/>
        </w:rPr>
      </w:pPr>
    </w:p>
    <w:p w:rsidR="00A259DF" w:rsidRPr="00887947" w:rsidRDefault="00A259DF" w:rsidP="00F13407">
      <w:pPr>
        <w:jc w:val="center"/>
        <w:rPr>
          <w:rFonts w:ascii="Times New Roman" w:eastAsia="Times New Roman" w:hAnsi="Times New Roman"/>
          <w:sz w:val="24"/>
          <w:szCs w:val="24"/>
          <w:lang w:eastAsia="tr-TR"/>
        </w:rPr>
      </w:pPr>
    </w:p>
    <w:p w:rsidR="0080408B" w:rsidRPr="00887947" w:rsidRDefault="0080408B" w:rsidP="00F13407">
      <w:pPr>
        <w:jc w:val="center"/>
        <w:rPr>
          <w:rFonts w:ascii="Times New Roman" w:eastAsia="Times New Roman" w:hAnsi="Times New Roman"/>
          <w:sz w:val="24"/>
          <w:szCs w:val="24"/>
          <w:lang w:eastAsia="tr-TR"/>
        </w:rPr>
      </w:pPr>
    </w:p>
    <w:p w:rsidR="0080408B" w:rsidRPr="00887947" w:rsidRDefault="0080408B" w:rsidP="00F13407">
      <w:pPr>
        <w:jc w:val="center"/>
        <w:rPr>
          <w:rFonts w:ascii="Times New Roman" w:eastAsia="Times New Roman" w:hAnsi="Times New Roman"/>
          <w:sz w:val="24"/>
          <w:szCs w:val="24"/>
          <w:lang w:eastAsia="tr-TR"/>
        </w:rPr>
      </w:pPr>
    </w:p>
    <w:p w:rsidR="0080408B" w:rsidRPr="00887947" w:rsidRDefault="0080408B" w:rsidP="00F13407">
      <w:pPr>
        <w:jc w:val="center"/>
        <w:rPr>
          <w:rFonts w:ascii="Times New Roman" w:eastAsia="Times New Roman" w:hAnsi="Times New Roman"/>
          <w:sz w:val="24"/>
          <w:szCs w:val="24"/>
          <w:lang w:eastAsia="tr-TR"/>
        </w:rPr>
      </w:pPr>
    </w:p>
    <w:p w:rsidR="0080408B" w:rsidRPr="00887947" w:rsidRDefault="0080408B" w:rsidP="00F13407">
      <w:pPr>
        <w:jc w:val="center"/>
        <w:rPr>
          <w:rFonts w:ascii="Times New Roman" w:eastAsia="Times New Roman" w:hAnsi="Times New Roman"/>
          <w:sz w:val="24"/>
          <w:szCs w:val="24"/>
          <w:lang w:eastAsia="tr-TR"/>
        </w:rPr>
      </w:pPr>
    </w:p>
    <w:p w:rsidR="00E62593" w:rsidRPr="00887947" w:rsidRDefault="00E62593" w:rsidP="00F13407">
      <w:pPr>
        <w:jc w:val="center"/>
        <w:rPr>
          <w:rFonts w:ascii="Times New Roman" w:eastAsia="Times New Roman" w:hAnsi="Times New Roman"/>
          <w:sz w:val="24"/>
          <w:szCs w:val="24"/>
          <w:lang w:eastAsia="tr-TR"/>
        </w:rPr>
      </w:pPr>
    </w:p>
    <w:p w:rsidR="0080408B" w:rsidRPr="00887947" w:rsidRDefault="0080408B" w:rsidP="00F13407">
      <w:pPr>
        <w:jc w:val="center"/>
        <w:rPr>
          <w:rFonts w:ascii="Times New Roman" w:eastAsia="Times New Roman" w:hAnsi="Times New Roman"/>
          <w:sz w:val="24"/>
          <w:szCs w:val="24"/>
          <w:lang w:eastAsia="tr-TR"/>
        </w:rPr>
      </w:pPr>
    </w:p>
    <w:p w:rsidR="0080408B" w:rsidRPr="00887947" w:rsidRDefault="0080408B" w:rsidP="00F13407">
      <w:pPr>
        <w:jc w:val="center"/>
        <w:rPr>
          <w:rFonts w:ascii="Times New Roman" w:eastAsia="Times New Roman" w:hAnsi="Times New Roman"/>
          <w:sz w:val="24"/>
          <w:szCs w:val="24"/>
          <w:lang w:eastAsia="tr-TR"/>
        </w:rPr>
      </w:pPr>
    </w:p>
    <w:p w:rsidR="00F3025B" w:rsidRPr="00887947" w:rsidRDefault="00F3025B" w:rsidP="00F3025B">
      <w:pPr>
        <w:jc w:val="both"/>
        <w:rPr>
          <w:rFonts w:ascii="Times New Roman" w:hAnsi="Times New Roman"/>
          <w:sz w:val="24"/>
          <w:szCs w:val="24"/>
        </w:rPr>
      </w:pPr>
      <w:r w:rsidRPr="00887947">
        <w:rPr>
          <w:rFonts w:ascii="Times New Roman" w:hAnsi="Times New Roman"/>
          <w:b/>
          <w:sz w:val="24"/>
          <w:szCs w:val="24"/>
        </w:rPr>
        <w:t xml:space="preserve">Disclaimer: </w:t>
      </w:r>
      <w:r w:rsidRPr="00887947">
        <w:rPr>
          <w:rFonts w:ascii="Times New Roman" w:hAnsi="Times New Roman"/>
          <w:sz w:val="24"/>
          <w:szCs w:val="24"/>
        </w:rPr>
        <w:t xml:space="preserve">Licensees may revise their own </w:t>
      </w:r>
      <w:proofErr w:type="gramStart"/>
      <w:r w:rsidRPr="00887947">
        <w:rPr>
          <w:rFonts w:ascii="Times New Roman" w:hAnsi="Times New Roman"/>
          <w:sz w:val="24"/>
          <w:szCs w:val="24"/>
        </w:rPr>
        <w:t>data</w:t>
      </w:r>
      <w:proofErr w:type="gramEnd"/>
      <w:r w:rsidRPr="00887947">
        <w:rPr>
          <w:rFonts w:ascii="Times New Roman" w:hAnsi="Times New Roman"/>
          <w:sz w:val="24"/>
          <w:szCs w:val="24"/>
        </w:rPr>
        <w:t xml:space="preserve"> submitted before, through correction requests. Therefore, there may be some nonconformity between previous reports and present report published.</w:t>
      </w:r>
    </w:p>
    <w:p w:rsidR="00F3025B" w:rsidRPr="00887947" w:rsidRDefault="00F3025B" w:rsidP="00F3025B">
      <w:pPr>
        <w:jc w:val="both"/>
        <w:rPr>
          <w:rFonts w:ascii="Times New Roman" w:hAnsi="Times New Roman"/>
          <w:sz w:val="24"/>
          <w:szCs w:val="24"/>
        </w:rPr>
        <w:sectPr w:rsidR="00F3025B" w:rsidRPr="00887947" w:rsidSect="00A974F9">
          <w:pgSz w:w="11906" w:h="16838"/>
          <w:pgMar w:top="1417" w:right="1417" w:bottom="1417" w:left="1417" w:header="708" w:footer="708" w:gutter="0"/>
          <w:cols w:space="708"/>
          <w:docGrid w:linePitch="360"/>
        </w:sectPr>
      </w:pPr>
    </w:p>
    <w:p w:rsidR="00AE133E" w:rsidRPr="00293EDD" w:rsidRDefault="00F3025B" w:rsidP="00F13407">
      <w:pPr>
        <w:jc w:val="both"/>
        <w:rPr>
          <w:rFonts w:ascii="Times New Roman" w:hAnsi="Times New Roman"/>
          <w:sz w:val="24"/>
          <w:szCs w:val="24"/>
        </w:rPr>
      </w:pPr>
      <w:r w:rsidRPr="00293EDD">
        <w:rPr>
          <w:rFonts w:ascii="Times New Roman" w:hAnsi="Times New Roman"/>
          <w:b/>
          <w:color w:val="000000"/>
          <w:sz w:val="32"/>
          <w:szCs w:val="32"/>
        </w:rPr>
        <w:lastRenderedPageBreak/>
        <w:t>PRESIDENT’S MESSAGE</w:t>
      </w:r>
    </w:p>
    <w:p w:rsidR="00293EDD" w:rsidRPr="00293EDD" w:rsidRDefault="00293EDD" w:rsidP="00293EDD">
      <w:pPr>
        <w:jc w:val="both"/>
        <w:rPr>
          <w:rFonts w:ascii="Times New Roman" w:hAnsi="Times New Roman"/>
          <w:sz w:val="24"/>
          <w:szCs w:val="24"/>
          <w:lang w:val="en-US"/>
        </w:rPr>
      </w:pPr>
      <w:r w:rsidRPr="00293EDD">
        <w:rPr>
          <w:rFonts w:ascii="Times New Roman" w:hAnsi="Times New Roman"/>
          <w:sz w:val="24"/>
          <w:szCs w:val="24"/>
          <w:lang w:val="en-US"/>
        </w:rPr>
        <w:t xml:space="preserve">As Energy Market Regulatory Authority, in the line with </w:t>
      </w:r>
      <w:r w:rsidR="00A34B3A">
        <w:rPr>
          <w:rFonts w:ascii="Times New Roman" w:hAnsi="Times New Roman"/>
          <w:sz w:val="24"/>
          <w:szCs w:val="24"/>
          <w:lang w:val="en-US"/>
        </w:rPr>
        <w:t xml:space="preserve">the </w:t>
      </w:r>
      <w:r w:rsidRPr="00293EDD">
        <w:rPr>
          <w:rFonts w:ascii="Times New Roman" w:hAnsi="Times New Roman"/>
          <w:sz w:val="24"/>
          <w:szCs w:val="24"/>
          <w:lang w:val="en-US"/>
        </w:rPr>
        <w:t>objective of establishing a stable, transparent and c</w:t>
      </w:r>
      <w:r w:rsidR="00A34B3A">
        <w:rPr>
          <w:rFonts w:ascii="Times New Roman" w:hAnsi="Times New Roman"/>
          <w:sz w:val="24"/>
          <w:szCs w:val="24"/>
          <w:lang w:val="en-US"/>
        </w:rPr>
        <w:t>ompetitive energy market, we have</w:t>
      </w:r>
      <w:r w:rsidRPr="00293EDD">
        <w:rPr>
          <w:rFonts w:ascii="Times New Roman" w:hAnsi="Times New Roman"/>
          <w:sz w:val="24"/>
          <w:szCs w:val="24"/>
          <w:lang w:val="en-US"/>
        </w:rPr>
        <w:t xml:space="preserve"> been plugging away to fulfill regulation duty given</w:t>
      </w:r>
      <w:r w:rsidR="00A34B3A">
        <w:rPr>
          <w:rFonts w:ascii="Times New Roman" w:hAnsi="Times New Roman"/>
          <w:sz w:val="24"/>
          <w:szCs w:val="24"/>
          <w:lang w:val="en-US"/>
        </w:rPr>
        <w:t xml:space="preserve"> to</w:t>
      </w:r>
      <w:r w:rsidRPr="00293EDD">
        <w:rPr>
          <w:rFonts w:ascii="Times New Roman" w:hAnsi="Times New Roman"/>
          <w:sz w:val="24"/>
          <w:szCs w:val="24"/>
          <w:lang w:val="en-US"/>
        </w:rPr>
        <w:t xml:space="preserve"> our institution, taking into account consumer rights and requirements of companies carrying on a business.</w:t>
      </w:r>
    </w:p>
    <w:p w:rsidR="00293EDD" w:rsidRPr="00293EDD" w:rsidRDefault="00293EDD" w:rsidP="00293EDD">
      <w:pPr>
        <w:jc w:val="both"/>
        <w:rPr>
          <w:rFonts w:ascii="Times New Roman" w:hAnsi="Times New Roman"/>
          <w:sz w:val="24"/>
          <w:szCs w:val="24"/>
          <w:lang w:val="en-US"/>
        </w:rPr>
      </w:pPr>
      <w:r w:rsidRPr="00293EDD">
        <w:rPr>
          <w:rFonts w:ascii="Times New Roman" w:hAnsi="Times New Roman"/>
          <w:sz w:val="24"/>
          <w:szCs w:val="24"/>
          <w:lang w:val="en-US"/>
        </w:rPr>
        <w:t>Entities operating in na</w:t>
      </w:r>
      <w:r w:rsidR="00A34B3A">
        <w:rPr>
          <w:rFonts w:ascii="Times New Roman" w:hAnsi="Times New Roman"/>
          <w:sz w:val="24"/>
          <w:szCs w:val="24"/>
          <w:lang w:val="en-US"/>
        </w:rPr>
        <w:t>tural gas market started making</w:t>
      </w:r>
      <w:r w:rsidRPr="00293EDD">
        <w:rPr>
          <w:rFonts w:ascii="Times New Roman" w:hAnsi="Times New Roman"/>
          <w:sz w:val="24"/>
          <w:szCs w:val="24"/>
          <w:lang w:val="en-US"/>
        </w:rPr>
        <w:t xml:space="preserve"> their notifications of transactions using electronic signature </w:t>
      </w:r>
      <w:r w:rsidR="00A34B3A">
        <w:rPr>
          <w:rFonts w:ascii="Times New Roman" w:hAnsi="Times New Roman"/>
          <w:sz w:val="24"/>
          <w:szCs w:val="24"/>
          <w:lang w:val="en-US"/>
        </w:rPr>
        <w:t>in</w:t>
      </w:r>
      <w:r w:rsidRPr="00293EDD">
        <w:rPr>
          <w:rFonts w:ascii="Times New Roman" w:hAnsi="Times New Roman"/>
          <w:sz w:val="24"/>
          <w:szCs w:val="24"/>
          <w:lang w:val="en-US"/>
        </w:rPr>
        <w:t xml:space="preserve"> April 2013, as</w:t>
      </w:r>
      <w:r w:rsidR="00A34B3A">
        <w:rPr>
          <w:rFonts w:ascii="Times New Roman" w:hAnsi="Times New Roman"/>
          <w:sz w:val="24"/>
          <w:szCs w:val="24"/>
          <w:lang w:val="en-US"/>
        </w:rPr>
        <w:t xml:space="preserve"> a</w:t>
      </w:r>
      <w:r w:rsidRPr="00293EDD">
        <w:rPr>
          <w:rFonts w:ascii="Times New Roman" w:hAnsi="Times New Roman"/>
          <w:sz w:val="24"/>
          <w:szCs w:val="24"/>
          <w:lang w:val="en-US"/>
        </w:rPr>
        <w:t xml:space="preserve"> result of works by our institution.  After notifications by entities operating in natural gas market</w:t>
      </w:r>
      <w:r w:rsidR="00A34B3A">
        <w:rPr>
          <w:rFonts w:ascii="Times New Roman" w:hAnsi="Times New Roman"/>
          <w:sz w:val="24"/>
          <w:szCs w:val="24"/>
          <w:lang w:val="en-US"/>
        </w:rPr>
        <w:t xml:space="preserve"> are</w:t>
      </w:r>
      <w:r w:rsidRPr="00293EDD">
        <w:rPr>
          <w:rFonts w:ascii="Times New Roman" w:hAnsi="Times New Roman"/>
          <w:sz w:val="24"/>
          <w:szCs w:val="24"/>
          <w:lang w:val="en-US"/>
        </w:rPr>
        <w:t xml:space="preserve"> examine</w:t>
      </w:r>
      <w:r w:rsidR="00A34B3A">
        <w:rPr>
          <w:rFonts w:ascii="Times New Roman" w:hAnsi="Times New Roman"/>
          <w:sz w:val="24"/>
          <w:szCs w:val="24"/>
          <w:lang w:val="en-US"/>
        </w:rPr>
        <w:t>d</w:t>
      </w:r>
      <w:r w:rsidRPr="00293EDD">
        <w:rPr>
          <w:rFonts w:ascii="Times New Roman" w:hAnsi="Times New Roman"/>
          <w:sz w:val="24"/>
          <w:szCs w:val="24"/>
          <w:lang w:val="en-US"/>
        </w:rPr>
        <w:t xml:space="preserve"> and compile</w:t>
      </w:r>
      <w:r w:rsidR="00A34B3A">
        <w:rPr>
          <w:rFonts w:ascii="Times New Roman" w:hAnsi="Times New Roman"/>
          <w:sz w:val="24"/>
          <w:szCs w:val="24"/>
          <w:lang w:val="en-US"/>
        </w:rPr>
        <w:t>d</w:t>
      </w:r>
      <w:r w:rsidRPr="00293EDD">
        <w:rPr>
          <w:rFonts w:ascii="Times New Roman" w:hAnsi="Times New Roman"/>
          <w:sz w:val="24"/>
          <w:szCs w:val="24"/>
          <w:lang w:val="en-US"/>
        </w:rPr>
        <w:t xml:space="preserve">, detailed data that we think will be useful for our stakeholders are published in monthly sector report of natural gas market which has been published since January 2015. </w:t>
      </w:r>
    </w:p>
    <w:p w:rsidR="00293EDD" w:rsidRPr="00293EDD" w:rsidRDefault="00293EDD" w:rsidP="00293EDD">
      <w:pPr>
        <w:jc w:val="both"/>
        <w:rPr>
          <w:rFonts w:ascii="Times New Roman" w:hAnsi="Times New Roman"/>
          <w:sz w:val="24"/>
          <w:szCs w:val="24"/>
          <w:lang w:val="en-US"/>
        </w:rPr>
      </w:pPr>
      <w:r w:rsidRPr="00293EDD">
        <w:rPr>
          <w:rFonts w:ascii="Times New Roman" w:hAnsi="Times New Roman"/>
          <w:sz w:val="24"/>
          <w:szCs w:val="24"/>
          <w:lang w:val="en-US"/>
        </w:rPr>
        <w:t>At this stage, natural gas</w:t>
      </w:r>
      <w:r w:rsidR="00A34B3A">
        <w:rPr>
          <w:rFonts w:ascii="Times New Roman" w:hAnsi="Times New Roman"/>
          <w:sz w:val="24"/>
          <w:szCs w:val="24"/>
          <w:lang w:val="en-US"/>
        </w:rPr>
        <w:t xml:space="preserve"> is</w:t>
      </w:r>
      <w:r w:rsidRPr="00293EDD">
        <w:rPr>
          <w:rFonts w:ascii="Times New Roman" w:hAnsi="Times New Roman"/>
          <w:sz w:val="24"/>
          <w:szCs w:val="24"/>
          <w:lang w:val="en-US"/>
        </w:rPr>
        <w:t xml:space="preserve"> suppl</w:t>
      </w:r>
      <w:r w:rsidR="00A34B3A">
        <w:rPr>
          <w:rFonts w:ascii="Times New Roman" w:hAnsi="Times New Roman"/>
          <w:sz w:val="24"/>
          <w:szCs w:val="24"/>
          <w:lang w:val="en-US"/>
        </w:rPr>
        <w:t>ied</w:t>
      </w:r>
      <w:r w:rsidRPr="00293EDD">
        <w:rPr>
          <w:rFonts w:ascii="Times New Roman" w:hAnsi="Times New Roman"/>
          <w:sz w:val="24"/>
          <w:szCs w:val="24"/>
          <w:lang w:val="en-US"/>
        </w:rPr>
        <w:t xml:space="preserve"> to consumers in 80 provinces with pipeline or as CNG and LNG according to data received from companies in the market. While natural gas was </w:t>
      </w:r>
      <w:r w:rsidR="00A34B3A">
        <w:rPr>
          <w:rFonts w:ascii="Times New Roman" w:hAnsi="Times New Roman"/>
          <w:sz w:val="24"/>
          <w:szCs w:val="24"/>
          <w:lang w:val="en-US"/>
        </w:rPr>
        <w:t xml:space="preserve">being </w:t>
      </w:r>
      <w:r w:rsidRPr="00293EDD">
        <w:rPr>
          <w:rFonts w:ascii="Times New Roman" w:hAnsi="Times New Roman"/>
          <w:sz w:val="24"/>
          <w:szCs w:val="24"/>
          <w:lang w:val="en-US"/>
        </w:rPr>
        <w:t>us</w:t>
      </w:r>
      <w:r w:rsidR="00A34B3A">
        <w:rPr>
          <w:rFonts w:ascii="Times New Roman" w:hAnsi="Times New Roman"/>
          <w:sz w:val="24"/>
          <w:szCs w:val="24"/>
          <w:lang w:val="en-US"/>
        </w:rPr>
        <w:t>ed</w:t>
      </w:r>
      <w:r w:rsidRPr="00293EDD">
        <w:rPr>
          <w:rFonts w:ascii="Times New Roman" w:hAnsi="Times New Roman"/>
          <w:sz w:val="24"/>
          <w:szCs w:val="24"/>
          <w:lang w:val="en-US"/>
        </w:rPr>
        <w:t xml:space="preserve"> just in 6 province</w:t>
      </w:r>
      <w:r w:rsidR="00A34B3A">
        <w:rPr>
          <w:rFonts w:ascii="Times New Roman" w:hAnsi="Times New Roman"/>
          <w:sz w:val="24"/>
          <w:szCs w:val="24"/>
          <w:lang w:val="en-US"/>
        </w:rPr>
        <w:t>s</w:t>
      </w:r>
      <w:r w:rsidRPr="00293EDD">
        <w:rPr>
          <w:rFonts w:ascii="Times New Roman" w:hAnsi="Times New Roman"/>
          <w:sz w:val="24"/>
          <w:szCs w:val="24"/>
          <w:lang w:val="en-US"/>
        </w:rPr>
        <w:t xml:space="preserve"> 13 years ago, transmission and distribution lines have reached </w:t>
      </w:r>
      <w:r w:rsidR="00A34B3A">
        <w:rPr>
          <w:rFonts w:ascii="Times New Roman" w:hAnsi="Times New Roman"/>
          <w:sz w:val="24"/>
          <w:szCs w:val="24"/>
          <w:lang w:val="en-US"/>
        </w:rPr>
        <w:t xml:space="preserve">to </w:t>
      </w:r>
      <w:r w:rsidRPr="00293EDD">
        <w:rPr>
          <w:rFonts w:ascii="Times New Roman" w:hAnsi="Times New Roman"/>
          <w:sz w:val="24"/>
          <w:szCs w:val="24"/>
          <w:lang w:val="en-US"/>
        </w:rPr>
        <w:t>77 provinces and 320 districts currently. Works concerning consum</w:t>
      </w:r>
      <w:r w:rsidR="00A34B3A">
        <w:rPr>
          <w:rFonts w:ascii="Times New Roman" w:hAnsi="Times New Roman"/>
          <w:sz w:val="24"/>
          <w:szCs w:val="24"/>
          <w:lang w:val="en-US"/>
        </w:rPr>
        <w:t>tion</w:t>
      </w:r>
      <w:r w:rsidRPr="00293EDD">
        <w:rPr>
          <w:rFonts w:ascii="Times New Roman" w:hAnsi="Times New Roman"/>
          <w:sz w:val="24"/>
          <w:szCs w:val="24"/>
          <w:lang w:val="en-US"/>
        </w:rPr>
        <w:t xml:space="preserve"> of CNG and LNG in regions where pipeline</w:t>
      </w:r>
      <w:r w:rsidR="00A34B3A">
        <w:rPr>
          <w:rFonts w:ascii="Times New Roman" w:hAnsi="Times New Roman"/>
          <w:sz w:val="24"/>
          <w:szCs w:val="24"/>
          <w:lang w:val="en-US"/>
        </w:rPr>
        <w:t>s have</w:t>
      </w:r>
      <w:r w:rsidRPr="00293EDD">
        <w:rPr>
          <w:rFonts w:ascii="Times New Roman" w:hAnsi="Times New Roman"/>
          <w:sz w:val="24"/>
          <w:szCs w:val="24"/>
          <w:lang w:val="en-US"/>
        </w:rPr>
        <w:t xml:space="preserve"> not reached continues by the sector. Employment has provided approximately</w:t>
      </w:r>
      <w:r w:rsidR="00A34B3A">
        <w:rPr>
          <w:rFonts w:ascii="Times New Roman" w:hAnsi="Times New Roman"/>
          <w:sz w:val="24"/>
          <w:szCs w:val="24"/>
          <w:lang w:val="en-US"/>
        </w:rPr>
        <w:t xml:space="preserve"> to</w:t>
      </w:r>
      <w:r w:rsidRPr="00293EDD">
        <w:rPr>
          <w:rFonts w:ascii="Times New Roman" w:hAnsi="Times New Roman"/>
          <w:sz w:val="24"/>
          <w:szCs w:val="24"/>
          <w:lang w:val="en-US"/>
        </w:rPr>
        <w:t xml:space="preserve"> 12.000 people by 69 distribution companies and network investment has reached about 11.5 billion TL in natural gas sector. On the other hand, companies operating in the market continue to increase</w:t>
      </w:r>
      <w:r w:rsidR="00A34B3A">
        <w:rPr>
          <w:rFonts w:ascii="Times New Roman" w:hAnsi="Times New Roman"/>
          <w:sz w:val="24"/>
          <w:szCs w:val="24"/>
          <w:lang w:val="en-US"/>
        </w:rPr>
        <w:t xml:space="preserve"> the supply of</w:t>
      </w:r>
      <w:r w:rsidRPr="00293EDD">
        <w:rPr>
          <w:rFonts w:ascii="Times New Roman" w:hAnsi="Times New Roman"/>
          <w:sz w:val="24"/>
          <w:szCs w:val="24"/>
          <w:lang w:val="en-US"/>
        </w:rPr>
        <w:t xml:space="preserve"> spot LNG in terms of supply security.</w:t>
      </w:r>
    </w:p>
    <w:p w:rsidR="00293EDD" w:rsidRPr="00293EDD" w:rsidRDefault="00293EDD" w:rsidP="00293EDD">
      <w:pPr>
        <w:jc w:val="both"/>
        <w:rPr>
          <w:rFonts w:ascii="Times New Roman" w:hAnsi="Times New Roman"/>
          <w:sz w:val="24"/>
          <w:szCs w:val="24"/>
          <w:lang w:val="en-US"/>
        </w:rPr>
      </w:pPr>
      <w:r w:rsidRPr="00293EDD">
        <w:rPr>
          <w:rFonts w:ascii="Times New Roman" w:hAnsi="Times New Roman"/>
          <w:sz w:val="24"/>
          <w:szCs w:val="24"/>
          <w:lang w:val="en-US"/>
        </w:rPr>
        <w:t xml:space="preserve">We will </w:t>
      </w:r>
      <w:r w:rsidR="00A34B3A">
        <w:rPr>
          <w:rFonts w:ascii="Times New Roman" w:hAnsi="Times New Roman"/>
          <w:sz w:val="24"/>
          <w:szCs w:val="24"/>
          <w:lang w:val="en-US"/>
        </w:rPr>
        <w:t>continue</w:t>
      </w:r>
      <w:r w:rsidRPr="00293EDD">
        <w:rPr>
          <w:rFonts w:ascii="Times New Roman" w:hAnsi="Times New Roman"/>
          <w:sz w:val="24"/>
          <w:szCs w:val="24"/>
          <w:lang w:val="en-US"/>
        </w:rPr>
        <w:t xml:space="preserve"> to make </w:t>
      </w:r>
      <w:r w:rsidR="00A34B3A">
        <w:rPr>
          <w:rFonts w:ascii="Times New Roman" w:hAnsi="Times New Roman"/>
          <w:sz w:val="24"/>
          <w:szCs w:val="24"/>
          <w:lang w:val="en-US"/>
        </w:rPr>
        <w:t>the necessary</w:t>
      </w:r>
      <w:r w:rsidRPr="00293EDD">
        <w:rPr>
          <w:rFonts w:ascii="Times New Roman" w:hAnsi="Times New Roman"/>
          <w:sz w:val="24"/>
          <w:szCs w:val="24"/>
          <w:lang w:val="en-US"/>
        </w:rPr>
        <w:t xml:space="preserve"> regulation</w:t>
      </w:r>
      <w:r w:rsidR="00A34B3A">
        <w:rPr>
          <w:rFonts w:ascii="Times New Roman" w:hAnsi="Times New Roman"/>
          <w:sz w:val="24"/>
          <w:szCs w:val="24"/>
          <w:lang w:val="en-US"/>
        </w:rPr>
        <w:t>s</w:t>
      </w:r>
      <w:r w:rsidRPr="00293EDD">
        <w:rPr>
          <w:rFonts w:ascii="Times New Roman" w:hAnsi="Times New Roman"/>
          <w:sz w:val="24"/>
          <w:szCs w:val="24"/>
          <w:lang w:val="en-US"/>
        </w:rPr>
        <w:t xml:space="preserve"> considering satisfaction and rights for not only consumers but also investor</w:t>
      </w:r>
      <w:r w:rsidR="00A34B3A">
        <w:rPr>
          <w:rFonts w:ascii="Times New Roman" w:hAnsi="Times New Roman"/>
          <w:sz w:val="24"/>
          <w:szCs w:val="24"/>
          <w:lang w:val="en-US"/>
        </w:rPr>
        <w:t>s</w:t>
      </w:r>
      <w:r w:rsidRPr="00293EDD">
        <w:rPr>
          <w:rFonts w:ascii="Times New Roman" w:hAnsi="Times New Roman"/>
          <w:sz w:val="24"/>
          <w:szCs w:val="24"/>
          <w:lang w:val="en-US"/>
        </w:rPr>
        <w:t xml:space="preserve"> in the sector. We recognize that our works will </w:t>
      </w:r>
      <w:r w:rsidR="00A34B3A">
        <w:rPr>
          <w:rFonts w:ascii="Times New Roman" w:hAnsi="Times New Roman"/>
          <w:sz w:val="24"/>
          <w:szCs w:val="24"/>
          <w:lang w:val="en-US"/>
        </w:rPr>
        <w:t>improve</w:t>
      </w:r>
      <w:r w:rsidRPr="00293EDD">
        <w:rPr>
          <w:rFonts w:ascii="Times New Roman" w:hAnsi="Times New Roman"/>
          <w:sz w:val="24"/>
          <w:szCs w:val="24"/>
          <w:lang w:val="en-US"/>
        </w:rPr>
        <w:t xml:space="preserve"> further </w:t>
      </w:r>
      <w:r w:rsidR="00A34B3A">
        <w:rPr>
          <w:rFonts w:ascii="Times New Roman" w:hAnsi="Times New Roman"/>
          <w:sz w:val="24"/>
          <w:szCs w:val="24"/>
          <w:lang w:val="en-US"/>
        </w:rPr>
        <w:t>by</w:t>
      </w:r>
      <w:r w:rsidRPr="00293EDD">
        <w:rPr>
          <w:rFonts w:ascii="Times New Roman" w:hAnsi="Times New Roman"/>
          <w:sz w:val="24"/>
          <w:szCs w:val="24"/>
          <w:lang w:val="en-US"/>
        </w:rPr>
        <w:t xml:space="preserve"> views </w:t>
      </w:r>
      <w:r w:rsidR="00A34B3A">
        <w:rPr>
          <w:rFonts w:ascii="Times New Roman" w:hAnsi="Times New Roman"/>
          <w:sz w:val="24"/>
          <w:szCs w:val="24"/>
          <w:lang w:val="en-US"/>
        </w:rPr>
        <w:t>from</w:t>
      </w:r>
      <w:r w:rsidRPr="00293EDD">
        <w:rPr>
          <w:rFonts w:ascii="Times New Roman" w:hAnsi="Times New Roman"/>
          <w:sz w:val="24"/>
          <w:szCs w:val="24"/>
          <w:lang w:val="en-US"/>
        </w:rPr>
        <w:t xml:space="preserve"> our stakeholders. Therefore, we are open to constructive criticisms about monthly and yearly sector reports from all stakeholders in the sector.</w:t>
      </w:r>
    </w:p>
    <w:p w:rsidR="00293EDD" w:rsidRPr="00293EDD" w:rsidRDefault="00293EDD" w:rsidP="00293EDD">
      <w:pPr>
        <w:jc w:val="both"/>
        <w:rPr>
          <w:rFonts w:ascii="Times New Roman" w:hAnsi="Times New Roman"/>
          <w:sz w:val="24"/>
          <w:szCs w:val="24"/>
          <w:lang w:val="en-US"/>
        </w:rPr>
      </w:pPr>
      <w:r w:rsidRPr="00293EDD">
        <w:rPr>
          <w:rFonts w:ascii="Times New Roman" w:hAnsi="Times New Roman"/>
          <w:sz w:val="24"/>
          <w:szCs w:val="24"/>
          <w:lang w:val="en-US"/>
        </w:rPr>
        <w:t xml:space="preserve">I would like to thank to companies acting in the market for their participation within the scope of their notification liabilities, and to our Institution personnel who have participated in </w:t>
      </w:r>
      <w:r w:rsidR="00A34B3A">
        <w:rPr>
          <w:rFonts w:ascii="Times New Roman" w:hAnsi="Times New Roman"/>
          <w:sz w:val="24"/>
          <w:szCs w:val="24"/>
          <w:lang w:val="en-US"/>
        </w:rPr>
        <w:t xml:space="preserve">the </w:t>
      </w:r>
      <w:r w:rsidRPr="00293EDD">
        <w:rPr>
          <w:rFonts w:ascii="Times New Roman" w:hAnsi="Times New Roman"/>
          <w:sz w:val="24"/>
          <w:szCs w:val="24"/>
          <w:lang w:val="en-US"/>
        </w:rPr>
        <w:t>preparation of this report; and I wish this report will be beneficial for all related parties.</w:t>
      </w:r>
    </w:p>
    <w:p w:rsidR="002804A5" w:rsidRPr="00887947" w:rsidRDefault="002804A5" w:rsidP="00887947">
      <w:pPr>
        <w:jc w:val="right"/>
        <w:rPr>
          <w:rFonts w:ascii="Times New Roman" w:hAnsi="Times New Roman"/>
          <w:sz w:val="24"/>
          <w:szCs w:val="24"/>
        </w:rPr>
      </w:pPr>
    </w:p>
    <w:p w:rsidR="002804A5" w:rsidRPr="00887947" w:rsidRDefault="002804A5" w:rsidP="00F13407">
      <w:pPr>
        <w:rPr>
          <w:rFonts w:ascii="Times New Roman" w:hAnsi="Times New Roman"/>
          <w:sz w:val="24"/>
          <w:szCs w:val="24"/>
        </w:rPr>
      </w:pPr>
    </w:p>
    <w:p w:rsidR="00A259DF" w:rsidRPr="00887947" w:rsidRDefault="00A259DF" w:rsidP="0057631C">
      <w:pPr>
        <w:pStyle w:val="AralkYok"/>
        <w:jc w:val="right"/>
        <w:rPr>
          <w:rFonts w:ascii="Times New Roman" w:hAnsi="Times New Roman"/>
          <w:b/>
          <w:sz w:val="24"/>
          <w:szCs w:val="24"/>
          <w:lang w:eastAsia="tr-TR"/>
        </w:rPr>
      </w:pPr>
      <w:r w:rsidRPr="00887947">
        <w:rPr>
          <w:rFonts w:ascii="Times New Roman" w:hAnsi="Times New Roman"/>
          <w:b/>
          <w:sz w:val="24"/>
          <w:szCs w:val="24"/>
          <w:lang w:eastAsia="tr-TR"/>
        </w:rPr>
        <w:t>Mustafa YILMAZ</w:t>
      </w:r>
    </w:p>
    <w:p w:rsidR="00743A39" w:rsidRPr="00887947" w:rsidRDefault="00743A39" w:rsidP="0057631C">
      <w:pPr>
        <w:pStyle w:val="AralkYok"/>
        <w:ind w:left="6372" w:firstLine="708"/>
        <w:jc w:val="center"/>
        <w:rPr>
          <w:rFonts w:ascii="Times New Roman" w:hAnsi="Times New Roman"/>
          <w:b/>
          <w:sz w:val="24"/>
          <w:szCs w:val="24"/>
          <w:lang w:eastAsia="tr-TR"/>
        </w:rPr>
      </w:pPr>
      <w:r w:rsidRPr="00887947">
        <w:rPr>
          <w:rFonts w:ascii="Times New Roman" w:hAnsi="Times New Roman"/>
          <w:b/>
          <w:sz w:val="24"/>
          <w:szCs w:val="24"/>
          <w:lang w:eastAsia="tr-TR"/>
        </w:rPr>
        <w:tab/>
        <w:t>President</w:t>
      </w:r>
    </w:p>
    <w:p w:rsidR="00FB4464" w:rsidRPr="00887947" w:rsidRDefault="00FB4464" w:rsidP="0057631C">
      <w:pPr>
        <w:pStyle w:val="AralkYok"/>
        <w:jc w:val="center"/>
        <w:rPr>
          <w:rFonts w:ascii="Times New Roman" w:hAnsi="Times New Roman"/>
          <w:b/>
          <w:sz w:val="24"/>
          <w:szCs w:val="24"/>
          <w:lang w:eastAsia="tr-TR"/>
        </w:rPr>
        <w:sectPr w:rsidR="00FB4464" w:rsidRPr="00887947" w:rsidSect="002B630F">
          <w:footerReference w:type="first" r:id="rId12"/>
          <w:pgSz w:w="11906" w:h="16838"/>
          <w:pgMar w:top="1417" w:right="1417" w:bottom="1417" w:left="1417" w:header="708" w:footer="708" w:gutter="0"/>
          <w:pgNumType w:fmt="lowerRoman" w:start="1"/>
          <w:cols w:space="708"/>
          <w:docGrid w:linePitch="360"/>
        </w:sectPr>
      </w:pPr>
    </w:p>
    <w:p w:rsidR="000A2830" w:rsidRPr="00887947" w:rsidRDefault="00CB645A" w:rsidP="0057631C">
      <w:pPr>
        <w:pStyle w:val="AralkYok"/>
        <w:rPr>
          <w:rFonts w:ascii="Times New Roman" w:hAnsi="Times New Roman"/>
          <w:b/>
          <w:sz w:val="24"/>
          <w:szCs w:val="24"/>
          <w:lang w:eastAsia="tr-TR"/>
        </w:rPr>
      </w:pPr>
      <w:r w:rsidRPr="00887947">
        <w:rPr>
          <w:rFonts w:ascii="Times New Roman" w:hAnsi="Times New Roman"/>
          <w:b/>
          <w:sz w:val="24"/>
          <w:szCs w:val="24"/>
          <w:lang w:eastAsia="tr-TR"/>
        </w:rPr>
        <w:lastRenderedPageBreak/>
        <w:t>Executive Summary</w:t>
      </w:r>
    </w:p>
    <w:p w:rsidR="008A66AD" w:rsidRPr="00887947" w:rsidRDefault="008A66AD" w:rsidP="0057631C">
      <w:pPr>
        <w:pStyle w:val="AralkYok"/>
        <w:rPr>
          <w:rFonts w:ascii="Times New Roman" w:hAnsi="Times New Roman"/>
          <w:b/>
          <w:sz w:val="24"/>
          <w:szCs w:val="24"/>
          <w:lang w:eastAsia="tr-TR"/>
        </w:rPr>
      </w:pPr>
    </w:p>
    <w:p w:rsidR="000A2830" w:rsidRPr="00887947" w:rsidRDefault="00CB645A" w:rsidP="00F13407">
      <w:pPr>
        <w:pStyle w:val="ListeParagraf"/>
        <w:numPr>
          <w:ilvl w:val="0"/>
          <w:numId w:val="12"/>
        </w:numPr>
        <w:rPr>
          <w:rFonts w:ascii="Times New Roman" w:hAnsi="Times New Roman"/>
          <w:b/>
          <w:sz w:val="24"/>
          <w:szCs w:val="24"/>
        </w:rPr>
      </w:pPr>
      <w:r w:rsidRPr="00887947">
        <w:rPr>
          <w:rFonts w:ascii="Times New Roman" w:hAnsi="Times New Roman"/>
          <w:b/>
          <w:sz w:val="24"/>
          <w:szCs w:val="24"/>
        </w:rPr>
        <w:t>Production</w:t>
      </w:r>
    </w:p>
    <w:p w:rsidR="000A2830" w:rsidRPr="00887947" w:rsidRDefault="00CB645A" w:rsidP="00F13407">
      <w:pPr>
        <w:jc w:val="both"/>
        <w:rPr>
          <w:rFonts w:ascii="Times New Roman" w:hAnsi="Times New Roman"/>
          <w:sz w:val="24"/>
          <w:szCs w:val="24"/>
        </w:rPr>
      </w:pPr>
      <w:r w:rsidRPr="00887947">
        <w:rPr>
          <w:rFonts w:ascii="Times New Roman" w:hAnsi="Times New Roman"/>
          <w:sz w:val="24"/>
          <w:szCs w:val="24"/>
        </w:rPr>
        <w:t>9 companies</w:t>
      </w:r>
      <w:r w:rsidR="003D023D">
        <w:rPr>
          <w:rFonts w:ascii="Times New Roman" w:hAnsi="Times New Roman"/>
          <w:sz w:val="24"/>
          <w:szCs w:val="24"/>
        </w:rPr>
        <w:t xml:space="preserve"> holding wholesale licenses</w:t>
      </w:r>
      <w:r w:rsidRPr="00887947">
        <w:rPr>
          <w:rFonts w:ascii="Times New Roman" w:hAnsi="Times New Roman"/>
          <w:sz w:val="24"/>
          <w:szCs w:val="24"/>
        </w:rPr>
        <w:t xml:space="preserve"> </w:t>
      </w:r>
      <w:r w:rsidR="00666D0A" w:rsidRPr="00887947">
        <w:rPr>
          <w:rFonts w:ascii="Times New Roman" w:hAnsi="Times New Roman"/>
          <w:sz w:val="24"/>
          <w:szCs w:val="24"/>
        </w:rPr>
        <w:t>supplied</w:t>
      </w:r>
      <w:r w:rsidRPr="00887947">
        <w:rPr>
          <w:rFonts w:ascii="Times New Roman" w:hAnsi="Times New Roman"/>
          <w:sz w:val="24"/>
          <w:szCs w:val="24"/>
        </w:rPr>
        <w:t xml:space="preserve"> </w:t>
      </w:r>
      <w:r w:rsidR="00887947">
        <w:rPr>
          <w:rFonts w:ascii="Times New Roman" w:hAnsi="Times New Roman"/>
          <w:sz w:val="24"/>
          <w:szCs w:val="24"/>
        </w:rPr>
        <w:t>381,37</w:t>
      </w:r>
      <w:r w:rsidRPr="00887947">
        <w:rPr>
          <w:rFonts w:ascii="Times New Roman" w:hAnsi="Times New Roman"/>
          <w:sz w:val="24"/>
          <w:szCs w:val="24"/>
        </w:rPr>
        <w:t xml:space="preserve"> million </w:t>
      </w:r>
      <w:r w:rsidR="0080408B" w:rsidRPr="00887947">
        <w:rPr>
          <w:rFonts w:ascii="Times New Roman" w:hAnsi="Times New Roman"/>
          <w:sz w:val="24"/>
          <w:szCs w:val="24"/>
        </w:rPr>
        <w:t>Sm</w:t>
      </w:r>
      <w:r w:rsidR="0080408B" w:rsidRPr="00887947">
        <w:rPr>
          <w:rFonts w:ascii="Times New Roman" w:hAnsi="Times New Roman"/>
          <w:sz w:val="24"/>
          <w:szCs w:val="24"/>
          <w:vertAlign w:val="superscript"/>
        </w:rPr>
        <w:t>3</w:t>
      </w:r>
      <w:r w:rsidRPr="00887947">
        <w:rPr>
          <w:rFonts w:ascii="Times New Roman" w:hAnsi="Times New Roman"/>
          <w:sz w:val="24"/>
          <w:szCs w:val="24"/>
        </w:rPr>
        <w:t xml:space="preserve"> </w:t>
      </w:r>
      <w:r w:rsidR="00666D0A" w:rsidRPr="00887947">
        <w:rPr>
          <w:rFonts w:ascii="Times New Roman" w:hAnsi="Times New Roman"/>
          <w:sz w:val="24"/>
          <w:szCs w:val="24"/>
        </w:rPr>
        <w:t xml:space="preserve">domestically produced </w:t>
      </w:r>
      <w:r w:rsidR="00887947">
        <w:rPr>
          <w:rFonts w:ascii="Times New Roman" w:hAnsi="Times New Roman"/>
          <w:sz w:val="24"/>
          <w:szCs w:val="24"/>
        </w:rPr>
        <w:t>natural gas for sale in 2015</w:t>
      </w:r>
      <w:r w:rsidRPr="00887947">
        <w:rPr>
          <w:rFonts w:ascii="Times New Roman" w:hAnsi="Times New Roman"/>
          <w:sz w:val="24"/>
          <w:szCs w:val="24"/>
        </w:rPr>
        <w:t xml:space="preserve">. Amount of </w:t>
      </w:r>
      <w:r w:rsidR="00666D0A" w:rsidRPr="00887947">
        <w:rPr>
          <w:rFonts w:ascii="Times New Roman" w:hAnsi="Times New Roman"/>
          <w:sz w:val="24"/>
          <w:szCs w:val="24"/>
        </w:rPr>
        <w:t xml:space="preserve">domestically </w:t>
      </w:r>
      <w:r w:rsidRPr="00887947">
        <w:rPr>
          <w:rFonts w:ascii="Times New Roman" w:hAnsi="Times New Roman"/>
          <w:sz w:val="24"/>
          <w:szCs w:val="24"/>
        </w:rPr>
        <w:t xml:space="preserve">produced gas </w:t>
      </w:r>
      <w:r w:rsidR="00666D0A" w:rsidRPr="00887947">
        <w:rPr>
          <w:rFonts w:ascii="Times New Roman" w:hAnsi="Times New Roman"/>
          <w:sz w:val="24"/>
          <w:szCs w:val="24"/>
        </w:rPr>
        <w:t>supplied</w:t>
      </w:r>
      <w:r w:rsidR="00887947">
        <w:rPr>
          <w:rFonts w:ascii="Times New Roman" w:hAnsi="Times New Roman"/>
          <w:sz w:val="24"/>
          <w:szCs w:val="24"/>
        </w:rPr>
        <w:t xml:space="preserve"> to sale decreased 20,45%</w:t>
      </w:r>
      <w:r w:rsidRPr="00887947">
        <w:rPr>
          <w:rFonts w:ascii="Times New Roman" w:hAnsi="Times New Roman"/>
          <w:sz w:val="24"/>
          <w:szCs w:val="24"/>
        </w:rPr>
        <w:t xml:space="preserve"> </w:t>
      </w:r>
      <w:r w:rsidR="00625B6D">
        <w:rPr>
          <w:rFonts w:ascii="Times New Roman" w:hAnsi="Times New Roman"/>
          <w:sz w:val="24"/>
          <w:szCs w:val="24"/>
        </w:rPr>
        <w:t>compared</w:t>
      </w:r>
      <w:r w:rsidR="00666D0A" w:rsidRPr="00887947">
        <w:rPr>
          <w:rFonts w:ascii="Times New Roman" w:hAnsi="Times New Roman"/>
          <w:sz w:val="24"/>
          <w:szCs w:val="24"/>
        </w:rPr>
        <w:t xml:space="preserve"> to production in</w:t>
      </w:r>
      <w:r w:rsidRPr="00887947">
        <w:rPr>
          <w:rFonts w:ascii="Times New Roman" w:hAnsi="Times New Roman"/>
          <w:sz w:val="24"/>
          <w:szCs w:val="24"/>
        </w:rPr>
        <w:t xml:space="preserve"> 201</w:t>
      </w:r>
      <w:r w:rsidR="00887947">
        <w:rPr>
          <w:rFonts w:ascii="Times New Roman" w:hAnsi="Times New Roman"/>
          <w:sz w:val="24"/>
          <w:szCs w:val="24"/>
        </w:rPr>
        <w:t>4</w:t>
      </w:r>
      <w:r w:rsidRPr="00887947">
        <w:rPr>
          <w:rFonts w:ascii="Times New Roman" w:hAnsi="Times New Roman"/>
          <w:sz w:val="24"/>
          <w:szCs w:val="24"/>
        </w:rPr>
        <w:t xml:space="preserve">. </w:t>
      </w:r>
    </w:p>
    <w:p w:rsidR="00516E62" w:rsidRPr="00887947" w:rsidRDefault="00CB645A" w:rsidP="00F13407">
      <w:pPr>
        <w:pStyle w:val="ListeParagraf"/>
        <w:numPr>
          <w:ilvl w:val="0"/>
          <w:numId w:val="12"/>
        </w:numPr>
        <w:rPr>
          <w:rFonts w:ascii="Times New Roman" w:hAnsi="Times New Roman"/>
          <w:b/>
          <w:sz w:val="24"/>
          <w:szCs w:val="24"/>
        </w:rPr>
      </w:pPr>
      <w:r w:rsidRPr="00887947">
        <w:rPr>
          <w:rFonts w:ascii="Times New Roman" w:hAnsi="Times New Roman"/>
          <w:b/>
          <w:sz w:val="24"/>
          <w:szCs w:val="24"/>
        </w:rPr>
        <w:t>Import</w:t>
      </w:r>
    </w:p>
    <w:p w:rsidR="00CB645A" w:rsidRPr="00887947" w:rsidRDefault="00887947" w:rsidP="00F13407">
      <w:pPr>
        <w:jc w:val="both"/>
        <w:rPr>
          <w:rFonts w:ascii="Times New Roman" w:eastAsia="Times New Roman" w:hAnsi="Times New Roman"/>
          <w:sz w:val="24"/>
          <w:szCs w:val="24"/>
        </w:rPr>
      </w:pPr>
      <w:r>
        <w:rPr>
          <w:rFonts w:ascii="Times New Roman" w:eastAsia="Times New Roman" w:hAnsi="Times New Roman"/>
          <w:sz w:val="24"/>
          <w:szCs w:val="24"/>
        </w:rPr>
        <w:t>In 2015</w:t>
      </w:r>
      <w:r w:rsidR="00427835" w:rsidRPr="00887947">
        <w:rPr>
          <w:rFonts w:ascii="Times New Roman" w:eastAsia="Times New Roman" w:hAnsi="Times New Roman"/>
          <w:sz w:val="24"/>
          <w:szCs w:val="24"/>
        </w:rPr>
        <w:t xml:space="preserve">, </w:t>
      </w:r>
      <w:r>
        <w:rPr>
          <w:rFonts w:ascii="Times New Roman" w:hAnsi="Times New Roman"/>
          <w:bCs/>
          <w:sz w:val="24"/>
          <w:szCs w:val="24"/>
        </w:rPr>
        <w:t>48.427,08</w:t>
      </w:r>
      <w:r w:rsidR="00CB645A" w:rsidRPr="00887947">
        <w:rPr>
          <w:rFonts w:ascii="Times New Roman" w:eastAsia="Times New Roman" w:hAnsi="Times New Roman"/>
          <w:sz w:val="24"/>
          <w:szCs w:val="24"/>
        </w:rPr>
        <w:t xml:space="preserve"> million </w:t>
      </w:r>
      <w:r w:rsidR="0080408B" w:rsidRPr="00887947">
        <w:rPr>
          <w:rFonts w:ascii="Times New Roman" w:eastAsia="Times New Roman" w:hAnsi="Times New Roman"/>
          <w:sz w:val="24"/>
          <w:szCs w:val="24"/>
        </w:rPr>
        <w:t>Sm</w:t>
      </w:r>
      <w:r w:rsidR="0080408B" w:rsidRPr="00887947">
        <w:rPr>
          <w:rFonts w:ascii="Times New Roman" w:eastAsia="Times New Roman" w:hAnsi="Times New Roman"/>
          <w:sz w:val="24"/>
          <w:szCs w:val="24"/>
          <w:vertAlign w:val="superscript"/>
        </w:rPr>
        <w:t>3</w:t>
      </w:r>
      <w:r w:rsidR="00CB645A" w:rsidRPr="00887947">
        <w:rPr>
          <w:rFonts w:ascii="Times New Roman" w:eastAsia="Times New Roman" w:hAnsi="Times New Roman"/>
          <w:sz w:val="24"/>
          <w:szCs w:val="24"/>
        </w:rPr>
        <w:t xml:space="preserve"> natural gas was imported </w:t>
      </w:r>
      <w:r>
        <w:rPr>
          <w:rFonts w:ascii="Times New Roman" w:eastAsia="Times New Roman" w:hAnsi="Times New Roman"/>
          <w:sz w:val="24"/>
          <w:szCs w:val="24"/>
        </w:rPr>
        <w:t>and import of natural gas decreased 1,70%</w:t>
      </w:r>
      <w:r w:rsidR="00625B6D">
        <w:rPr>
          <w:rFonts w:ascii="Times New Roman" w:eastAsia="Times New Roman" w:hAnsi="Times New Roman"/>
          <w:sz w:val="24"/>
          <w:szCs w:val="24"/>
        </w:rPr>
        <w:t xml:space="preserve"> compared to previous year.</w:t>
      </w:r>
      <w:r>
        <w:rPr>
          <w:rFonts w:ascii="Times New Roman" w:eastAsia="Times New Roman" w:hAnsi="Times New Roman"/>
          <w:sz w:val="24"/>
          <w:szCs w:val="24"/>
        </w:rPr>
        <w:t xml:space="preserve"> </w:t>
      </w:r>
      <w:r w:rsidR="00625B6D">
        <w:rPr>
          <w:rFonts w:ascii="Times New Roman" w:eastAsia="Times New Roman" w:hAnsi="Times New Roman"/>
          <w:sz w:val="24"/>
          <w:szCs w:val="24"/>
        </w:rPr>
        <w:t>In 2015</w:t>
      </w:r>
      <w:r w:rsidR="00427835" w:rsidRPr="00887947">
        <w:rPr>
          <w:rFonts w:ascii="Times New Roman" w:eastAsia="Times New Roman" w:hAnsi="Times New Roman"/>
          <w:sz w:val="24"/>
          <w:szCs w:val="24"/>
        </w:rPr>
        <w:t xml:space="preserve">, the biggest share of import is </w:t>
      </w:r>
      <w:r w:rsidR="00625B6D">
        <w:rPr>
          <w:rFonts w:ascii="Times New Roman" w:eastAsia="Times New Roman" w:hAnsi="Times New Roman"/>
          <w:sz w:val="24"/>
          <w:szCs w:val="24"/>
        </w:rPr>
        <w:t>55,31%</w:t>
      </w:r>
      <w:r w:rsidR="00427835" w:rsidRPr="00887947">
        <w:rPr>
          <w:rFonts w:ascii="Times New Roman" w:eastAsia="Times New Roman" w:hAnsi="Times New Roman"/>
          <w:sz w:val="24"/>
          <w:szCs w:val="24"/>
        </w:rPr>
        <w:t xml:space="preserve"> from Russia. </w:t>
      </w:r>
    </w:p>
    <w:p w:rsidR="00E55468" w:rsidRPr="00887947" w:rsidRDefault="00625B6D" w:rsidP="00F13407">
      <w:pPr>
        <w:jc w:val="both"/>
        <w:rPr>
          <w:rFonts w:ascii="Times New Roman" w:eastAsia="Times New Roman" w:hAnsi="Times New Roman"/>
          <w:sz w:val="24"/>
          <w:szCs w:val="24"/>
        </w:rPr>
      </w:pPr>
      <w:r>
        <w:rPr>
          <w:rFonts w:ascii="Times New Roman" w:eastAsia="Times New Roman" w:hAnsi="Times New Roman"/>
          <w:sz w:val="24"/>
          <w:szCs w:val="24"/>
        </w:rPr>
        <w:t>In 2015</w:t>
      </w:r>
      <w:r w:rsidR="00E55468" w:rsidRPr="00887947">
        <w:rPr>
          <w:rFonts w:ascii="Times New Roman" w:eastAsia="Times New Roman" w:hAnsi="Times New Roman"/>
          <w:sz w:val="24"/>
          <w:szCs w:val="24"/>
        </w:rPr>
        <w:t xml:space="preserve">, </w:t>
      </w:r>
      <w:r w:rsidRPr="00E164B2">
        <w:rPr>
          <w:rFonts w:ascii="Times New Roman" w:eastAsia="Times New Roman" w:hAnsi="Times New Roman"/>
          <w:sz w:val="24"/>
          <w:szCs w:val="24"/>
        </w:rPr>
        <w:t xml:space="preserve">7.648,96 </w:t>
      </w:r>
      <w:r w:rsidR="001472DC" w:rsidRPr="00887947">
        <w:rPr>
          <w:rFonts w:ascii="Times New Roman" w:eastAsia="Times New Roman" w:hAnsi="Times New Roman"/>
          <w:sz w:val="24"/>
          <w:szCs w:val="24"/>
        </w:rPr>
        <w:t xml:space="preserve">million </w:t>
      </w:r>
      <w:r w:rsidR="0080408B" w:rsidRPr="00887947">
        <w:rPr>
          <w:rFonts w:ascii="Times New Roman" w:eastAsia="Times New Roman" w:hAnsi="Times New Roman"/>
          <w:sz w:val="24"/>
          <w:szCs w:val="24"/>
        </w:rPr>
        <w:t>Sm</w:t>
      </w:r>
      <w:r w:rsidR="0080408B" w:rsidRPr="00887947">
        <w:rPr>
          <w:rFonts w:ascii="Times New Roman" w:eastAsia="Times New Roman" w:hAnsi="Times New Roman"/>
          <w:sz w:val="24"/>
          <w:szCs w:val="24"/>
          <w:vertAlign w:val="superscript"/>
        </w:rPr>
        <w:t>3</w:t>
      </w:r>
      <w:r w:rsidR="00E55468" w:rsidRPr="00887947">
        <w:rPr>
          <w:rFonts w:ascii="Times New Roman" w:eastAsia="Times New Roman" w:hAnsi="Times New Roman"/>
          <w:sz w:val="24"/>
          <w:szCs w:val="24"/>
        </w:rPr>
        <w:t xml:space="preserve"> LNG </w:t>
      </w:r>
      <w:r w:rsidR="003D023D">
        <w:rPr>
          <w:rFonts w:ascii="Times New Roman" w:eastAsia="Times New Roman" w:hAnsi="Times New Roman"/>
          <w:sz w:val="24"/>
          <w:szCs w:val="24"/>
        </w:rPr>
        <w:t>was</w:t>
      </w:r>
      <w:r w:rsidR="00E55468" w:rsidRPr="00887947">
        <w:rPr>
          <w:rFonts w:ascii="Times New Roman" w:eastAsia="Times New Roman" w:hAnsi="Times New Roman"/>
          <w:sz w:val="24"/>
          <w:szCs w:val="24"/>
        </w:rPr>
        <w:t xml:space="preserve"> imported and this amount is </w:t>
      </w:r>
      <w:r>
        <w:rPr>
          <w:rFonts w:ascii="Times New Roman" w:eastAsia="Times New Roman" w:hAnsi="Times New Roman"/>
          <w:sz w:val="24"/>
          <w:szCs w:val="24"/>
        </w:rPr>
        <w:t>15,79%</w:t>
      </w:r>
      <w:r w:rsidR="00E55468" w:rsidRPr="00887947">
        <w:rPr>
          <w:rFonts w:ascii="Times New Roman" w:eastAsia="Times New Roman" w:hAnsi="Times New Roman"/>
          <w:sz w:val="24"/>
          <w:szCs w:val="24"/>
        </w:rPr>
        <w:t xml:space="preserve"> of total import</w:t>
      </w:r>
      <w:r w:rsidR="00666D0A" w:rsidRPr="00887947">
        <w:rPr>
          <w:rFonts w:ascii="Times New Roman" w:eastAsia="Times New Roman" w:hAnsi="Times New Roman"/>
          <w:sz w:val="24"/>
          <w:szCs w:val="24"/>
        </w:rPr>
        <w:t>s</w:t>
      </w:r>
      <w:r>
        <w:rPr>
          <w:rFonts w:ascii="Times New Roman" w:eastAsia="Times New Roman" w:hAnsi="Times New Roman"/>
          <w:sz w:val="24"/>
          <w:szCs w:val="24"/>
        </w:rPr>
        <w:t>. 48,35%</w:t>
      </w:r>
      <w:r w:rsidR="00E55468" w:rsidRPr="00887947">
        <w:rPr>
          <w:rFonts w:ascii="Times New Roman" w:eastAsia="Times New Roman" w:hAnsi="Times New Roman"/>
          <w:sz w:val="24"/>
          <w:szCs w:val="24"/>
        </w:rPr>
        <w:t xml:space="preserve"> of total LNG import is spot LNG import, other part </w:t>
      </w:r>
      <w:r w:rsidR="003D023D">
        <w:rPr>
          <w:rFonts w:ascii="Times New Roman" w:eastAsia="Times New Roman" w:hAnsi="Times New Roman"/>
          <w:sz w:val="24"/>
          <w:szCs w:val="24"/>
        </w:rPr>
        <w:t>was</w:t>
      </w:r>
      <w:r w:rsidR="00E55468" w:rsidRPr="00887947">
        <w:rPr>
          <w:rFonts w:ascii="Times New Roman" w:eastAsia="Times New Roman" w:hAnsi="Times New Roman"/>
          <w:sz w:val="24"/>
          <w:szCs w:val="24"/>
        </w:rPr>
        <w:t xml:space="preserve"> imported</w:t>
      </w:r>
      <w:r>
        <w:rPr>
          <w:rFonts w:ascii="Times New Roman" w:eastAsia="Times New Roman" w:hAnsi="Times New Roman"/>
          <w:sz w:val="24"/>
          <w:szCs w:val="24"/>
        </w:rPr>
        <w:t xml:space="preserve"> with long term agreement</w:t>
      </w:r>
      <w:r w:rsidR="003D023D">
        <w:rPr>
          <w:rFonts w:ascii="Times New Roman" w:eastAsia="Times New Roman" w:hAnsi="Times New Roman"/>
          <w:sz w:val="24"/>
          <w:szCs w:val="24"/>
        </w:rPr>
        <w:t>s</w:t>
      </w:r>
      <w:r w:rsidR="00E55468" w:rsidRPr="00887947">
        <w:rPr>
          <w:rFonts w:ascii="Times New Roman" w:eastAsia="Times New Roman" w:hAnsi="Times New Roman"/>
          <w:sz w:val="24"/>
          <w:szCs w:val="24"/>
        </w:rPr>
        <w:t xml:space="preserve"> from Algeria and Nigeria by BOTAŞ.</w:t>
      </w:r>
    </w:p>
    <w:p w:rsidR="00516E62" w:rsidRPr="00887947" w:rsidRDefault="00E55468" w:rsidP="00F13407">
      <w:pPr>
        <w:pStyle w:val="ListeParagraf"/>
        <w:numPr>
          <w:ilvl w:val="0"/>
          <w:numId w:val="12"/>
        </w:numPr>
        <w:rPr>
          <w:rFonts w:ascii="Times New Roman" w:hAnsi="Times New Roman"/>
          <w:b/>
          <w:sz w:val="24"/>
          <w:szCs w:val="24"/>
        </w:rPr>
      </w:pPr>
      <w:r w:rsidRPr="00887947">
        <w:rPr>
          <w:rFonts w:ascii="Times New Roman" w:hAnsi="Times New Roman"/>
          <w:b/>
          <w:sz w:val="24"/>
          <w:szCs w:val="24"/>
        </w:rPr>
        <w:t>Export</w:t>
      </w:r>
    </w:p>
    <w:p w:rsidR="00E55468" w:rsidRPr="00887947" w:rsidRDefault="00E55468" w:rsidP="00F13407">
      <w:pPr>
        <w:jc w:val="both"/>
        <w:rPr>
          <w:rFonts w:ascii="Times New Roman" w:hAnsi="Times New Roman"/>
          <w:sz w:val="24"/>
          <w:szCs w:val="24"/>
        </w:rPr>
      </w:pPr>
      <w:r w:rsidRPr="00887947">
        <w:rPr>
          <w:rFonts w:ascii="Times New Roman" w:hAnsi="Times New Roman"/>
          <w:sz w:val="24"/>
          <w:szCs w:val="24"/>
        </w:rPr>
        <w:t>In 201</w:t>
      </w:r>
      <w:r w:rsidR="00625B6D">
        <w:rPr>
          <w:rFonts w:ascii="Times New Roman" w:hAnsi="Times New Roman"/>
          <w:sz w:val="24"/>
          <w:szCs w:val="24"/>
        </w:rPr>
        <w:t>5</w:t>
      </w:r>
      <w:r w:rsidRPr="00887947">
        <w:rPr>
          <w:rFonts w:ascii="Times New Roman" w:hAnsi="Times New Roman"/>
          <w:sz w:val="24"/>
          <w:szCs w:val="24"/>
        </w:rPr>
        <w:t xml:space="preserve">, only BOTAS, </w:t>
      </w:r>
      <w:r w:rsidR="007D7658">
        <w:rPr>
          <w:rFonts w:ascii="Times New Roman" w:hAnsi="Times New Roman"/>
          <w:sz w:val="24"/>
          <w:szCs w:val="24"/>
        </w:rPr>
        <w:t xml:space="preserve">among </w:t>
      </w:r>
      <w:r w:rsidR="00666D0A" w:rsidRPr="00887947">
        <w:rPr>
          <w:rFonts w:ascii="Times New Roman" w:hAnsi="Times New Roman"/>
          <w:sz w:val="24"/>
          <w:szCs w:val="24"/>
        </w:rPr>
        <w:t>9 export licensed companies</w:t>
      </w:r>
      <w:r w:rsidRPr="00887947">
        <w:rPr>
          <w:rFonts w:ascii="Times New Roman" w:hAnsi="Times New Roman"/>
          <w:sz w:val="24"/>
          <w:szCs w:val="24"/>
        </w:rPr>
        <w:t xml:space="preserve">, operated and exported </w:t>
      </w:r>
      <w:r w:rsidR="00625B6D" w:rsidRPr="00E164B2">
        <w:rPr>
          <w:rFonts w:ascii="Times New Roman" w:hAnsi="Times New Roman"/>
          <w:sz w:val="24"/>
          <w:szCs w:val="24"/>
        </w:rPr>
        <w:t>623,94</w:t>
      </w:r>
      <w:r w:rsidR="00625B6D">
        <w:rPr>
          <w:rFonts w:ascii="Times New Roman" w:hAnsi="Times New Roman"/>
          <w:sz w:val="24"/>
          <w:szCs w:val="24"/>
        </w:rPr>
        <w:t xml:space="preserve"> </w:t>
      </w:r>
      <w:r w:rsidRPr="00887947">
        <w:rPr>
          <w:rFonts w:ascii="Times New Roman" w:hAnsi="Times New Roman"/>
          <w:sz w:val="24"/>
          <w:szCs w:val="24"/>
        </w:rPr>
        <w:t xml:space="preserve">million </w:t>
      </w:r>
      <w:r w:rsidR="0080408B" w:rsidRPr="00887947">
        <w:rPr>
          <w:rFonts w:ascii="Times New Roman" w:hAnsi="Times New Roman"/>
          <w:sz w:val="24"/>
          <w:szCs w:val="24"/>
        </w:rPr>
        <w:t>Sm</w:t>
      </w:r>
      <w:r w:rsidR="0080408B" w:rsidRPr="00887947">
        <w:rPr>
          <w:rFonts w:ascii="Times New Roman" w:hAnsi="Times New Roman"/>
          <w:sz w:val="24"/>
          <w:szCs w:val="24"/>
          <w:vertAlign w:val="superscript"/>
        </w:rPr>
        <w:t>3</w:t>
      </w:r>
      <w:r w:rsidRPr="00887947">
        <w:rPr>
          <w:rFonts w:ascii="Times New Roman" w:hAnsi="Times New Roman"/>
          <w:sz w:val="24"/>
          <w:szCs w:val="24"/>
        </w:rPr>
        <w:t xml:space="preserve"> natural gas to Greece.</w:t>
      </w:r>
    </w:p>
    <w:p w:rsidR="00516E62" w:rsidRPr="00887947" w:rsidRDefault="00506711" w:rsidP="00F13407">
      <w:pPr>
        <w:pStyle w:val="ListeParagraf"/>
        <w:numPr>
          <w:ilvl w:val="0"/>
          <w:numId w:val="12"/>
        </w:numPr>
        <w:rPr>
          <w:rFonts w:ascii="Times New Roman" w:hAnsi="Times New Roman"/>
          <w:b/>
          <w:sz w:val="24"/>
          <w:szCs w:val="24"/>
        </w:rPr>
      </w:pPr>
      <w:r w:rsidRPr="00887947">
        <w:rPr>
          <w:rFonts w:ascii="Times New Roman" w:hAnsi="Times New Roman"/>
          <w:b/>
          <w:sz w:val="24"/>
          <w:szCs w:val="24"/>
        </w:rPr>
        <w:t>Storage</w:t>
      </w:r>
    </w:p>
    <w:p w:rsidR="00506711" w:rsidRPr="00887947" w:rsidRDefault="00625B6D" w:rsidP="00F13407">
      <w:pPr>
        <w:jc w:val="both"/>
        <w:rPr>
          <w:rFonts w:ascii="Times New Roman" w:hAnsi="Times New Roman"/>
          <w:sz w:val="24"/>
          <w:szCs w:val="24"/>
        </w:rPr>
      </w:pPr>
      <w:r>
        <w:rPr>
          <w:rFonts w:ascii="Times New Roman" w:hAnsi="Times New Roman"/>
          <w:sz w:val="24"/>
          <w:szCs w:val="24"/>
        </w:rPr>
        <w:t>In 2015</w:t>
      </w:r>
      <w:r w:rsidR="00506711" w:rsidRPr="00887947">
        <w:rPr>
          <w:rFonts w:ascii="Times New Roman" w:hAnsi="Times New Roman"/>
          <w:sz w:val="24"/>
          <w:szCs w:val="24"/>
        </w:rPr>
        <w:t xml:space="preserve">, there </w:t>
      </w:r>
      <w:r w:rsidR="00D85E80" w:rsidRPr="00887947">
        <w:rPr>
          <w:rFonts w:ascii="Times New Roman" w:hAnsi="Times New Roman"/>
          <w:sz w:val="24"/>
          <w:szCs w:val="24"/>
        </w:rPr>
        <w:t>was</w:t>
      </w:r>
      <w:r w:rsidR="00506711" w:rsidRPr="00887947">
        <w:rPr>
          <w:rFonts w:ascii="Times New Roman" w:hAnsi="Times New Roman"/>
          <w:sz w:val="24"/>
          <w:szCs w:val="24"/>
        </w:rPr>
        <w:t xml:space="preserve"> no change </w:t>
      </w:r>
      <w:r w:rsidR="00D85E80" w:rsidRPr="00887947">
        <w:rPr>
          <w:rFonts w:ascii="Times New Roman" w:hAnsi="Times New Roman"/>
          <w:sz w:val="24"/>
          <w:szCs w:val="24"/>
        </w:rPr>
        <w:t>about</w:t>
      </w:r>
      <w:r w:rsidR="00506711" w:rsidRPr="00887947">
        <w:rPr>
          <w:rFonts w:ascii="Times New Roman" w:hAnsi="Times New Roman"/>
          <w:sz w:val="24"/>
          <w:szCs w:val="24"/>
        </w:rPr>
        <w:t xml:space="preserve"> st</w:t>
      </w:r>
      <w:r w:rsidR="00666D0A" w:rsidRPr="00887947">
        <w:rPr>
          <w:rFonts w:ascii="Times New Roman" w:hAnsi="Times New Roman"/>
          <w:sz w:val="24"/>
          <w:szCs w:val="24"/>
        </w:rPr>
        <w:t>orage facility capacities. Year-</w:t>
      </w:r>
      <w:r w:rsidR="00506711" w:rsidRPr="00887947">
        <w:rPr>
          <w:rFonts w:ascii="Times New Roman" w:hAnsi="Times New Roman"/>
          <w:sz w:val="24"/>
          <w:szCs w:val="24"/>
        </w:rPr>
        <w:t xml:space="preserve">end total stock amount </w:t>
      </w:r>
      <w:r w:rsidR="003D023D">
        <w:rPr>
          <w:rFonts w:ascii="Times New Roman" w:hAnsi="Times New Roman"/>
          <w:sz w:val="24"/>
          <w:szCs w:val="24"/>
        </w:rPr>
        <w:t xml:space="preserve">was </w:t>
      </w:r>
      <w:r w:rsidR="00506711" w:rsidRPr="00887947">
        <w:rPr>
          <w:rFonts w:ascii="Times New Roman" w:hAnsi="Times New Roman"/>
          <w:sz w:val="24"/>
          <w:szCs w:val="24"/>
        </w:rPr>
        <w:t xml:space="preserve">realized as </w:t>
      </w:r>
      <w:r w:rsidRPr="00E164B2">
        <w:rPr>
          <w:rFonts w:ascii="Times New Roman" w:hAnsi="Times New Roman"/>
          <w:sz w:val="24"/>
          <w:szCs w:val="24"/>
        </w:rPr>
        <w:t xml:space="preserve">2.126,76 </w:t>
      </w:r>
      <w:r w:rsidR="00506711" w:rsidRPr="00887947">
        <w:rPr>
          <w:rFonts w:ascii="Times New Roman" w:hAnsi="Times New Roman"/>
          <w:sz w:val="24"/>
          <w:szCs w:val="24"/>
        </w:rPr>
        <w:t xml:space="preserve">million </w:t>
      </w:r>
      <w:r w:rsidR="0080408B" w:rsidRPr="00887947">
        <w:rPr>
          <w:rFonts w:ascii="Times New Roman" w:hAnsi="Times New Roman"/>
          <w:sz w:val="24"/>
          <w:szCs w:val="24"/>
        </w:rPr>
        <w:t>Sm</w:t>
      </w:r>
      <w:r w:rsidR="0080408B" w:rsidRPr="00887947">
        <w:rPr>
          <w:rFonts w:ascii="Times New Roman" w:hAnsi="Times New Roman"/>
          <w:sz w:val="24"/>
          <w:szCs w:val="24"/>
          <w:vertAlign w:val="superscript"/>
        </w:rPr>
        <w:t>3</w:t>
      </w:r>
      <w:r w:rsidR="00506711" w:rsidRPr="00887947">
        <w:rPr>
          <w:rFonts w:ascii="Times New Roman" w:hAnsi="Times New Roman"/>
          <w:sz w:val="24"/>
          <w:szCs w:val="24"/>
        </w:rPr>
        <w:t>.</w:t>
      </w:r>
    </w:p>
    <w:p w:rsidR="00516E62" w:rsidRPr="00887947" w:rsidRDefault="00506711" w:rsidP="00F13407">
      <w:pPr>
        <w:pStyle w:val="ListeParagraf"/>
        <w:numPr>
          <w:ilvl w:val="0"/>
          <w:numId w:val="12"/>
        </w:numPr>
        <w:rPr>
          <w:rFonts w:ascii="Times New Roman" w:hAnsi="Times New Roman"/>
          <w:b/>
          <w:sz w:val="24"/>
          <w:szCs w:val="24"/>
        </w:rPr>
      </w:pPr>
      <w:r w:rsidRPr="00887947">
        <w:rPr>
          <w:rFonts w:ascii="Times New Roman" w:hAnsi="Times New Roman"/>
          <w:b/>
          <w:sz w:val="24"/>
          <w:szCs w:val="24"/>
        </w:rPr>
        <w:t>Consumption</w:t>
      </w:r>
    </w:p>
    <w:p w:rsidR="00267F39" w:rsidRPr="00887947" w:rsidRDefault="001E39E7" w:rsidP="00F13407">
      <w:pPr>
        <w:jc w:val="both"/>
        <w:rPr>
          <w:rFonts w:ascii="Times New Roman" w:hAnsi="Times New Roman"/>
          <w:sz w:val="24"/>
          <w:szCs w:val="24"/>
        </w:rPr>
      </w:pPr>
      <w:r>
        <w:rPr>
          <w:rFonts w:ascii="Times New Roman" w:hAnsi="Times New Roman"/>
          <w:sz w:val="24"/>
          <w:szCs w:val="24"/>
        </w:rPr>
        <w:t xml:space="preserve">50.862.943.531 </w:t>
      </w:r>
      <w:r w:rsidR="0080408B" w:rsidRPr="00887947">
        <w:rPr>
          <w:rFonts w:ascii="Times New Roman" w:hAnsi="Times New Roman"/>
          <w:sz w:val="24"/>
          <w:szCs w:val="24"/>
        </w:rPr>
        <w:t>Sm</w:t>
      </w:r>
      <w:r w:rsidR="0080408B" w:rsidRPr="0078790B">
        <w:rPr>
          <w:rFonts w:ascii="Times New Roman" w:hAnsi="Times New Roman"/>
          <w:sz w:val="24"/>
          <w:szCs w:val="24"/>
          <w:vertAlign w:val="superscript"/>
        </w:rPr>
        <w:t>3</w:t>
      </w:r>
      <w:r w:rsidR="00506711" w:rsidRPr="00887947">
        <w:rPr>
          <w:rFonts w:ascii="Times New Roman" w:hAnsi="Times New Roman"/>
          <w:sz w:val="24"/>
          <w:szCs w:val="24"/>
        </w:rPr>
        <w:t xml:space="preserve"> </w:t>
      </w:r>
      <w:r w:rsidR="00006341" w:rsidRPr="00887947">
        <w:rPr>
          <w:rFonts w:ascii="Times New Roman" w:hAnsi="Times New Roman"/>
          <w:sz w:val="24"/>
          <w:szCs w:val="24"/>
        </w:rPr>
        <w:t xml:space="preserve">of </w:t>
      </w:r>
      <w:r w:rsidR="00506711" w:rsidRPr="00887947">
        <w:rPr>
          <w:rFonts w:ascii="Times New Roman" w:hAnsi="Times New Roman"/>
          <w:sz w:val="24"/>
          <w:szCs w:val="24"/>
        </w:rPr>
        <w:t>national natural gas consumption</w:t>
      </w:r>
      <w:r w:rsidR="00006341" w:rsidRPr="00887947">
        <w:rPr>
          <w:rFonts w:ascii="Times New Roman" w:hAnsi="Times New Roman"/>
          <w:sz w:val="24"/>
          <w:szCs w:val="24"/>
        </w:rPr>
        <w:t xml:space="preserve"> was estimated</w:t>
      </w:r>
      <w:r>
        <w:rPr>
          <w:rFonts w:ascii="Times New Roman" w:hAnsi="Times New Roman"/>
          <w:sz w:val="24"/>
          <w:szCs w:val="24"/>
        </w:rPr>
        <w:t xml:space="preserve"> </w:t>
      </w:r>
      <w:r w:rsidR="001472DC">
        <w:rPr>
          <w:rFonts w:ascii="Times New Roman" w:hAnsi="Times New Roman"/>
          <w:sz w:val="24"/>
          <w:szCs w:val="24"/>
        </w:rPr>
        <w:t>by</w:t>
      </w:r>
      <w:r w:rsidRPr="001E39E7">
        <w:rPr>
          <w:rFonts w:ascii="Times New Roman" w:hAnsi="Times New Roman"/>
          <w:sz w:val="24"/>
          <w:szCs w:val="24"/>
        </w:rPr>
        <w:t xml:space="preserve"> Energy Market </w:t>
      </w:r>
      <w:r w:rsidRPr="007D7658">
        <w:rPr>
          <w:rFonts w:ascii="Times New Roman" w:hAnsi="Times New Roman"/>
          <w:sz w:val="24"/>
          <w:szCs w:val="24"/>
        </w:rPr>
        <w:t xml:space="preserve">Regulatory Board for 2015 </w:t>
      </w:r>
      <w:proofErr w:type="gramStart"/>
      <w:r w:rsidR="003D023D">
        <w:rPr>
          <w:rFonts w:ascii="Times New Roman" w:hAnsi="Times New Roman"/>
          <w:sz w:val="24"/>
          <w:szCs w:val="24"/>
        </w:rPr>
        <w:t>(</w:t>
      </w:r>
      <w:proofErr w:type="gramEnd"/>
      <w:r w:rsidR="003D023D">
        <w:rPr>
          <w:rFonts w:ascii="Times New Roman" w:hAnsi="Times New Roman"/>
          <w:sz w:val="24"/>
          <w:szCs w:val="24"/>
        </w:rPr>
        <w:t>Board Decision</w:t>
      </w:r>
      <w:r w:rsidRPr="007D7658">
        <w:rPr>
          <w:rFonts w:ascii="Times New Roman" w:hAnsi="Times New Roman"/>
          <w:sz w:val="24"/>
          <w:szCs w:val="24"/>
        </w:rPr>
        <w:t xml:space="preserve"> No. </w:t>
      </w:r>
      <w:r w:rsidR="007D7658" w:rsidRPr="007D7658">
        <w:rPr>
          <w:rFonts w:ascii="Times New Roman" w:hAnsi="Times New Roman"/>
          <w:sz w:val="24"/>
          <w:szCs w:val="24"/>
        </w:rPr>
        <w:t>5433-2</w:t>
      </w:r>
      <w:r w:rsidR="00506711" w:rsidRPr="007D7658">
        <w:rPr>
          <w:rFonts w:ascii="Times New Roman" w:hAnsi="Times New Roman"/>
          <w:sz w:val="24"/>
          <w:szCs w:val="24"/>
        </w:rPr>
        <w:t xml:space="preserve"> </w:t>
      </w:r>
      <w:r w:rsidRPr="007D7658">
        <w:rPr>
          <w:rFonts w:ascii="Times New Roman" w:hAnsi="Times New Roman"/>
          <w:sz w:val="24"/>
          <w:szCs w:val="24"/>
        </w:rPr>
        <w:t>dated</w:t>
      </w:r>
      <w:r w:rsidR="00506711" w:rsidRPr="007D7658">
        <w:rPr>
          <w:rFonts w:ascii="Times New Roman" w:hAnsi="Times New Roman"/>
          <w:sz w:val="24"/>
          <w:szCs w:val="24"/>
        </w:rPr>
        <w:t xml:space="preserve"> </w:t>
      </w:r>
      <w:r w:rsidR="007D7658" w:rsidRPr="007D7658">
        <w:rPr>
          <w:rFonts w:ascii="Times New Roman" w:hAnsi="Times New Roman"/>
          <w:sz w:val="24"/>
          <w:szCs w:val="24"/>
        </w:rPr>
        <w:t>22.</w:t>
      </w:r>
      <w:r w:rsidR="00506711" w:rsidRPr="007D7658">
        <w:rPr>
          <w:rFonts w:ascii="Times New Roman" w:hAnsi="Times New Roman"/>
          <w:sz w:val="24"/>
          <w:szCs w:val="24"/>
        </w:rPr>
        <w:t>01.201</w:t>
      </w:r>
      <w:r w:rsidR="007D7658" w:rsidRPr="007D7658">
        <w:rPr>
          <w:rFonts w:ascii="Times New Roman" w:hAnsi="Times New Roman"/>
          <w:sz w:val="24"/>
          <w:szCs w:val="24"/>
        </w:rPr>
        <w:t>5</w:t>
      </w:r>
      <w:r w:rsidR="00006341" w:rsidRPr="007D7658">
        <w:rPr>
          <w:rFonts w:ascii="Times New Roman" w:hAnsi="Times New Roman"/>
          <w:sz w:val="24"/>
          <w:szCs w:val="24"/>
        </w:rPr>
        <w:t>. It</w:t>
      </w:r>
      <w:r w:rsidR="00506711" w:rsidRPr="007D7658">
        <w:rPr>
          <w:rFonts w:ascii="Times New Roman" w:hAnsi="Times New Roman"/>
          <w:sz w:val="24"/>
          <w:szCs w:val="24"/>
        </w:rPr>
        <w:t xml:space="preserve"> </w:t>
      </w:r>
      <w:r w:rsidR="003D023D">
        <w:rPr>
          <w:rFonts w:ascii="Times New Roman" w:hAnsi="Times New Roman"/>
          <w:sz w:val="24"/>
          <w:szCs w:val="24"/>
        </w:rPr>
        <w:t>was</w:t>
      </w:r>
      <w:r w:rsidR="00506711" w:rsidRPr="00887947">
        <w:rPr>
          <w:rFonts w:ascii="Times New Roman" w:hAnsi="Times New Roman"/>
          <w:sz w:val="24"/>
          <w:szCs w:val="24"/>
        </w:rPr>
        <w:t xml:space="preserve"> realized </w:t>
      </w:r>
      <w:r w:rsidR="00006341" w:rsidRPr="00887947">
        <w:rPr>
          <w:rFonts w:ascii="Times New Roman" w:hAnsi="Times New Roman"/>
          <w:sz w:val="24"/>
          <w:szCs w:val="24"/>
        </w:rPr>
        <w:t xml:space="preserve">as </w:t>
      </w:r>
      <w:r w:rsidRPr="00E164B2">
        <w:rPr>
          <w:rFonts w:ascii="Times New Roman" w:hAnsi="Times New Roman"/>
          <w:sz w:val="24"/>
          <w:szCs w:val="24"/>
        </w:rPr>
        <w:t>47.999.276.834</w:t>
      </w:r>
      <w:r w:rsidR="00506711" w:rsidRPr="00887947">
        <w:rPr>
          <w:rFonts w:ascii="Times New Roman" w:hAnsi="Times New Roman"/>
          <w:sz w:val="24"/>
          <w:szCs w:val="24"/>
        </w:rPr>
        <w:t xml:space="preserve"> </w:t>
      </w:r>
      <w:r w:rsidR="0080408B" w:rsidRPr="00887947">
        <w:rPr>
          <w:rFonts w:ascii="Times New Roman" w:hAnsi="Times New Roman"/>
          <w:sz w:val="24"/>
          <w:szCs w:val="24"/>
        </w:rPr>
        <w:t>Sm</w:t>
      </w:r>
      <w:r w:rsidR="0080408B" w:rsidRPr="0078790B">
        <w:rPr>
          <w:rFonts w:ascii="Times New Roman" w:hAnsi="Times New Roman"/>
          <w:sz w:val="24"/>
          <w:szCs w:val="24"/>
          <w:vertAlign w:val="superscript"/>
        </w:rPr>
        <w:t>3</w:t>
      </w:r>
      <w:r w:rsidR="00506711" w:rsidRPr="00887947">
        <w:rPr>
          <w:rFonts w:ascii="Times New Roman" w:hAnsi="Times New Roman"/>
          <w:sz w:val="24"/>
          <w:szCs w:val="24"/>
        </w:rPr>
        <w:t xml:space="preserve"> with </w:t>
      </w:r>
      <w:r>
        <w:rPr>
          <w:rFonts w:ascii="Times New Roman" w:hAnsi="Times New Roman"/>
          <w:sz w:val="24"/>
          <w:szCs w:val="24"/>
        </w:rPr>
        <w:t>5,63</w:t>
      </w:r>
      <w:r w:rsidR="00506711" w:rsidRPr="00887947">
        <w:rPr>
          <w:rFonts w:ascii="Times New Roman" w:hAnsi="Times New Roman"/>
          <w:sz w:val="24"/>
          <w:szCs w:val="24"/>
        </w:rPr>
        <w:t xml:space="preserve">% deviation.  </w:t>
      </w:r>
      <w:r w:rsidR="00267F39" w:rsidRPr="00887947">
        <w:rPr>
          <w:rFonts w:ascii="Times New Roman" w:hAnsi="Times New Roman"/>
          <w:sz w:val="24"/>
          <w:szCs w:val="24"/>
        </w:rPr>
        <w:t xml:space="preserve"> </w:t>
      </w:r>
    </w:p>
    <w:p w:rsidR="00516E62" w:rsidRPr="00887947" w:rsidRDefault="001E39E7" w:rsidP="00F13407">
      <w:pPr>
        <w:jc w:val="both"/>
        <w:rPr>
          <w:rFonts w:ascii="Times New Roman" w:hAnsi="Times New Roman"/>
          <w:sz w:val="24"/>
          <w:szCs w:val="24"/>
        </w:rPr>
      </w:pPr>
      <w:r>
        <w:rPr>
          <w:rFonts w:ascii="Times New Roman" w:hAnsi="Times New Roman"/>
          <w:sz w:val="24"/>
          <w:szCs w:val="24"/>
        </w:rPr>
        <w:t>In 2015,</w:t>
      </w:r>
      <w:r w:rsidR="00506711" w:rsidRPr="00887947">
        <w:rPr>
          <w:rFonts w:ascii="Times New Roman" w:hAnsi="Times New Roman"/>
          <w:sz w:val="24"/>
          <w:szCs w:val="24"/>
        </w:rPr>
        <w:t xml:space="preserve"> </w:t>
      </w:r>
      <w:r w:rsidRPr="00E164B2">
        <w:rPr>
          <w:rFonts w:ascii="Times New Roman" w:hAnsi="Times New Roman"/>
          <w:sz w:val="24"/>
          <w:szCs w:val="24"/>
        </w:rPr>
        <w:t>535,40</w:t>
      </w:r>
      <w:r>
        <w:rPr>
          <w:rFonts w:ascii="Times New Roman" w:hAnsi="Times New Roman"/>
          <w:sz w:val="24"/>
          <w:szCs w:val="24"/>
        </w:rPr>
        <w:t xml:space="preserve"> </w:t>
      </w:r>
      <w:r w:rsidR="00506711" w:rsidRPr="00887947">
        <w:rPr>
          <w:rFonts w:ascii="Times New Roman" w:hAnsi="Times New Roman"/>
          <w:sz w:val="24"/>
          <w:szCs w:val="24"/>
        </w:rPr>
        <w:t xml:space="preserve">million </w:t>
      </w:r>
      <w:r w:rsidR="0080408B" w:rsidRPr="00887947">
        <w:rPr>
          <w:rFonts w:ascii="Times New Roman" w:hAnsi="Times New Roman"/>
          <w:sz w:val="24"/>
          <w:szCs w:val="24"/>
        </w:rPr>
        <w:t>Sm</w:t>
      </w:r>
      <w:r w:rsidR="0080408B" w:rsidRPr="00887947">
        <w:rPr>
          <w:rFonts w:ascii="Times New Roman" w:hAnsi="Times New Roman"/>
          <w:sz w:val="24"/>
          <w:szCs w:val="24"/>
          <w:vertAlign w:val="superscript"/>
        </w:rPr>
        <w:t>3</w:t>
      </w:r>
      <w:r w:rsidR="00506711" w:rsidRPr="00887947">
        <w:rPr>
          <w:rFonts w:ascii="Times New Roman" w:hAnsi="Times New Roman"/>
          <w:sz w:val="24"/>
          <w:szCs w:val="24"/>
        </w:rPr>
        <w:t xml:space="preserve"> </w:t>
      </w:r>
      <w:r w:rsidR="00FA0D5B">
        <w:rPr>
          <w:rFonts w:ascii="Times New Roman" w:hAnsi="Times New Roman"/>
          <w:sz w:val="24"/>
          <w:szCs w:val="24"/>
        </w:rPr>
        <w:t xml:space="preserve">of total LNG </w:t>
      </w:r>
      <w:r w:rsidR="003D023D">
        <w:rPr>
          <w:rFonts w:ascii="Times New Roman" w:hAnsi="Times New Roman"/>
          <w:sz w:val="24"/>
          <w:szCs w:val="24"/>
        </w:rPr>
        <w:t>was</w:t>
      </w:r>
      <w:r w:rsidR="00FA0D5B">
        <w:rPr>
          <w:rFonts w:ascii="Times New Roman" w:hAnsi="Times New Roman"/>
          <w:sz w:val="24"/>
          <w:szCs w:val="24"/>
        </w:rPr>
        <w:t xml:space="preserve"> consumed by direct consumers. </w:t>
      </w:r>
      <w:r w:rsidR="00506711" w:rsidRPr="00887947">
        <w:rPr>
          <w:rFonts w:ascii="Times New Roman" w:hAnsi="Times New Roman"/>
          <w:sz w:val="24"/>
          <w:szCs w:val="24"/>
        </w:rPr>
        <w:t xml:space="preserve">This amount </w:t>
      </w:r>
      <w:r w:rsidR="003D023D">
        <w:rPr>
          <w:rFonts w:ascii="Times New Roman" w:hAnsi="Times New Roman"/>
          <w:sz w:val="24"/>
          <w:szCs w:val="24"/>
        </w:rPr>
        <w:t>was</w:t>
      </w:r>
      <w:r>
        <w:rPr>
          <w:rFonts w:ascii="Times New Roman" w:hAnsi="Times New Roman"/>
          <w:sz w:val="24"/>
          <w:szCs w:val="24"/>
        </w:rPr>
        <w:t xml:space="preserve"> calculated</w:t>
      </w:r>
      <w:r w:rsidR="00506711" w:rsidRPr="00887947">
        <w:rPr>
          <w:rFonts w:ascii="Times New Roman" w:hAnsi="Times New Roman"/>
          <w:sz w:val="24"/>
          <w:szCs w:val="24"/>
        </w:rPr>
        <w:t xml:space="preserve"> </w:t>
      </w:r>
      <w:r>
        <w:rPr>
          <w:rFonts w:ascii="Times New Roman" w:hAnsi="Times New Roman"/>
          <w:sz w:val="24"/>
          <w:szCs w:val="24"/>
        </w:rPr>
        <w:t>as 1,12%</w:t>
      </w:r>
      <w:r w:rsidR="00506711" w:rsidRPr="00887947">
        <w:rPr>
          <w:rFonts w:ascii="Times New Roman" w:hAnsi="Times New Roman"/>
          <w:sz w:val="24"/>
          <w:szCs w:val="24"/>
        </w:rPr>
        <w:t xml:space="preserve"> of total </w:t>
      </w:r>
      <w:r w:rsidR="00EF4EE7" w:rsidRPr="00887947">
        <w:rPr>
          <w:rFonts w:ascii="Times New Roman" w:hAnsi="Times New Roman"/>
          <w:sz w:val="24"/>
          <w:szCs w:val="24"/>
        </w:rPr>
        <w:t xml:space="preserve">national </w:t>
      </w:r>
      <w:r w:rsidR="00506711" w:rsidRPr="00887947">
        <w:rPr>
          <w:rFonts w:ascii="Times New Roman" w:hAnsi="Times New Roman"/>
          <w:sz w:val="24"/>
          <w:szCs w:val="24"/>
        </w:rPr>
        <w:t>natural gas consumption.</w:t>
      </w:r>
      <w:r w:rsidR="00516E62" w:rsidRPr="00887947">
        <w:rPr>
          <w:rFonts w:ascii="Times New Roman" w:hAnsi="Times New Roman"/>
          <w:sz w:val="24"/>
          <w:szCs w:val="24"/>
        </w:rPr>
        <w:t xml:space="preserve"> </w:t>
      </w:r>
    </w:p>
    <w:p w:rsidR="00516E62" w:rsidRPr="00887947" w:rsidRDefault="00433D63" w:rsidP="00F13407">
      <w:pPr>
        <w:pStyle w:val="ListeParagraf"/>
        <w:numPr>
          <w:ilvl w:val="0"/>
          <w:numId w:val="12"/>
        </w:numPr>
        <w:rPr>
          <w:rFonts w:ascii="Times New Roman" w:hAnsi="Times New Roman"/>
          <w:b/>
          <w:sz w:val="24"/>
          <w:szCs w:val="24"/>
        </w:rPr>
      </w:pPr>
      <w:r w:rsidRPr="00887947">
        <w:rPr>
          <w:rFonts w:ascii="Times New Roman" w:hAnsi="Times New Roman"/>
          <w:b/>
          <w:sz w:val="24"/>
          <w:szCs w:val="24"/>
        </w:rPr>
        <w:t>Natural Gas Distribution</w:t>
      </w:r>
    </w:p>
    <w:p w:rsidR="00101134" w:rsidRPr="00887947" w:rsidRDefault="00101134" w:rsidP="00F13407">
      <w:pPr>
        <w:jc w:val="both"/>
        <w:rPr>
          <w:rFonts w:ascii="Times New Roman" w:hAnsi="Times New Roman"/>
          <w:sz w:val="24"/>
          <w:szCs w:val="24"/>
        </w:rPr>
      </w:pPr>
      <w:r w:rsidRPr="00887947">
        <w:rPr>
          <w:rFonts w:ascii="Times New Roman" w:hAnsi="Times New Roman"/>
          <w:sz w:val="24"/>
          <w:szCs w:val="24"/>
        </w:rPr>
        <w:t xml:space="preserve">By </w:t>
      </w:r>
      <w:r w:rsidR="003D023D">
        <w:rPr>
          <w:rFonts w:ascii="Times New Roman" w:hAnsi="Times New Roman"/>
          <w:sz w:val="24"/>
          <w:szCs w:val="24"/>
        </w:rPr>
        <w:t xml:space="preserve">the </w:t>
      </w:r>
      <w:r w:rsidRPr="00887947">
        <w:rPr>
          <w:rFonts w:ascii="Times New Roman" w:hAnsi="Times New Roman"/>
          <w:sz w:val="24"/>
          <w:szCs w:val="24"/>
        </w:rPr>
        <w:t>end of 201</w:t>
      </w:r>
      <w:r w:rsidR="00FA0D5B">
        <w:rPr>
          <w:rFonts w:ascii="Times New Roman" w:hAnsi="Times New Roman"/>
          <w:sz w:val="24"/>
          <w:szCs w:val="24"/>
        </w:rPr>
        <w:t>5</w:t>
      </w:r>
      <w:r w:rsidRPr="00887947">
        <w:rPr>
          <w:rFonts w:ascii="Times New Roman" w:hAnsi="Times New Roman"/>
          <w:sz w:val="24"/>
          <w:szCs w:val="24"/>
        </w:rPr>
        <w:t xml:space="preserve">, total investment amount (operating cost and VAT excluded) by the natural gas distribution licensed companies is </w:t>
      </w:r>
      <w:r w:rsidR="00FA0D5B" w:rsidRPr="00E164B2">
        <w:rPr>
          <w:rFonts w:ascii="Times New Roman" w:hAnsi="Times New Roman"/>
          <w:sz w:val="24"/>
          <w:szCs w:val="24"/>
        </w:rPr>
        <w:t xml:space="preserve">11.703.773.769 </w:t>
      </w:r>
      <w:r w:rsidRPr="00887947">
        <w:rPr>
          <w:rFonts w:ascii="Times New Roman" w:hAnsi="Times New Roman"/>
          <w:sz w:val="24"/>
          <w:szCs w:val="24"/>
        </w:rPr>
        <w:t xml:space="preserve">TL, constructed steel line length is </w:t>
      </w:r>
      <w:r w:rsidR="00FA0D5B" w:rsidRPr="00E164B2">
        <w:rPr>
          <w:rFonts w:ascii="Times New Roman" w:hAnsi="Times New Roman"/>
          <w:sz w:val="24"/>
          <w:szCs w:val="24"/>
        </w:rPr>
        <w:t>10.181.518</w:t>
      </w:r>
      <w:r w:rsidR="00FA0D5B">
        <w:rPr>
          <w:rFonts w:ascii="Times New Roman" w:hAnsi="Times New Roman"/>
          <w:sz w:val="24"/>
          <w:szCs w:val="24"/>
        </w:rPr>
        <w:t xml:space="preserve"> </w:t>
      </w:r>
      <w:r w:rsidRPr="00887947">
        <w:rPr>
          <w:rFonts w:ascii="Times New Roman" w:hAnsi="Times New Roman"/>
          <w:sz w:val="24"/>
          <w:szCs w:val="24"/>
        </w:rPr>
        <w:t xml:space="preserve">m and polyethylene pipeline length is </w:t>
      </w:r>
      <w:r w:rsidR="00FA0D5B" w:rsidRPr="00E164B2">
        <w:rPr>
          <w:rFonts w:ascii="Times New Roman" w:hAnsi="Times New Roman"/>
          <w:sz w:val="24"/>
          <w:szCs w:val="24"/>
        </w:rPr>
        <w:t>68.451.558</w:t>
      </w:r>
      <w:r w:rsidR="00FA0D5B">
        <w:rPr>
          <w:rFonts w:ascii="Times New Roman" w:hAnsi="Times New Roman"/>
          <w:sz w:val="24"/>
          <w:szCs w:val="24"/>
        </w:rPr>
        <w:t xml:space="preserve"> </w:t>
      </w:r>
      <w:r w:rsidRPr="00887947">
        <w:rPr>
          <w:rFonts w:ascii="Times New Roman" w:hAnsi="Times New Roman"/>
          <w:sz w:val="24"/>
          <w:szCs w:val="24"/>
        </w:rPr>
        <w:t>m.</w:t>
      </w:r>
    </w:p>
    <w:p w:rsidR="008379EC" w:rsidRPr="00887947" w:rsidRDefault="00101134" w:rsidP="00FA0D5B">
      <w:pPr>
        <w:jc w:val="both"/>
        <w:rPr>
          <w:rFonts w:ascii="Times New Roman" w:eastAsia="Times New Roman" w:hAnsi="Times New Roman"/>
          <w:sz w:val="24"/>
          <w:szCs w:val="24"/>
          <w:lang w:eastAsia="tr-TR"/>
        </w:rPr>
      </w:pPr>
      <w:r w:rsidRPr="00C34FD9">
        <w:rPr>
          <w:rFonts w:ascii="Times New Roman" w:eastAsia="Times New Roman" w:hAnsi="Times New Roman"/>
          <w:sz w:val="24"/>
          <w:szCs w:val="24"/>
          <w:lang w:eastAsia="tr-TR"/>
        </w:rPr>
        <w:t xml:space="preserve">By </w:t>
      </w:r>
      <w:r w:rsidR="003D023D">
        <w:rPr>
          <w:rFonts w:ascii="Times New Roman" w:eastAsia="Times New Roman" w:hAnsi="Times New Roman"/>
          <w:sz w:val="24"/>
          <w:szCs w:val="24"/>
          <w:lang w:eastAsia="tr-TR"/>
        </w:rPr>
        <w:t xml:space="preserve">the </w:t>
      </w:r>
      <w:r w:rsidR="00FA0D5B" w:rsidRPr="00C34FD9">
        <w:rPr>
          <w:rFonts w:ascii="Times New Roman" w:eastAsia="Times New Roman" w:hAnsi="Times New Roman"/>
          <w:sz w:val="24"/>
          <w:szCs w:val="24"/>
          <w:lang w:eastAsia="tr-TR"/>
        </w:rPr>
        <w:t>end of 201</w:t>
      </w:r>
      <w:r w:rsidR="00C34FD9" w:rsidRPr="00C34FD9">
        <w:rPr>
          <w:rFonts w:ascii="Times New Roman" w:eastAsia="Times New Roman" w:hAnsi="Times New Roman"/>
          <w:sz w:val="24"/>
          <w:szCs w:val="24"/>
          <w:lang w:eastAsia="tr-TR"/>
        </w:rPr>
        <w:t xml:space="preserve">5, </w:t>
      </w:r>
      <w:r w:rsidR="00882ED8" w:rsidRPr="00C34FD9">
        <w:rPr>
          <w:rFonts w:ascii="Times New Roman" w:eastAsia="Times New Roman" w:hAnsi="Times New Roman"/>
          <w:sz w:val="24"/>
          <w:szCs w:val="24"/>
          <w:lang w:eastAsia="tr-TR"/>
        </w:rPr>
        <w:t xml:space="preserve">number of </w:t>
      </w:r>
      <w:r w:rsidRPr="00C34FD9">
        <w:rPr>
          <w:rFonts w:ascii="Times New Roman" w:eastAsia="Times New Roman" w:hAnsi="Times New Roman"/>
          <w:sz w:val="24"/>
          <w:szCs w:val="24"/>
          <w:lang w:eastAsia="tr-TR"/>
        </w:rPr>
        <w:t xml:space="preserve">total </w:t>
      </w:r>
      <w:r w:rsidR="00A974F9" w:rsidRPr="00C34FD9">
        <w:rPr>
          <w:rFonts w:ascii="Times New Roman" w:eastAsia="Times New Roman" w:hAnsi="Times New Roman"/>
          <w:sz w:val="24"/>
          <w:szCs w:val="24"/>
          <w:lang w:eastAsia="tr-TR"/>
        </w:rPr>
        <w:t>non-eligible household</w:t>
      </w:r>
      <w:r w:rsidR="00882ED8" w:rsidRPr="00C34FD9">
        <w:rPr>
          <w:rFonts w:ascii="Times New Roman" w:eastAsia="Times New Roman" w:hAnsi="Times New Roman"/>
          <w:sz w:val="24"/>
          <w:szCs w:val="24"/>
          <w:lang w:eastAsia="tr-TR"/>
        </w:rPr>
        <w:t xml:space="preserve"> consumers </w:t>
      </w:r>
      <w:r w:rsidR="00A974F9" w:rsidRPr="00C34FD9">
        <w:rPr>
          <w:rFonts w:ascii="Times New Roman" w:eastAsia="Times New Roman" w:hAnsi="Times New Roman"/>
          <w:sz w:val="24"/>
          <w:szCs w:val="24"/>
          <w:lang w:eastAsia="tr-TR"/>
        </w:rPr>
        <w:t xml:space="preserve">and number of </w:t>
      </w:r>
      <w:r w:rsidR="00A974F9" w:rsidRPr="00C34FD9">
        <w:rPr>
          <w:rFonts w:ascii="Times New Roman" w:eastAsia="Times New Roman" w:hAnsi="Times New Roman"/>
          <w:bCs/>
          <w:sz w:val="24"/>
          <w:szCs w:val="24"/>
          <w:lang w:eastAsia="tr-TR"/>
        </w:rPr>
        <w:t>eligible consumers were</w:t>
      </w:r>
      <w:r w:rsidRPr="00C34FD9">
        <w:rPr>
          <w:rFonts w:ascii="Times New Roman" w:eastAsia="Times New Roman" w:hAnsi="Times New Roman"/>
          <w:sz w:val="24"/>
          <w:szCs w:val="24"/>
          <w:lang w:eastAsia="tr-TR"/>
        </w:rPr>
        <w:t xml:space="preserve"> </w:t>
      </w:r>
      <w:r w:rsidR="003D023D">
        <w:rPr>
          <w:rFonts w:ascii="Times New Roman" w:hAnsi="Times New Roman"/>
          <w:bCs/>
          <w:sz w:val="24"/>
          <w:szCs w:val="24"/>
        </w:rPr>
        <w:t xml:space="preserve">11.638.421 </w:t>
      </w:r>
      <w:r w:rsidR="00A974F9" w:rsidRPr="00C34FD9">
        <w:rPr>
          <w:rFonts w:ascii="Times New Roman" w:eastAsia="Times New Roman" w:hAnsi="Times New Roman"/>
          <w:sz w:val="24"/>
          <w:szCs w:val="24"/>
          <w:lang w:eastAsia="tr-TR"/>
        </w:rPr>
        <w:t xml:space="preserve">and </w:t>
      </w:r>
      <w:r w:rsidR="00C34FD9" w:rsidRPr="00C34FD9">
        <w:rPr>
          <w:rFonts w:ascii="Times New Roman" w:hAnsi="Times New Roman"/>
          <w:bCs/>
          <w:sz w:val="24"/>
          <w:szCs w:val="24"/>
        </w:rPr>
        <w:t>483.212</w:t>
      </w:r>
      <w:r w:rsidR="00A974F9" w:rsidRPr="00C34FD9">
        <w:rPr>
          <w:rFonts w:ascii="Times New Roman" w:eastAsia="Times New Roman" w:hAnsi="Times New Roman"/>
          <w:sz w:val="24"/>
          <w:szCs w:val="24"/>
          <w:lang w:eastAsia="tr-TR"/>
        </w:rPr>
        <w:t>, respectively.</w:t>
      </w:r>
    </w:p>
    <w:p w:rsidR="008379EC" w:rsidRPr="00887947" w:rsidRDefault="008379EC" w:rsidP="00F13407">
      <w:pPr>
        <w:rPr>
          <w:rFonts w:ascii="Times New Roman" w:eastAsia="Times New Roman" w:hAnsi="Times New Roman"/>
          <w:sz w:val="24"/>
          <w:szCs w:val="24"/>
          <w:lang w:eastAsia="tr-TR"/>
        </w:rPr>
      </w:pPr>
    </w:p>
    <w:p w:rsidR="004326EB" w:rsidRPr="00887947" w:rsidRDefault="004326EB" w:rsidP="00F13407">
      <w:pPr>
        <w:rPr>
          <w:rFonts w:ascii="Times New Roman" w:eastAsia="Times New Roman" w:hAnsi="Times New Roman"/>
          <w:sz w:val="24"/>
          <w:szCs w:val="24"/>
          <w:lang w:eastAsia="tr-TR"/>
        </w:rPr>
      </w:pPr>
    </w:p>
    <w:p w:rsidR="00101134" w:rsidRPr="00887947" w:rsidRDefault="00487334" w:rsidP="0057631C">
      <w:pPr>
        <w:pStyle w:val="AralkYok"/>
        <w:jc w:val="center"/>
        <w:rPr>
          <w:rFonts w:ascii="Times New Roman" w:hAnsi="Times New Roman"/>
          <w:b/>
          <w:sz w:val="24"/>
          <w:szCs w:val="24"/>
          <w:lang w:eastAsia="tr-TR"/>
        </w:rPr>
      </w:pPr>
      <w:r>
        <w:rPr>
          <w:rFonts w:ascii="Times New Roman" w:hAnsi="Times New Roman"/>
          <w:b/>
          <w:sz w:val="24"/>
          <w:szCs w:val="24"/>
          <w:lang w:eastAsia="tr-TR"/>
        </w:rPr>
        <w:br w:type="page"/>
      </w:r>
      <w:r w:rsidR="00101134" w:rsidRPr="00887947">
        <w:rPr>
          <w:rFonts w:ascii="Times New Roman" w:hAnsi="Times New Roman"/>
          <w:b/>
          <w:sz w:val="24"/>
          <w:szCs w:val="24"/>
          <w:lang w:eastAsia="tr-TR"/>
        </w:rPr>
        <w:lastRenderedPageBreak/>
        <w:t xml:space="preserve">NATURAL GAS MARKET </w:t>
      </w:r>
      <w:r w:rsidR="00A974F9" w:rsidRPr="00887947">
        <w:rPr>
          <w:rFonts w:ascii="Times New Roman" w:hAnsi="Times New Roman"/>
          <w:b/>
          <w:sz w:val="24"/>
          <w:szCs w:val="24"/>
          <w:lang w:eastAsia="tr-TR"/>
        </w:rPr>
        <w:t xml:space="preserve">OVERVIEW IN </w:t>
      </w:r>
      <w:r>
        <w:rPr>
          <w:rFonts w:ascii="Times New Roman" w:hAnsi="Times New Roman"/>
          <w:b/>
          <w:sz w:val="24"/>
          <w:szCs w:val="24"/>
          <w:lang w:eastAsia="tr-TR"/>
        </w:rPr>
        <w:t>2015</w:t>
      </w:r>
    </w:p>
    <w:p w:rsidR="00882ED8" w:rsidRPr="00887947" w:rsidRDefault="00882ED8" w:rsidP="00727E0F">
      <w:pPr>
        <w:spacing w:after="0" w:line="276" w:lineRule="auto"/>
        <w:jc w:val="center"/>
        <w:rPr>
          <w:rFonts w:ascii="Times New Roman" w:hAnsi="Times New Roman"/>
          <w:sz w:val="24"/>
          <w:szCs w:val="24"/>
        </w:rPr>
      </w:pPr>
    </w:p>
    <w:p w:rsidR="00882ED8" w:rsidRPr="00887947" w:rsidRDefault="00882ED8" w:rsidP="00882ED8">
      <w:pPr>
        <w:spacing w:after="0" w:line="276" w:lineRule="auto"/>
        <w:jc w:val="center"/>
        <w:rPr>
          <w:rFonts w:ascii="Times New Roman" w:hAnsi="Times New Roman"/>
          <w:sz w:val="24"/>
          <w:szCs w:val="24"/>
        </w:rPr>
      </w:pPr>
      <w:r w:rsidRPr="00887947">
        <w:rPr>
          <w:rFonts w:ascii="Times New Roman" w:hAnsi="Times New Roman"/>
          <w:sz w:val="24"/>
          <w:szCs w:val="24"/>
        </w:rPr>
        <w:t>Amount of natural gas offere</w:t>
      </w:r>
      <w:r w:rsidR="00487334">
        <w:rPr>
          <w:rFonts w:ascii="Times New Roman" w:hAnsi="Times New Roman"/>
          <w:sz w:val="24"/>
          <w:szCs w:val="24"/>
        </w:rPr>
        <w:t>d for sale by wholesale-license</w:t>
      </w:r>
      <w:r w:rsidR="003D023D">
        <w:rPr>
          <w:rFonts w:ascii="Times New Roman" w:hAnsi="Times New Roman"/>
          <w:sz w:val="24"/>
          <w:szCs w:val="24"/>
        </w:rPr>
        <w:t xml:space="preserve"> holding</w:t>
      </w:r>
      <w:r w:rsidRPr="00887947">
        <w:rPr>
          <w:rFonts w:ascii="Times New Roman" w:hAnsi="Times New Roman"/>
          <w:sz w:val="24"/>
          <w:szCs w:val="24"/>
        </w:rPr>
        <w:t xml:space="preserve"> production companies by provinces of production fields </w:t>
      </w:r>
      <w:r w:rsidRPr="00887947">
        <w:rPr>
          <w:rFonts w:ascii="Times New Roman" w:eastAsia="Times New Roman" w:hAnsi="Times New Roman"/>
          <w:color w:val="000000"/>
          <w:sz w:val="24"/>
          <w:szCs w:val="24"/>
          <w:lang w:eastAsia="tr-TR"/>
        </w:rPr>
        <w:t>(million Sm</w:t>
      </w:r>
      <w:r w:rsidRPr="00887947">
        <w:rPr>
          <w:rFonts w:ascii="Times New Roman" w:eastAsia="Times New Roman" w:hAnsi="Times New Roman"/>
          <w:color w:val="000000"/>
          <w:sz w:val="24"/>
          <w:szCs w:val="24"/>
          <w:vertAlign w:val="superscript"/>
          <w:lang w:eastAsia="tr-TR"/>
        </w:rPr>
        <w:t>3</w:t>
      </w:r>
      <w:r w:rsidRPr="00887947">
        <w:rPr>
          <w:rFonts w:ascii="Times New Roman" w:eastAsia="Times New Roman" w:hAnsi="Times New Roman"/>
          <w:color w:val="000000"/>
          <w:sz w:val="24"/>
          <w:szCs w:val="24"/>
          <w:lang w:eastAsia="tr-TR"/>
        </w:rPr>
        <w:t>)</w:t>
      </w:r>
    </w:p>
    <w:tbl>
      <w:tblPr>
        <w:tblW w:w="5062" w:type="dxa"/>
        <w:jc w:val="center"/>
        <w:tblCellMar>
          <w:left w:w="70" w:type="dxa"/>
          <w:right w:w="70" w:type="dxa"/>
        </w:tblCellMar>
        <w:tblLook w:val="04A0" w:firstRow="1" w:lastRow="0" w:firstColumn="1" w:lastColumn="0" w:noHBand="0" w:noVBand="1"/>
      </w:tblPr>
      <w:tblGrid>
        <w:gridCol w:w="2292"/>
        <w:gridCol w:w="2770"/>
      </w:tblGrid>
      <w:tr w:rsidR="00882ED8" w:rsidRPr="00887947" w:rsidTr="00FC680B">
        <w:trPr>
          <w:trHeight w:val="224"/>
          <w:jc w:val="center"/>
        </w:trPr>
        <w:tc>
          <w:tcPr>
            <w:tcW w:w="2292"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82ED8" w:rsidRPr="00887947" w:rsidRDefault="00882ED8" w:rsidP="00FC680B">
            <w:pPr>
              <w:spacing w:after="0" w:line="276" w:lineRule="auto"/>
              <w:jc w:val="center"/>
              <w:rPr>
                <w:rFonts w:ascii="Times New Roman" w:eastAsia="Times New Roman" w:hAnsi="Times New Roman"/>
                <w:b/>
                <w:bCs/>
                <w:color w:val="000000"/>
                <w:sz w:val="24"/>
                <w:szCs w:val="24"/>
                <w:lang w:eastAsia="tr-TR"/>
              </w:rPr>
            </w:pPr>
            <w:r w:rsidRPr="00887947">
              <w:rPr>
                <w:rFonts w:ascii="Times New Roman" w:eastAsia="Times New Roman" w:hAnsi="Times New Roman"/>
                <w:b/>
                <w:bCs/>
                <w:color w:val="000000"/>
                <w:sz w:val="24"/>
                <w:szCs w:val="24"/>
                <w:lang w:eastAsia="tr-TR"/>
              </w:rPr>
              <w:t>Provinces</w:t>
            </w:r>
          </w:p>
        </w:tc>
        <w:tc>
          <w:tcPr>
            <w:tcW w:w="2770" w:type="dxa"/>
            <w:tcBorders>
              <w:top w:val="single" w:sz="8" w:space="0" w:color="auto"/>
              <w:left w:val="nil"/>
              <w:bottom w:val="single" w:sz="8" w:space="0" w:color="auto"/>
              <w:right w:val="single" w:sz="8" w:space="0" w:color="auto"/>
            </w:tcBorders>
            <w:shd w:val="clear" w:color="auto" w:fill="auto"/>
            <w:vAlign w:val="center"/>
            <w:hideMark/>
          </w:tcPr>
          <w:p w:rsidR="00882ED8" w:rsidRPr="00887947" w:rsidRDefault="00661F12" w:rsidP="00FC680B">
            <w:pPr>
              <w:spacing w:after="0" w:line="276" w:lineRule="auto"/>
              <w:jc w:val="center"/>
              <w:rPr>
                <w:rFonts w:ascii="Times New Roman" w:eastAsia="Times New Roman" w:hAnsi="Times New Roman"/>
                <w:b/>
                <w:bCs/>
                <w:color w:val="000000"/>
                <w:sz w:val="24"/>
                <w:szCs w:val="24"/>
                <w:lang w:eastAsia="tr-TR"/>
              </w:rPr>
            </w:pPr>
            <w:r w:rsidRPr="00887947">
              <w:rPr>
                <w:rFonts w:ascii="Times New Roman" w:eastAsia="Times New Roman" w:hAnsi="Times New Roman"/>
                <w:b/>
                <w:bCs/>
                <w:color w:val="000000"/>
                <w:sz w:val="24"/>
                <w:szCs w:val="24"/>
                <w:lang w:eastAsia="tr-TR"/>
              </w:rPr>
              <w:t>Amounts</w:t>
            </w:r>
          </w:p>
        </w:tc>
      </w:tr>
      <w:tr w:rsidR="00487334" w:rsidRPr="00887947" w:rsidTr="00371BCB">
        <w:trPr>
          <w:trHeight w:val="224"/>
          <w:jc w:val="center"/>
        </w:trPr>
        <w:tc>
          <w:tcPr>
            <w:tcW w:w="2292" w:type="dxa"/>
            <w:tcBorders>
              <w:top w:val="nil"/>
              <w:left w:val="single" w:sz="8" w:space="0" w:color="auto"/>
              <w:bottom w:val="single" w:sz="8" w:space="0" w:color="auto"/>
              <w:right w:val="single" w:sz="8" w:space="0" w:color="auto"/>
            </w:tcBorders>
            <w:shd w:val="clear" w:color="auto" w:fill="auto"/>
            <w:vAlign w:val="bottom"/>
            <w:hideMark/>
          </w:tcPr>
          <w:p w:rsidR="00487334" w:rsidRPr="00E164B2" w:rsidRDefault="00487334" w:rsidP="00371BCB">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ADIYAMAN</w:t>
            </w:r>
          </w:p>
        </w:tc>
        <w:tc>
          <w:tcPr>
            <w:tcW w:w="2770" w:type="dxa"/>
            <w:tcBorders>
              <w:top w:val="nil"/>
              <w:left w:val="nil"/>
              <w:bottom w:val="single" w:sz="8" w:space="0" w:color="auto"/>
              <w:right w:val="single" w:sz="8" w:space="0" w:color="auto"/>
            </w:tcBorders>
            <w:shd w:val="clear" w:color="auto" w:fill="auto"/>
            <w:vAlign w:val="bottom"/>
            <w:hideMark/>
          </w:tcPr>
          <w:p w:rsidR="00487334" w:rsidRPr="00E164B2" w:rsidRDefault="00487334" w:rsidP="00371BCB">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0,26</w:t>
            </w:r>
          </w:p>
        </w:tc>
      </w:tr>
      <w:tr w:rsidR="00487334" w:rsidRPr="00887947" w:rsidTr="00371BCB">
        <w:trPr>
          <w:trHeight w:val="224"/>
          <w:jc w:val="center"/>
        </w:trPr>
        <w:tc>
          <w:tcPr>
            <w:tcW w:w="2292" w:type="dxa"/>
            <w:tcBorders>
              <w:top w:val="nil"/>
              <w:left w:val="single" w:sz="8" w:space="0" w:color="auto"/>
              <w:bottom w:val="single" w:sz="8" w:space="0" w:color="auto"/>
              <w:right w:val="single" w:sz="8" w:space="0" w:color="auto"/>
            </w:tcBorders>
            <w:shd w:val="clear" w:color="auto" w:fill="auto"/>
            <w:vAlign w:val="bottom"/>
            <w:hideMark/>
          </w:tcPr>
          <w:p w:rsidR="00487334" w:rsidRPr="00E164B2" w:rsidRDefault="00487334" w:rsidP="00371BCB">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DÜZCE</w:t>
            </w:r>
          </w:p>
        </w:tc>
        <w:tc>
          <w:tcPr>
            <w:tcW w:w="2770" w:type="dxa"/>
            <w:tcBorders>
              <w:top w:val="nil"/>
              <w:left w:val="nil"/>
              <w:bottom w:val="single" w:sz="8" w:space="0" w:color="auto"/>
              <w:right w:val="single" w:sz="8" w:space="0" w:color="auto"/>
            </w:tcBorders>
            <w:shd w:val="clear" w:color="auto" w:fill="auto"/>
            <w:vAlign w:val="bottom"/>
            <w:hideMark/>
          </w:tcPr>
          <w:p w:rsidR="00487334" w:rsidRPr="00E164B2" w:rsidRDefault="00487334" w:rsidP="00371BCB">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44,08</w:t>
            </w:r>
          </w:p>
        </w:tc>
      </w:tr>
      <w:tr w:rsidR="00487334" w:rsidRPr="00887947" w:rsidTr="00371BCB">
        <w:trPr>
          <w:trHeight w:val="224"/>
          <w:jc w:val="center"/>
        </w:trPr>
        <w:tc>
          <w:tcPr>
            <w:tcW w:w="2292" w:type="dxa"/>
            <w:tcBorders>
              <w:top w:val="nil"/>
              <w:left w:val="single" w:sz="8" w:space="0" w:color="auto"/>
              <w:bottom w:val="single" w:sz="8" w:space="0" w:color="auto"/>
              <w:right w:val="single" w:sz="8" w:space="0" w:color="auto"/>
            </w:tcBorders>
            <w:shd w:val="clear" w:color="auto" w:fill="auto"/>
            <w:vAlign w:val="bottom"/>
            <w:hideMark/>
          </w:tcPr>
          <w:p w:rsidR="00487334" w:rsidRPr="00E164B2" w:rsidRDefault="00487334" w:rsidP="00371BCB">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EDİRNE</w:t>
            </w:r>
          </w:p>
        </w:tc>
        <w:tc>
          <w:tcPr>
            <w:tcW w:w="2770" w:type="dxa"/>
            <w:tcBorders>
              <w:top w:val="nil"/>
              <w:left w:val="nil"/>
              <w:bottom w:val="single" w:sz="8" w:space="0" w:color="auto"/>
              <w:right w:val="single" w:sz="8" w:space="0" w:color="auto"/>
            </w:tcBorders>
            <w:shd w:val="clear" w:color="auto" w:fill="auto"/>
            <w:vAlign w:val="bottom"/>
            <w:hideMark/>
          </w:tcPr>
          <w:p w:rsidR="00487334" w:rsidRPr="00E164B2" w:rsidRDefault="00487334" w:rsidP="00371BCB">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3,55</w:t>
            </w:r>
          </w:p>
        </w:tc>
      </w:tr>
      <w:tr w:rsidR="00487334" w:rsidRPr="00887947" w:rsidTr="00371BCB">
        <w:trPr>
          <w:trHeight w:val="224"/>
          <w:jc w:val="center"/>
        </w:trPr>
        <w:tc>
          <w:tcPr>
            <w:tcW w:w="2292" w:type="dxa"/>
            <w:tcBorders>
              <w:top w:val="nil"/>
              <w:left w:val="single" w:sz="8" w:space="0" w:color="auto"/>
              <w:bottom w:val="single" w:sz="8" w:space="0" w:color="auto"/>
              <w:right w:val="single" w:sz="8" w:space="0" w:color="auto"/>
            </w:tcBorders>
            <w:shd w:val="clear" w:color="auto" w:fill="auto"/>
            <w:vAlign w:val="bottom"/>
            <w:hideMark/>
          </w:tcPr>
          <w:p w:rsidR="00487334" w:rsidRPr="00E164B2" w:rsidRDefault="00487334" w:rsidP="00371BCB">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İSTANBUL</w:t>
            </w:r>
          </w:p>
        </w:tc>
        <w:tc>
          <w:tcPr>
            <w:tcW w:w="2770" w:type="dxa"/>
            <w:tcBorders>
              <w:top w:val="nil"/>
              <w:left w:val="nil"/>
              <w:bottom w:val="single" w:sz="8" w:space="0" w:color="auto"/>
              <w:right w:val="single" w:sz="8" w:space="0" w:color="auto"/>
            </w:tcBorders>
            <w:shd w:val="clear" w:color="auto" w:fill="auto"/>
            <w:vAlign w:val="bottom"/>
            <w:hideMark/>
          </w:tcPr>
          <w:p w:rsidR="00487334" w:rsidRPr="00E164B2" w:rsidRDefault="00487334" w:rsidP="00371BCB">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24,04</w:t>
            </w:r>
          </w:p>
        </w:tc>
      </w:tr>
      <w:tr w:rsidR="00487334" w:rsidRPr="00887947" w:rsidTr="00371BCB">
        <w:trPr>
          <w:trHeight w:val="224"/>
          <w:jc w:val="center"/>
        </w:trPr>
        <w:tc>
          <w:tcPr>
            <w:tcW w:w="2292" w:type="dxa"/>
            <w:tcBorders>
              <w:top w:val="nil"/>
              <w:left w:val="single" w:sz="8" w:space="0" w:color="auto"/>
              <w:bottom w:val="single" w:sz="8" w:space="0" w:color="auto"/>
              <w:right w:val="single" w:sz="8" w:space="0" w:color="auto"/>
            </w:tcBorders>
            <w:shd w:val="clear" w:color="auto" w:fill="auto"/>
            <w:vAlign w:val="bottom"/>
            <w:hideMark/>
          </w:tcPr>
          <w:p w:rsidR="00487334" w:rsidRPr="00E164B2" w:rsidRDefault="00487334" w:rsidP="00371BCB">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KIRKLARELİ</w:t>
            </w:r>
          </w:p>
        </w:tc>
        <w:tc>
          <w:tcPr>
            <w:tcW w:w="2770" w:type="dxa"/>
            <w:tcBorders>
              <w:top w:val="nil"/>
              <w:left w:val="nil"/>
              <w:bottom w:val="single" w:sz="8" w:space="0" w:color="auto"/>
              <w:right w:val="single" w:sz="8" w:space="0" w:color="auto"/>
            </w:tcBorders>
            <w:shd w:val="clear" w:color="auto" w:fill="auto"/>
            <w:vAlign w:val="bottom"/>
            <w:hideMark/>
          </w:tcPr>
          <w:p w:rsidR="00487334" w:rsidRPr="00E164B2" w:rsidRDefault="00487334" w:rsidP="00371BCB">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54,96</w:t>
            </w:r>
          </w:p>
        </w:tc>
      </w:tr>
      <w:tr w:rsidR="00487334" w:rsidRPr="00887947" w:rsidTr="00371BCB">
        <w:trPr>
          <w:trHeight w:val="224"/>
          <w:jc w:val="center"/>
        </w:trPr>
        <w:tc>
          <w:tcPr>
            <w:tcW w:w="2292" w:type="dxa"/>
            <w:tcBorders>
              <w:top w:val="nil"/>
              <w:left w:val="single" w:sz="8" w:space="0" w:color="auto"/>
              <w:bottom w:val="single" w:sz="8" w:space="0" w:color="auto"/>
              <w:right w:val="single" w:sz="8" w:space="0" w:color="auto"/>
            </w:tcBorders>
            <w:shd w:val="clear" w:color="auto" w:fill="auto"/>
            <w:vAlign w:val="bottom"/>
            <w:hideMark/>
          </w:tcPr>
          <w:p w:rsidR="00487334" w:rsidRPr="00E164B2" w:rsidRDefault="00487334" w:rsidP="00371BCB">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MARDİN</w:t>
            </w:r>
          </w:p>
        </w:tc>
        <w:tc>
          <w:tcPr>
            <w:tcW w:w="2770" w:type="dxa"/>
            <w:tcBorders>
              <w:top w:val="nil"/>
              <w:left w:val="nil"/>
              <w:bottom w:val="single" w:sz="8" w:space="0" w:color="auto"/>
              <w:right w:val="single" w:sz="8" w:space="0" w:color="auto"/>
            </w:tcBorders>
            <w:shd w:val="clear" w:color="auto" w:fill="auto"/>
            <w:vAlign w:val="bottom"/>
            <w:hideMark/>
          </w:tcPr>
          <w:p w:rsidR="00487334" w:rsidRPr="00E164B2" w:rsidRDefault="00487334" w:rsidP="00371BCB">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2,14</w:t>
            </w:r>
          </w:p>
        </w:tc>
      </w:tr>
      <w:tr w:rsidR="00487334" w:rsidRPr="00887947" w:rsidTr="00371BCB">
        <w:trPr>
          <w:trHeight w:val="224"/>
          <w:jc w:val="center"/>
        </w:trPr>
        <w:tc>
          <w:tcPr>
            <w:tcW w:w="2292" w:type="dxa"/>
            <w:tcBorders>
              <w:top w:val="nil"/>
              <w:left w:val="single" w:sz="8" w:space="0" w:color="auto"/>
              <w:bottom w:val="single" w:sz="8" w:space="0" w:color="auto"/>
              <w:right w:val="single" w:sz="8" w:space="0" w:color="auto"/>
            </w:tcBorders>
            <w:shd w:val="clear" w:color="auto" w:fill="auto"/>
            <w:vAlign w:val="bottom"/>
            <w:hideMark/>
          </w:tcPr>
          <w:p w:rsidR="00487334" w:rsidRPr="00E164B2" w:rsidRDefault="00487334" w:rsidP="00371BCB">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TEKİRDAĞ</w:t>
            </w:r>
          </w:p>
        </w:tc>
        <w:tc>
          <w:tcPr>
            <w:tcW w:w="2770" w:type="dxa"/>
            <w:tcBorders>
              <w:top w:val="nil"/>
              <w:left w:val="nil"/>
              <w:bottom w:val="single" w:sz="8" w:space="0" w:color="auto"/>
              <w:right w:val="single" w:sz="8" w:space="0" w:color="auto"/>
            </w:tcBorders>
            <w:shd w:val="clear" w:color="auto" w:fill="auto"/>
            <w:vAlign w:val="bottom"/>
            <w:hideMark/>
          </w:tcPr>
          <w:p w:rsidR="00487334" w:rsidRPr="00E164B2" w:rsidRDefault="00487334" w:rsidP="00371BCB">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252,35</w:t>
            </w:r>
          </w:p>
        </w:tc>
      </w:tr>
      <w:tr w:rsidR="00487334" w:rsidRPr="00887947" w:rsidTr="00371BCB">
        <w:trPr>
          <w:trHeight w:val="224"/>
          <w:jc w:val="center"/>
        </w:trPr>
        <w:tc>
          <w:tcPr>
            <w:tcW w:w="2292" w:type="dxa"/>
            <w:tcBorders>
              <w:top w:val="nil"/>
              <w:left w:val="single" w:sz="8" w:space="0" w:color="auto"/>
              <w:bottom w:val="single" w:sz="8" w:space="0" w:color="auto"/>
              <w:right w:val="single" w:sz="8" w:space="0" w:color="auto"/>
            </w:tcBorders>
            <w:shd w:val="clear" w:color="auto" w:fill="auto"/>
            <w:vAlign w:val="center"/>
            <w:hideMark/>
          </w:tcPr>
          <w:p w:rsidR="00487334" w:rsidRPr="00887947" w:rsidRDefault="00487334" w:rsidP="00FC680B">
            <w:pPr>
              <w:spacing w:after="0" w:line="276" w:lineRule="auto"/>
              <w:jc w:val="center"/>
              <w:rPr>
                <w:rFonts w:ascii="Times New Roman" w:eastAsia="Times New Roman" w:hAnsi="Times New Roman"/>
                <w:b/>
                <w:bCs/>
                <w:color w:val="000000"/>
                <w:sz w:val="24"/>
                <w:szCs w:val="24"/>
                <w:lang w:eastAsia="tr-TR"/>
              </w:rPr>
            </w:pPr>
            <w:r w:rsidRPr="00887947">
              <w:rPr>
                <w:rFonts w:ascii="Times New Roman" w:eastAsia="Times New Roman" w:hAnsi="Times New Roman"/>
                <w:b/>
                <w:bCs/>
                <w:color w:val="000000"/>
                <w:sz w:val="24"/>
                <w:szCs w:val="24"/>
                <w:lang w:eastAsia="tr-TR"/>
              </w:rPr>
              <w:t xml:space="preserve">Total </w:t>
            </w:r>
          </w:p>
        </w:tc>
        <w:tc>
          <w:tcPr>
            <w:tcW w:w="2770" w:type="dxa"/>
            <w:tcBorders>
              <w:top w:val="nil"/>
              <w:left w:val="nil"/>
              <w:bottom w:val="single" w:sz="8" w:space="0" w:color="auto"/>
              <w:right w:val="single" w:sz="8" w:space="0" w:color="auto"/>
            </w:tcBorders>
            <w:shd w:val="clear" w:color="auto" w:fill="auto"/>
            <w:vAlign w:val="bottom"/>
            <w:hideMark/>
          </w:tcPr>
          <w:p w:rsidR="00487334" w:rsidRPr="00E164B2" w:rsidRDefault="00487334" w:rsidP="00371BCB">
            <w:pPr>
              <w:spacing w:after="0" w:line="240" w:lineRule="auto"/>
              <w:jc w:val="center"/>
              <w:rPr>
                <w:rFonts w:ascii="Times New Roman" w:eastAsia="Times New Roman" w:hAnsi="Times New Roman"/>
                <w:b/>
                <w:bCs/>
                <w:color w:val="000000"/>
                <w:lang w:eastAsia="tr-TR"/>
              </w:rPr>
            </w:pPr>
            <w:r w:rsidRPr="00E164B2">
              <w:rPr>
                <w:rFonts w:ascii="Times New Roman" w:eastAsia="Times New Roman" w:hAnsi="Times New Roman"/>
                <w:b/>
                <w:bCs/>
                <w:color w:val="000000"/>
                <w:lang w:eastAsia="tr-TR"/>
              </w:rPr>
              <w:t>381,37</w:t>
            </w:r>
          </w:p>
        </w:tc>
      </w:tr>
    </w:tbl>
    <w:p w:rsidR="00882ED8" w:rsidRPr="00887947" w:rsidRDefault="00882ED8" w:rsidP="00882ED8">
      <w:pPr>
        <w:spacing w:after="0" w:line="276" w:lineRule="auto"/>
        <w:rPr>
          <w:rFonts w:ascii="Times New Roman" w:hAnsi="Times New Roman"/>
          <w:sz w:val="24"/>
          <w:szCs w:val="24"/>
        </w:rPr>
      </w:pPr>
    </w:p>
    <w:p w:rsidR="00882ED8" w:rsidRPr="00887947" w:rsidRDefault="00A974F9" w:rsidP="00882ED8">
      <w:pPr>
        <w:spacing w:after="0" w:line="276" w:lineRule="auto"/>
        <w:jc w:val="center"/>
        <w:rPr>
          <w:rFonts w:ascii="Times New Roman" w:hAnsi="Times New Roman"/>
          <w:sz w:val="24"/>
          <w:szCs w:val="24"/>
        </w:rPr>
      </w:pPr>
      <w:r w:rsidRPr="00887947">
        <w:rPr>
          <w:rFonts w:ascii="Times New Roman" w:hAnsi="Times New Roman"/>
          <w:sz w:val="24"/>
          <w:szCs w:val="24"/>
        </w:rPr>
        <w:t>Amount of imported natura</w:t>
      </w:r>
      <w:r w:rsidR="00882ED8" w:rsidRPr="00887947">
        <w:rPr>
          <w:rFonts w:ascii="Times New Roman" w:hAnsi="Times New Roman"/>
          <w:sz w:val="24"/>
          <w:szCs w:val="24"/>
        </w:rPr>
        <w:t>l gas by countries of origins (million Sm</w:t>
      </w:r>
      <w:r w:rsidR="00882ED8" w:rsidRPr="00887947">
        <w:rPr>
          <w:rFonts w:ascii="Times New Roman" w:hAnsi="Times New Roman"/>
          <w:sz w:val="24"/>
          <w:szCs w:val="24"/>
          <w:vertAlign w:val="superscript"/>
        </w:rPr>
        <w:t>3</w:t>
      </w:r>
      <w:r w:rsidR="00882ED8" w:rsidRPr="00887947">
        <w:rPr>
          <w:rFonts w:ascii="Times New Roman" w:hAnsi="Times New Roman"/>
          <w:sz w:val="24"/>
          <w:szCs w:val="24"/>
        </w:rPr>
        <w:t>)</w:t>
      </w:r>
    </w:p>
    <w:tbl>
      <w:tblPr>
        <w:tblpPr w:leftFromText="141" w:rightFromText="141" w:vertAnchor="text" w:horzAnchor="margin" w:tblpXSpec="center" w:tblpY="30"/>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
        <w:gridCol w:w="1196"/>
        <w:gridCol w:w="1164"/>
        <w:gridCol w:w="1337"/>
        <w:gridCol w:w="1214"/>
        <w:gridCol w:w="1213"/>
        <w:gridCol w:w="1223"/>
        <w:gridCol w:w="1198"/>
      </w:tblGrid>
      <w:tr w:rsidR="00B31E84" w:rsidRPr="00887947" w:rsidTr="00B31E84">
        <w:tc>
          <w:tcPr>
            <w:tcW w:w="1025" w:type="dxa"/>
          </w:tcPr>
          <w:p w:rsidR="00B31E84" w:rsidRPr="00887947" w:rsidRDefault="00B31E84" w:rsidP="00FC680B">
            <w:pPr>
              <w:spacing w:after="0" w:line="276" w:lineRule="auto"/>
              <w:jc w:val="center"/>
              <w:rPr>
                <w:rFonts w:ascii="Times New Roman" w:hAnsi="Times New Roman"/>
                <w:sz w:val="24"/>
                <w:szCs w:val="24"/>
              </w:rPr>
            </w:pPr>
            <w:r>
              <w:rPr>
                <w:rFonts w:ascii="Times New Roman" w:hAnsi="Times New Roman"/>
                <w:sz w:val="24"/>
                <w:szCs w:val="24"/>
              </w:rPr>
              <w:t>Year</w:t>
            </w:r>
          </w:p>
        </w:tc>
        <w:tc>
          <w:tcPr>
            <w:tcW w:w="1196" w:type="dxa"/>
            <w:shd w:val="clear" w:color="auto" w:fill="auto"/>
            <w:vAlign w:val="center"/>
          </w:tcPr>
          <w:p w:rsidR="00B31E84" w:rsidRPr="00887947" w:rsidRDefault="00B31E84" w:rsidP="00FC680B">
            <w:pPr>
              <w:spacing w:after="0" w:line="276" w:lineRule="auto"/>
              <w:jc w:val="center"/>
              <w:rPr>
                <w:rFonts w:ascii="Times New Roman" w:hAnsi="Times New Roman"/>
                <w:bCs/>
                <w:sz w:val="24"/>
                <w:szCs w:val="24"/>
              </w:rPr>
            </w:pPr>
            <w:r w:rsidRPr="00887947">
              <w:rPr>
                <w:rFonts w:ascii="Times New Roman" w:hAnsi="Times New Roman"/>
                <w:sz w:val="24"/>
                <w:szCs w:val="24"/>
              </w:rPr>
              <w:t>Russia</w:t>
            </w:r>
          </w:p>
        </w:tc>
        <w:tc>
          <w:tcPr>
            <w:tcW w:w="1164" w:type="dxa"/>
            <w:shd w:val="clear" w:color="auto" w:fill="auto"/>
            <w:vAlign w:val="center"/>
          </w:tcPr>
          <w:p w:rsidR="00B31E84" w:rsidRPr="00887947" w:rsidRDefault="00B31E84" w:rsidP="00FC680B">
            <w:pPr>
              <w:spacing w:after="0" w:line="276" w:lineRule="auto"/>
              <w:jc w:val="center"/>
              <w:rPr>
                <w:rFonts w:ascii="Times New Roman" w:hAnsi="Times New Roman"/>
                <w:bCs/>
                <w:sz w:val="24"/>
                <w:szCs w:val="24"/>
              </w:rPr>
            </w:pPr>
            <w:r w:rsidRPr="00887947">
              <w:rPr>
                <w:rFonts w:ascii="Times New Roman" w:hAnsi="Times New Roman"/>
                <w:sz w:val="24"/>
                <w:szCs w:val="24"/>
              </w:rPr>
              <w:t>Iran</w:t>
            </w:r>
          </w:p>
        </w:tc>
        <w:tc>
          <w:tcPr>
            <w:tcW w:w="1337" w:type="dxa"/>
            <w:shd w:val="clear" w:color="auto" w:fill="auto"/>
            <w:vAlign w:val="center"/>
          </w:tcPr>
          <w:p w:rsidR="00B31E84" w:rsidRPr="00887947" w:rsidRDefault="00B31E84" w:rsidP="00FC680B">
            <w:pPr>
              <w:spacing w:after="0" w:line="276" w:lineRule="auto"/>
              <w:jc w:val="center"/>
              <w:rPr>
                <w:rFonts w:ascii="Times New Roman" w:hAnsi="Times New Roman"/>
                <w:bCs/>
                <w:sz w:val="24"/>
                <w:szCs w:val="24"/>
              </w:rPr>
            </w:pPr>
            <w:r w:rsidRPr="00887947">
              <w:rPr>
                <w:rFonts w:ascii="Times New Roman" w:hAnsi="Times New Roman"/>
                <w:sz w:val="24"/>
                <w:szCs w:val="24"/>
              </w:rPr>
              <w:t>Azarbaijan</w:t>
            </w:r>
          </w:p>
        </w:tc>
        <w:tc>
          <w:tcPr>
            <w:tcW w:w="1214" w:type="dxa"/>
            <w:shd w:val="clear" w:color="auto" w:fill="auto"/>
            <w:vAlign w:val="center"/>
          </w:tcPr>
          <w:p w:rsidR="00B31E84" w:rsidRPr="00887947" w:rsidRDefault="00B31E84" w:rsidP="00FC680B">
            <w:pPr>
              <w:spacing w:after="0" w:line="276" w:lineRule="auto"/>
              <w:jc w:val="center"/>
              <w:rPr>
                <w:rFonts w:ascii="Times New Roman" w:hAnsi="Times New Roman"/>
                <w:bCs/>
                <w:sz w:val="24"/>
                <w:szCs w:val="24"/>
              </w:rPr>
            </w:pPr>
            <w:r w:rsidRPr="00887947">
              <w:rPr>
                <w:rFonts w:ascii="Times New Roman" w:hAnsi="Times New Roman"/>
                <w:sz w:val="24"/>
                <w:szCs w:val="24"/>
              </w:rPr>
              <w:t>Algeria</w:t>
            </w:r>
          </w:p>
        </w:tc>
        <w:tc>
          <w:tcPr>
            <w:tcW w:w="1213" w:type="dxa"/>
            <w:shd w:val="clear" w:color="auto" w:fill="auto"/>
            <w:vAlign w:val="center"/>
          </w:tcPr>
          <w:p w:rsidR="00B31E84" w:rsidRPr="00887947" w:rsidRDefault="00B31E84" w:rsidP="00FC680B">
            <w:pPr>
              <w:spacing w:after="0" w:line="276" w:lineRule="auto"/>
              <w:jc w:val="center"/>
              <w:rPr>
                <w:rFonts w:ascii="Times New Roman" w:hAnsi="Times New Roman"/>
                <w:bCs/>
                <w:sz w:val="24"/>
                <w:szCs w:val="24"/>
              </w:rPr>
            </w:pPr>
            <w:r w:rsidRPr="00887947">
              <w:rPr>
                <w:rFonts w:ascii="Times New Roman" w:hAnsi="Times New Roman"/>
                <w:sz w:val="24"/>
                <w:szCs w:val="24"/>
              </w:rPr>
              <w:t>Nigeria</w:t>
            </w:r>
          </w:p>
        </w:tc>
        <w:tc>
          <w:tcPr>
            <w:tcW w:w="1223" w:type="dxa"/>
            <w:shd w:val="clear" w:color="auto" w:fill="auto"/>
            <w:vAlign w:val="center"/>
          </w:tcPr>
          <w:p w:rsidR="00B31E84" w:rsidRPr="00887947" w:rsidRDefault="00B31E84" w:rsidP="00FC680B">
            <w:pPr>
              <w:spacing w:after="0" w:line="276" w:lineRule="auto"/>
              <w:jc w:val="center"/>
              <w:rPr>
                <w:rFonts w:ascii="Times New Roman" w:hAnsi="Times New Roman"/>
                <w:bCs/>
                <w:sz w:val="24"/>
                <w:szCs w:val="24"/>
              </w:rPr>
            </w:pPr>
            <w:r w:rsidRPr="00887947">
              <w:rPr>
                <w:rFonts w:ascii="Times New Roman" w:hAnsi="Times New Roman"/>
                <w:sz w:val="24"/>
                <w:szCs w:val="24"/>
              </w:rPr>
              <w:t>Others*</w:t>
            </w:r>
          </w:p>
        </w:tc>
        <w:tc>
          <w:tcPr>
            <w:tcW w:w="1198" w:type="dxa"/>
            <w:shd w:val="clear" w:color="auto" w:fill="auto"/>
            <w:vAlign w:val="center"/>
          </w:tcPr>
          <w:p w:rsidR="00B31E84" w:rsidRPr="00887947" w:rsidRDefault="00B31E84" w:rsidP="00FC680B">
            <w:pPr>
              <w:spacing w:after="0" w:line="276" w:lineRule="auto"/>
              <w:jc w:val="center"/>
              <w:rPr>
                <w:rFonts w:ascii="Times New Roman" w:hAnsi="Times New Roman"/>
                <w:b/>
                <w:bCs/>
                <w:sz w:val="24"/>
                <w:szCs w:val="24"/>
              </w:rPr>
            </w:pPr>
            <w:r w:rsidRPr="00887947">
              <w:rPr>
                <w:rFonts w:ascii="Times New Roman" w:hAnsi="Times New Roman"/>
                <w:b/>
                <w:sz w:val="24"/>
                <w:szCs w:val="24"/>
              </w:rPr>
              <w:t>Total</w:t>
            </w:r>
          </w:p>
        </w:tc>
      </w:tr>
      <w:tr w:rsidR="00B31E84" w:rsidRPr="00887947" w:rsidTr="00F91CA9">
        <w:tc>
          <w:tcPr>
            <w:tcW w:w="1025" w:type="dxa"/>
            <w:vAlign w:val="center"/>
          </w:tcPr>
          <w:p w:rsidR="00B31E84" w:rsidRPr="00E164B2" w:rsidRDefault="00B31E84" w:rsidP="00F91CA9">
            <w:pPr>
              <w:spacing w:after="0" w:line="240" w:lineRule="auto"/>
              <w:jc w:val="center"/>
              <w:rPr>
                <w:rFonts w:ascii="Times New Roman" w:eastAsia="Times New Roman" w:hAnsi="Times New Roman"/>
                <w:b/>
                <w:bCs/>
                <w:color w:val="000000"/>
                <w:lang w:eastAsia="tr-TR"/>
              </w:rPr>
            </w:pPr>
            <w:r w:rsidRPr="00E164B2">
              <w:rPr>
                <w:rFonts w:ascii="Times New Roman" w:eastAsia="Times New Roman" w:hAnsi="Times New Roman"/>
                <w:b/>
                <w:bCs/>
                <w:color w:val="000000"/>
                <w:lang w:eastAsia="tr-TR"/>
              </w:rPr>
              <w:t>2015</w:t>
            </w:r>
          </w:p>
        </w:tc>
        <w:tc>
          <w:tcPr>
            <w:tcW w:w="1196" w:type="dxa"/>
            <w:shd w:val="clear" w:color="auto" w:fill="auto"/>
            <w:vAlign w:val="center"/>
          </w:tcPr>
          <w:p w:rsidR="00B31E84" w:rsidRPr="00E164B2" w:rsidRDefault="00B31E84" w:rsidP="00F91CA9">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26.783</w:t>
            </w:r>
          </w:p>
        </w:tc>
        <w:tc>
          <w:tcPr>
            <w:tcW w:w="1164" w:type="dxa"/>
            <w:shd w:val="clear" w:color="auto" w:fill="auto"/>
            <w:vAlign w:val="center"/>
          </w:tcPr>
          <w:p w:rsidR="00B31E84" w:rsidRPr="00E164B2" w:rsidRDefault="00B31E84" w:rsidP="00F91CA9">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7.826</w:t>
            </w:r>
          </w:p>
        </w:tc>
        <w:tc>
          <w:tcPr>
            <w:tcW w:w="1337" w:type="dxa"/>
            <w:shd w:val="clear" w:color="auto" w:fill="auto"/>
            <w:vAlign w:val="center"/>
          </w:tcPr>
          <w:p w:rsidR="00B31E84" w:rsidRPr="00E164B2" w:rsidRDefault="00B31E84" w:rsidP="00F91CA9">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6.169</w:t>
            </w:r>
          </w:p>
        </w:tc>
        <w:tc>
          <w:tcPr>
            <w:tcW w:w="1214" w:type="dxa"/>
            <w:shd w:val="clear" w:color="auto" w:fill="auto"/>
            <w:vAlign w:val="center"/>
          </w:tcPr>
          <w:p w:rsidR="00B31E84" w:rsidRPr="00E164B2" w:rsidRDefault="00B31E84" w:rsidP="00F91CA9">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3.916</w:t>
            </w:r>
          </w:p>
        </w:tc>
        <w:tc>
          <w:tcPr>
            <w:tcW w:w="1213" w:type="dxa"/>
            <w:shd w:val="clear" w:color="auto" w:fill="auto"/>
            <w:vAlign w:val="center"/>
          </w:tcPr>
          <w:p w:rsidR="00B31E84" w:rsidRPr="00E164B2" w:rsidRDefault="00B31E84" w:rsidP="00F91CA9">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1.240</w:t>
            </w:r>
          </w:p>
        </w:tc>
        <w:tc>
          <w:tcPr>
            <w:tcW w:w="1223" w:type="dxa"/>
            <w:shd w:val="clear" w:color="auto" w:fill="auto"/>
            <w:vAlign w:val="center"/>
          </w:tcPr>
          <w:p w:rsidR="00B31E84" w:rsidRPr="00E164B2" w:rsidRDefault="00B31E84" w:rsidP="00F91CA9">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2.493</w:t>
            </w:r>
          </w:p>
        </w:tc>
        <w:tc>
          <w:tcPr>
            <w:tcW w:w="1198" w:type="dxa"/>
            <w:shd w:val="clear" w:color="auto" w:fill="auto"/>
            <w:vAlign w:val="center"/>
          </w:tcPr>
          <w:p w:rsidR="00B31E84" w:rsidRPr="00E164B2" w:rsidRDefault="00B31E84" w:rsidP="00F91CA9">
            <w:pPr>
              <w:spacing w:after="0" w:line="240" w:lineRule="auto"/>
              <w:jc w:val="center"/>
              <w:rPr>
                <w:rFonts w:ascii="Times New Roman" w:eastAsia="Times New Roman" w:hAnsi="Times New Roman"/>
                <w:b/>
                <w:bCs/>
                <w:color w:val="000000"/>
                <w:lang w:eastAsia="tr-TR"/>
              </w:rPr>
            </w:pPr>
            <w:r w:rsidRPr="00E164B2">
              <w:rPr>
                <w:rFonts w:ascii="Times New Roman" w:eastAsia="Times New Roman" w:hAnsi="Times New Roman"/>
                <w:b/>
                <w:bCs/>
                <w:color w:val="000000"/>
                <w:lang w:eastAsia="tr-TR"/>
              </w:rPr>
              <w:t>48.427</w:t>
            </w:r>
          </w:p>
        </w:tc>
      </w:tr>
    </w:tbl>
    <w:p w:rsidR="00882ED8" w:rsidRPr="00887947" w:rsidRDefault="00882ED8" w:rsidP="00B31E84">
      <w:pPr>
        <w:tabs>
          <w:tab w:val="left" w:pos="5895"/>
        </w:tabs>
        <w:spacing w:after="0" w:line="276" w:lineRule="auto"/>
        <w:rPr>
          <w:rFonts w:ascii="Times New Roman" w:hAnsi="Times New Roman"/>
          <w:sz w:val="24"/>
          <w:szCs w:val="24"/>
        </w:rPr>
      </w:pPr>
      <w:r w:rsidRPr="00887947">
        <w:rPr>
          <w:rFonts w:ascii="Times New Roman" w:hAnsi="Times New Roman"/>
          <w:sz w:val="24"/>
          <w:szCs w:val="24"/>
        </w:rPr>
        <w:t xml:space="preserve">* </w:t>
      </w:r>
      <w:r w:rsidRPr="00887947">
        <w:rPr>
          <w:rFonts w:ascii="Times New Roman" w:hAnsi="Times New Roman"/>
          <w:sz w:val="24"/>
          <w:szCs w:val="24"/>
          <w:lang w:val="en"/>
        </w:rPr>
        <w:t>Others represent the countries of imported spot LNG.</w:t>
      </w:r>
      <w:r w:rsidRPr="00887947">
        <w:rPr>
          <w:rFonts w:ascii="Times New Roman" w:hAnsi="Times New Roman"/>
          <w:sz w:val="24"/>
          <w:szCs w:val="24"/>
        </w:rPr>
        <w:t xml:space="preserve"> </w:t>
      </w:r>
      <w:r w:rsidR="00B31E84">
        <w:rPr>
          <w:rFonts w:ascii="Times New Roman" w:hAnsi="Times New Roman"/>
          <w:sz w:val="24"/>
          <w:szCs w:val="24"/>
        </w:rPr>
        <w:tab/>
      </w:r>
    </w:p>
    <w:p w:rsidR="00882ED8" w:rsidRPr="00887947" w:rsidRDefault="00882ED8" w:rsidP="00882ED8">
      <w:pPr>
        <w:spacing w:after="0" w:line="276" w:lineRule="auto"/>
        <w:rPr>
          <w:rFonts w:ascii="Times New Roman" w:hAnsi="Times New Roman"/>
          <w:bCs/>
          <w:sz w:val="24"/>
          <w:szCs w:val="24"/>
        </w:rPr>
      </w:pPr>
    </w:p>
    <w:p w:rsidR="00882ED8" w:rsidRPr="00887947" w:rsidRDefault="00A974F9" w:rsidP="00882ED8">
      <w:pPr>
        <w:spacing w:after="0" w:line="276" w:lineRule="auto"/>
        <w:jc w:val="center"/>
        <w:rPr>
          <w:rFonts w:ascii="Times New Roman" w:hAnsi="Times New Roman"/>
          <w:sz w:val="24"/>
          <w:szCs w:val="24"/>
        </w:rPr>
      </w:pPr>
      <w:r w:rsidRPr="00887947">
        <w:rPr>
          <w:rFonts w:ascii="Times New Roman" w:hAnsi="Times New Roman"/>
          <w:sz w:val="24"/>
          <w:szCs w:val="24"/>
        </w:rPr>
        <w:t>Amount of exported natura</w:t>
      </w:r>
      <w:r w:rsidR="00882ED8" w:rsidRPr="00887947">
        <w:rPr>
          <w:rFonts w:ascii="Times New Roman" w:hAnsi="Times New Roman"/>
          <w:sz w:val="24"/>
          <w:szCs w:val="24"/>
        </w:rPr>
        <w:t>l gas (million Sm</w:t>
      </w:r>
      <w:r w:rsidR="00882ED8" w:rsidRPr="00887947">
        <w:rPr>
          <w:rFonts w:ascii="Times New Roman" w:hAnsi="Times New Roman"/>
          <w:sz w:val="24"/>
          <w:szCs w:val="24"/>
          <w:vertAlign w:val="superscript"/>
        </w:rPr>
        <w:t>3</w:t>
      </w:r>
      <w:r w:rsidR="00882ED8" w:rsidRPr="00887947">
        <w:rPr>
          <w:rFonts w:ascii="Times New Roman" w:hAnsi="Times New Roman"/>
          <w:sz w:val="24"/>
          <w:szCs w:val="24"/>
        </w:rPr>
        <w:t>)</w:t>
      </w:r>
    </w:p>
    <w:tbl>
      <w:tblPr>
        <w:tblW w:w="92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3071"/>
        <w:gridCol w:w="3071"/>
      </w:tblGrid>
      <w:tr w:rsidR="00882ED8" w:rsidRPr="00887947" w:rsidTr="00FC680B">
        <w:trPr>
          <w:jc w:val="center"/>
        </w:trPr>
        <w:tc>
          <w:tcPr>
            <w:tcW w:w="3070" w:type="dxa"/>
            <w:shd w:val="clear" w:color="auto" w:fill="auto"/>
          </w:tcPr>
          <w:p w:rsidR="00882ED8" w:rsidRPr="00887947" w:rsidRDefault="00882ED8" w:rsidP="00FC680B">
            <w:pPr>
              <w:spacing w:after="0" w:line="276" w:lineRule="auto"/>
              <w:jc w:val="center"/>
              <w:rPr>
                <w:rFonts w:ascii="Times New Roman" w:hAnsi="Times New Roman"/>
                <w:sz w:val="24"/>
                <w:szCs w:val="24"/>
              </w:rPr>
            </w:pPr>
            <w:r w:rsidRPr="00887947">
              <w:rPr>
                <w:rFonts w:ascii="Times New Roman" w:hAnsi="Times New Roman"/>
                <w:sz w:val="24"/>
                <w:szCs w:val="24"/>
              </w:rPr>
              <w:t>Exporting companies</w:t>
            </w:r>
          </w:p>
        </w:tc>
        <w:tc>
          <w:tcPr>
            <w:tcW w:w="3071" w:type="dxa"/>
            <w:shd w:val="clear" w:color="auto" w:fill="auto"/>
          </w:tcPr>
          <w:p w:rsidR="00882ED8" w:rsidRPr="00887947" w:rsidRDefault="00882ED8" w:rsidP="00FC680B">
            <w:pPr>
              <w:spacing w:after="0" w:line="276" w:lineRule="auto"/>
              <w:jc w:val="center"/>
              <w:rPr>
                <w:rFonts w:ascii="Times New Roman" w:hAnsi="Times New Roman"/>
                <w:sz w:val="24"/>
                <w:szCs w:val="24"/>
              </w:rPr>
            </w:pPr>
            <w:r w:rsidRPr="00887947">
              <w:rPr>
                <w:rFonts w:ascii="Times New Roman" w:hAnsi="Times New Roman"/>
                <w:sz w:val="24"/>
                <w:szCs w:val="24"/>
              </w:rPr>
              <w:t>Country</w:t>
            </w:r>
          </w:p>
        </w:tc>
        <w:tc>
          <w:tcPr>
            <w:tcW w:w="3071" w:type="dxa"/>
            <w:shd w:val="clear" w:color="auto" w:fill="auto"/>
          </w:tcPr>
          <w:p w:rsidR="00882ED8" w:rsidRPr="00887947" w:rsidRDefault="00661F12" w:rsidP="00FC680B">
            <w:pPr>
              <w:spacing w:after="0" w:line="276" w:lineRule="auto"/>
              <w:jc w:val="center"/>
              <w:rPr>
                <w:rFonts w:ascii="Times New Roman" w:hAnsi="Times New Roman"/>
                <w:sz w:val="24"/>
                <w:szCs w:val="24"/>
              </w:rPr>
            </w:pPr>
            <w:r w:rsidRPr="00887947">
              <w:rPr>
                <w:rFonts w:ascii="Times New Roman" w:hAnsi="Times New Roman"/>
                <w:b/>
                <w:bCs/>
                <w:sz w:val="24"/>
                <w:szCs w:val="24"/>
              </w:rPr>
              <w:t>Amounts</w:t>
            </w:r>
          </w:p>
        </w:tc>
      </w:tr>
      <w:tr w:rsidR="00B31E84" w:rsidRPr="00887947" w:rsidTr="00F91CA9">
        <w:trPr>
          <w:jc w:val="center"/>
        </w:trPr>
        <w:tc>
          <w:tcPr>
            <w:tcW w:w="3070" w:type="dxa"/>
            <w:shd w:val="clear" w:color="auto" w:fill="auto"/>
            <w:vAlign w:val="center"/>
          </w:tcPr>
          <w:p w:rsidR="00B31E84" w:rsidRPr="00E164B2" w:rsidRDefault="00B31E84"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BOTAŞ</w:t>
            </w:r>
          </w:p>
        </w:tc>
        <w:tc>
          <w:tcPr>
            <w:tcW w:w="3071" w:type="dxa"/>
            <w:shd w:val="clear" w:color="auto" w:fill="auto"/>
            <w:vAlign w:val="center"/>
          </w:tcPr>
          <w:p w:rsidR="00B31E84" w:rsidRPr="00E164B2" w:rsidRDefault="005B07A7" w:rsidP="00F91CA9">
            <w:pPr>
              <w:spacing w:after="0" w:line="240" w:lineRule="auto"/>
              <w:jc w:val="center"/>
              <w:rPr>
                <w:rFonts w:ascii="Times New Roman" w:eastAsia="Times New Roman" w:hAnsi="Times New Roman"/>
                <w:color w:val="000000"/>
                <w:sz w:val="24"/>
                <w:szCs w:val="24"/>
                <w:lang w:eastAsia="tr-TR"/>
              </w:rPr>
            </w:pPr>
            <w:r>
              <w:rPr>
                <w:rFonts w:ascii="Times New Roman" w:eastAsia="Times New Roman" w:hAnsi="Times New Roman"/>
                <w:color w:val="000000"/>
                <w:sz w:val="24"/>
                <w:szCs w:val="24"/>
                <w:lang w:eastAsia="tr-TR"/>
              </w:rPr>
              <w:t>Greece</w:t>
            </w:r>
          </w:p>
        </w:tc>
        <w:tc>
          <w:tcPr>
            <w:tcW w:w="3071" w:type="dxa"/>
            <w:shd w:val="clear" w:color="auto" w:fill="auto"/>
            <w:vAlign w:val="center"/>
          </w:tcPr>
          <w:p w:rsidR="00B31E84" w:rsidRPr="00E164B2" w:rsidRDefault="00B31E84" w:rsidP="00F91CA9">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623,94</w:t>
            </w:r>
          </w:p>
        </w:tc>
      </w:tr>
    </w:tbl>
    <w:p w:rsidR="00882ED8" w:rsidRPr="00887947" w:rsidRDefault="00882ED8" w:rsidP="00882ED8">
      <w:pPr>
        <w:spacing w:after="0" w:line="276" w:lineRule="auto"/>
        <w:rPr>
          <w:rFonts w:ascii="Times New Roman" w:hAnsi="Times New Roman"/>
          <w:sz w:val="24"/>
          <w:szCs w:val="24"/>
        </w:rPr>
      </w:pPr>
    </w:p>
    <w:p w:rsidR="00882ED8" w:rsidRPr="00887947" w:rsidRDefault="00A974F9" w:rsidP="00882ED8">
      <w:pPr>
        <w:spacing w:after="0" w:line="240" w:lineRule="auto"/>
        <w:jc w:val="center"/>
        <w:rPr>
          <w:rFonts w:ascii="Times New Roman" w:eastAsia="Times New Roman" w:hAnsi="Times New Roman"/>
          <w:sz w:val="24"/>
          <w:szCs w:val="24"/>
          <w:lang w:val="en-US"/>
        </w:rPr>
      </w:pPr>
      <w:r w:rsidRPr="00887947">
        <w:rPr>
          <w:rFonts w:ascii="Times New Roman" w:eastAsia="Times New Roman" w:hAnsi="Times New Roman"/>
          <w:sz w:val="24"/>
          <w:szCs w:val="24"/>
          <w:lang w:val="en-US"/>
        </w:rPr>
        <w:t>Amount of natura</w:t>
      </w:r>
      <w:r w:rsidR="00882ED8" w:rsidRPr="00887947">
        <w:rPr>
          <w:rFonts w:ascii="Times New Roman" w:eastAsia="Times New Roman" w:hAnsi="Times New Roman"/>
          <w:sz w:val="24"/>
          <w:szCs w:val="24"/>
          <w:lang w:val="en-US"/>
        </w:rPr>
        <w:t>l gas year-end stocks by year (million Sm</w:t>
      </w:r>
      <w:r w:rsidR="00882ED8" w:rsidRPr="00887947">
        <w:rPr>
          <w:rFonts w:ascii="Times New Roman" w:eastAsia="Times New Roman" w:hAnsi="Times New Roman"/>
          <w:sz w:val="24"/>
          <w:szCs w:val="24"/>
          <w:vertAlign w:val="superscript"/>
          <w:lang w:val="en-US"/>
        </w:rPr>
        <w:t>3</w:t>
      </w:r>
      <w:r w:rsidR="00882ED8" w:rsidRPr="00887947">
        <w:rPr>
          <w:rFonts w:ascii="Times New Roman" w:eastAsia="Times New Roman" w:hAnsi="Times New Roman"/>
          <w:sz w:val="24"/>
          <w:szCs w:val="24"/>
          <w:lang w:val="en-US"/>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2302"/>
      </w:tblGrid>
      <w:tr w:rsidR="00882ED8" w:rsidRPr="00887947" w:rsidTr="00FC680B">
        <w:trPr>
          <w:jc w:val="center"/>
        </w:trPr>
        <w:tc>
          <w:tcPr>
            <w:tcW w:w="1951" w:type="dxa"/>
            <w:shd w:val="clear" w:color="auto" w:fill="auto"/>
          </w:tcPr>
          <w:p w:rsidR="00882ED8" w:rsidRPr="00887947" w:rsidRDefault="00882ED8" w:rsidP="00FC680B">
            <w:pPr>
              <w:spacing w:after="0" w:line="276" w:lineRule="auto"/>
              <w:rPr>
                <w:rFonts w:ascii="Times New Roman" w:hAnsi="Times New Roman"/>
                <w:sz w:val="24"/>
                <w:szCs w:val="24"/>
              </w:rPr>
            </w:pPr>
            <w:r w:rsidRPr="00887947">
              <w:rPr>
                <w:rFonts w:ascii="Times New Roman" w:hAnsi="Times New Roman"/>
                <w:sz w:val="24"/>
                <w:szCs w:val="24"/>
              </w:rPr>
              <w:t xml:space="preserve">Years </w:t>
            </w:r>
          </w:p>
        </w:tc>
        <w:tc>
          <w:tcPr>
            <w:tcW w:w="2302" w:type="dxa"/>
            <w:shd w:val="clear" w:color="auto" w:fill="auto"/>
            <w:vAlign w:val="center"/>
          </w:tcPr>
          <w:p w:rsidR="00882ED8" w:rsidRPr="00887947" w:rsidRDefault="00661F12" w:rsidP="00FC680B">
            <w:pPr>
              <w:spacing w:after="0" w:line="276" w:lineRule="auto"/>
              <w:rPr>
                <w:rFonts w:ascii="Times New Roman" w:hAnsi="Times New Roman"/>
                <w:color w:val="000000"/>
                <w:sz w:val="24"/>
                <w:szCs w:val="24"/>
              </w:rPr>
            </w:pPr>
            <w:r w:rsidRPr="00887947">
              <w:rPr>
                <w:rFonts w:ascii="Times New Roman" w:hAnsi="Times New Roman"/>
                <w:b/>
                <w:bCs/>
                <w:sz w:val="24"/>
                <w:szCs w:val="24"/>
              </w:rPr>
              <w:t>Amounts</w:t>
            </w:r>
          </w:p>
        </w:tc>
      </w:tr>
      <w:tr w:rsidR="00B31E84" w:rsidRPr="00887947" w:rsidTr="00F91CA9">
        <w:trPr>
          <w:jc w:val="center"/>
        </w:trPr>
        <w:tc>
          <w:tcPr>
            <w:tcW w:w="1951" w:type="dxa"/>
            <w:shd w:val="clear" w:color="auto" w:fill="auto"/>
          </w:tcPr>
          <w:p w:rsidR="00B31E84" w:rsidRPr="00887947" w:rsidRDefault="00B31E84" w:rsidP="00F91CA9">
            <w:pPr>
              <w:spacing w:after="0" w:line="276" w:lineRule="auto"/>
              <w:rPr>
                <w:rFonts w:ascii="Times New Roman" w:hAnsi="Times New Roman"/>
                <w:sz w:val="24"/>
                <w:szCs w:val="24"/>
              </w:rPr>
            </w:pPr>
            <w:r w:rsidRPr="00887947">
              <w:rPr>
                <w:rFonts w:ascii="Times New Roman" w:hAnsi="Times New Roman"/>
                <w:sz w:val="24"/>
                <w:szCs w:val="24"/>
              </w:rPr>
              <w:t>2013</w:t>
            </w:r>
          </w:p>
        </w:tc>
        <w:tc>
          <w:tcPr>
            <w:tcW w:w="2302" w:type="dxa"/>
            <w:shd w:val="clear" w:color="auto" w:fill="auto"/>
            <w:vAlign w:val="bottom"/>
          </w:tcPr>
          <w:p w:rsidR="00B31E84" w:rsidRPr="00887947" w:rsidRDefault="00B31E84" w:rsidP="00F91CA9">
            <w:pPr>
              <w:spacing w:after="0" w:line="276" w:lineRule="auto"/>
              <w:rPr>
                <w:rFonts w:ascii="Times New Roman" w:hAnsi="Times New Roman"/>
                <w:sz w:val="24"/>
                <w:szCs w:val="24"/>
              </w:rPr>
            </w:pPr>
            <w:r w:rsidRPr="00887947">
              <w:rPr>
                <w:rFonts w:ascii="Times New Roman" w:hAnsi="Times New Roman"/>
                <w:sz w:val="24"/>
                <w:szCs w:val="24"/>
              </w:rPr>
              <w:t>1.493,41</w:t>
            </w:r>
          </w:p>
        </w:tc>
      </w:tr>
      <w:tr w:rsidR="00B31E84" w:rsidRPr="00887947" w:rsidTr="00F91CA9">
        <w:trPr>
          <w:jc w:val="center"/>
        </w:trPr>
        <w:tc>
          <w:tcPr>
            <w:tcW w:w="1951" w:type="dxa"/>
            <w:shd w:val="clear" w:color="auto" w:fill="auto"/>
            <w:vAlign w:val="center"/>
          </w:tcPr>
          <w:p w:rsidR="00B31E84" w:rsidRPr="00E164B2" w:rsidRDefault="00B31E84" w:rsidP="00F91CA9">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2014</w:t>
            </w:r>
          </w:p>
        </w:tc>
        <w:tc>
          <w:tcPr>
            <w:tcW w:w="2302" w:type="dxa"/>
            <w:shd w:val="clear" w:color="auto" w:fill="auto"/>
            <w:vAlign w:val="center"/>
          </w:tcPr>
          <w:p w:rsidR="00B31E84" w:rsidRPr="00E164B2" w:rsidRDefault="00B31E84" w:rsidP="00F91CA9">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1.873,08</w:t>
            </w:r>
          </w:p>
        </w:tc>
      </w:tr>
      <w:tr w:rsidR="00B31E84" w:rsidRPr="00887947" w:rsidTr="00F91CA9">
        <w:trPr>
          <w:jc w:val="center"/>
        </w:trPr>
        <w:tc>
          <w:tcPr>
            <w:tcW w:w="1951" w:type="dxa"/>
            <w:shd w:val="clear" w:color="auto" w:fill="auto"/>
            <w:vAlign w:val="center"/>
          </w:tcPr>
          <w:p w:rsidR="00B31E84" w:rsidRPr="00E164B2" w:rsidRDefault="00B31E84" w:rsidP="00F91CA9">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2015</w:t>
            </w:r>
          </w:p>
        </w:tc>
        <w:tc>
          <w:tcPr>
            <w:tcW w:w="2302" w:type="dxa"/>
            <w:shd w:val="clear" w:color="auto" w:fill="auto"/>
            <w:vAlign w:val="center"/>
          </w:tcPr>
          <w:p w:rsidR="00B31E84" w:rsidRPr="00E164B2" w:rsidRDefault="00B31E84" w:rsidP="00F91CA9">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2.126,76</w:t>
            </w:r>
          </w:p>
        </w:tc>
      </w:tr>
    </w:tbl>
    <w:p w:rsidR="00882ED8" w:rsidRPr="00887947" w:rsidRDefault="00882ED8" w:rsidP="00882ED8">
      <w:pPr>
        <w:spacing w:after="0" w:line="276" w:lineRule="auto"/>
        <w:rPr>
          <w:rFonts w:ascii="Times New Roman" w:hAnsi="Times New Roman"/>
          <w:sz w:val="24"/>
          <w:szCs w:val="24"/>
        </w:rPr>
      </w:pPr>
    </w:p>
    <w:p w:rsidR="00882ED8" w:rsidRPr="00887947" w:rsidRDefault="00A974F9" w:rsidP="00882ED8">
      <w:pPr>
        <w:spacing w:after="0" w:line="240" w:lineRule="auto"/>
        <w:jc w:val="center"/>
        <w:rPr>
          <w:rFonts w:ascii="Times New Roman" w:eastAsia="Times New Roman" w:hAnsi="Times New Roman"/>
          <w:sz w:val="24"/>
          <w:szCs w:val="24"/>
          <w:lang w:val="en-US"/>
        </w:rPr>
      </w:pPr>
      <w:r w:rsidRPr="00887947">
        <w:rPr>
          <w:rFonts w:ascii="Times New Roman" w:eastAsia="Times New Roman" w:hAnsi="Times New Roman"/>
          <w:sz w:val="24"/>
          <w:szCs w:val="24"/>
          <w:lang w:val="en-US"/>
        </w:rPr>
        <w:t>Amount of consumed natura</w:t>
      </w:r>
      <w:r w:rsidR="00882ED8" w:rsidRPr="00887947">
        <w:rPr>
          <w:rFonts w:ascii="Times New Roman" w:eastAsia="Times New Roman" w:hAnsi="Times New Roman"/>
          <w:sz w:val="24"/>
          <w:szCs w:val="24"/>
          <w:lang w:val="en-US"/>
        </w:rPr>
        <w:t>l gas by sector</w:t>
      </w:r>
      <w:r w:rsidR="0007682E">
        <w:rPr>
          <w:rFonts w:ascii="Times New Roman" w:eastAsia="Times New Roman" w:hAnsi="Times New Roman"/>
          <w:sz w:val="24"/>
          <w:szCs w:val="24"/>
          <w:lang w:val="en-US"/>
        </w:rPr>
        <w:t>s</w:t>
      </w:r>
      <w:r w:rsidR="0040509E">
        <w:rPr>
          <w:rFonts w:ascii="Times New Roman" w:eastAsia="Times New Roman" w:hAnsi="Times New Roman"/>
          <w:sz w:val="24"/>
          <w:szCs w:val="24"/>
          <w:lang w:val="en-US"/>
        </w:rPr>
        <w:t xml:space="preserve"> in 2015</w:t>
      </w:r>
      <w:r w:rsidR="00882ED8" w:rsidRPr="00887947">
        <w:rPr>
          <w:rFonts w:ascii="Times New Roman" w:eastAsia="Times New Roman" w:hAnsi="Times New Roman"/>
          <w:sz w:val="24"/>
          <w:szCs w:val="24"/>
          <w:lang w:val="en-US"/>
        </w:rPr>
        <w:t xml:space="preserve"> (million Sm</w:t>
      </w:r>
      <w:r w:rsidR="00882ED8" w:rsidRPr="00887947">
        <w:rPr>
          <w:rFonts w:ascii="Times New Roman" w:eastAsia="Times New Roman" w:hAnsi="Times New Roman"/>
          <w:sz w:val="24"/>
          <w:szCs w:val="24"/>
          <w:vertAlign w:val="superscript"/>
          <w:lang w:val="en-US"/>
        </w:rPr>
        <w:t>3</w:t>
      </w:r>
      <w:r w:rsidR="00882ED8" w:rsidRPr="00887947">
        <w:rPr>
          <w:rFonts w:ascii="Times New Roman" w:eastAsia="Times New Roman" w:hAnsi="Times New Roman"/>
          <w:sz w:val="24"/>
          <w:szCs w:val="24"/>
          <w:lang w:val="en-US"/>
        </w:rPr>
        <w:t>)</w:t>
      </w:r>
    </w:p>
    <w:tbl>
      <w:tblPr>
        <w:tblW w:w="6190" w:type="dxa"/>
        <w:jc w:val="center"/>
        <w:tblCellMar>
          <w:left w:w="70" w:type="dxa"/>
          <w:right w:w="70" w:type="dxa"/>
        </w:tblCellMar>
        <w:tblLook w:val="04A0" w:firstRow="1" w:lastRow="0" w:firstColumn="1" w:lastColumn="0" w:noHBand="0" w:noVBand="1"/>
      </w:tblPr>
      <w:tblGrid>
        <w:gridCol w:w="3004"/>
        <w:gridCol w:w="1593"/>
        <w:gridCol w:w="1593"/>
      </w:tblGrid>
      <w:tr w:rsidR="00882ED8" w:rsidRPr="00887947" w:rsidTr="00FC680B">
        <w:trPr>
          <w:trHeight w:val="240"/>
          <w:jc w:val="center"/>
        </w:trPr>
        <w:tc>
          <w:tcPr>
            <w:tcW w:w="3004"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rsidR="00882ED8" w:rsidRPr="00887947" w:rsidRDefault="00882ED8" w:rsidP="00FC680B">
            <w:pPr>
              <w:spacing w:after="0" w:line="276" w:lineRule="auto"/>
              <w:rPr>
                <w:rFonts w:ascii="Times New Roman" w:eastAsia="Times New Roman" w:hAnsi="Times New Roman"/>
                <w:b/>
                <w:bCs/>
                <w:color w:val="000000"/>
                <w:sz w:val="24"/>
                <w:szCs w:val="24"/>
                <w:lang w:eastAsia="tr-TR"/>
              </w:rPr>
            </w:pPr>
            <w:r w:rsidRPr="00887947">
              <w:rPr>
                <w:rFonts w:ascii="Times New Roman" w:eastAsia="Times New Roman" w:hAnsi="Times New Roman"/>
                <w:b/>
                <w:bCs/>
                <w:color w:val="000000"/>
                <w:sz w:val="24"/>
                <w:szCs w:val="24"/>
                <w:lang w:eastAsia="tr-TR"/>
              </w:rPr>
              <w:t>Sectors</w:t>
            </w:r>
          </w:p>
        </w:tc>
        <w:tc>
          <w:tcPr>
            <w:tcW w:w="1593" w:type="dxa"/>
            <w:tcBorders>
              <w:top w:val="single" w:sz="4" w:space="0" w:color="auto"/>
              <w:left w:val="nil"/>
              <w:bottom w:val="single" w:sz="4" w:space="0" w:color="auto"/>
              <w:right w:val="single" w:sz="4" w:space="0" w:color="auto"/>
            </w:tcBorders>
            <w:shd w:val="clear" w:color="DDEBF7" w:fill="DDEBF7"/>
            <w:noWrap/>
            <w:vAlign w:val="bottom"/>
            <w:hideMark/>
          </w:tcPr>
          <w:p w:rsidR="00882ED8" w:rsidRPr="00887947" w:rsidRDefault="00661F12" w:rsidP="00FC680B">
            <w:pPr>
              <w:spacing w:after="0" w:line="276" w:lineRule="auto"/>
              <w:jc w:val="center"/>
              <w:rPr>
                <w:rFonts w:ascii="Times New Roman" w:eastAsia="Times New Roman" w:hAnsi="Times New Roman"/>
                <w:b/>
                <w:bCs/>
                <w:color w:val="000000"/>
                <w:sz w:val="24"/>
                <w:szCs w:val="24"/>
                <w:lang w:eastAsia="tr-TR"/>
              </w:rPr>
            </w:pPr>
            <w:r w:rsidRPr="00887947">
              <w:rPr>
                <w:rFonts w:ascii="Times New Roman" w:eastAsia="Times New Roman" w:hAnsi="Times New Roman"/>
                <w:b/>
                <w:bCs/>
                <w:color w:val="000000"/>
                <w:sz w:val="24"/>
                <w:szCs w:val="24"/>
                <w:lang w:eastAsia="tr-TR"/>
              </w:rPr>
              <w:t>Amounts</w:t>
            </w:r>
          </w:p>
        </w:tc>
        <w:tc>
          <w:tcPr>
            <w:tcW w:w="1593" w:type="dxa"/>
            <w:tcBorders>
              <w:top w:val="single" w:sz="4" w:space="0" w:color="auto"/>
              <w:left w:val="nil"/>
              <w:bottom w:val="single" w:sz="4" w:space="0" w:color="auto"/>
              <w:right w:val="single" w:sz="4" w:space="0" w:color="auto"/>
            </w:tcBorders>
            <w:shd w:val="clear" w:color="DDEBF7" w:fill="DDEBF7"/>
          </w:tcPr>
          <w:p w:rsidR="00882ED8" w:rsidRPr="00887947" w:rsidRDefault="00882ED8" w:rsidP="00FC680B">
            <w:pPr>
              <w:spacing w:after="0" w:line="276" w:lineRule="auto"/>
              <w:jc w:val="center"/>
              <w:rPr>
                <w:rFonts w:ascii="Times New Roman" w:eastAsia="Times New Roman" w:hAnsi="Times New Roman"/>
                <w:b/>
                <w:bCs/>
                <w:color w:val="000000"/>
                <w:sz w:val="24"/>
                <w:szCs w:val="24"/>
                <w:lang w:eastAsia="tr-TR"/>
              </w:rPr>
            </w:pPr>
            <w:r w:rsidRPr="00887947">
              <w:rPr>
                <w:rFonts w:ascii="Times New Roman" w:eastAsia="Times New Roman" w:hAnsi="Times New Roman"/>
                <w:b/>
                <w:bCs/>
                <w:color w:val="000000"/>
                <w:sz w:val="24"/>
                <w:szCs w:val="24"/>
                <w:lang w:eastAsia="tr-TR"/>
              </w:rPr>
              <w:t>Share (%)</w:t>
            </w:r>
          </w:p>
        </w:tc>
      </w:tr>
      <w:tr w:rsidR="00B31E84" w:rsidRPr="00887947" w:rsidTr="00FC680B">
        <w:trPr>
          <w:trHeight w:val="240"/>
          <w:jc w:val="center"/>
        </w:trPr>
        <w:tc>
          <w:tcPr>
            <w:tcW w:w="3004" w:type="dxa"/>
            <w:tcBorders>
              <w:top w:val="nil"/>
              <w:left w:val="single" w:sz="4" w:space="0" w:color="auto"/>
              <w:bottom w:val="single" w:sz="4" w:space="0" w:color="auto"/>
              <w:right w:val="single" w:sz="4" w:space="0" w:color="auto"/>
            </w:tcBorders>
            <w:shd w:val="clear" w:color="auto" w:fill="auto"/>
            <w:noWrap/>
            <w:vAlign w:val="center"/>
            <w:hideMark/>
          </w:tcPr>
          <w:p w:rsidR="00B31E84" w:rsidRPr="00887947" w:rsidRDefault="00B31E84" w:rsidP="00FC680B">
            <w:pPr>
              <w:spacing w:after="0" w:line="276" w:lineRule="auto"/>
              <w:rPr>
                <w:rFonts w:ascii="Times New Roman" w:eastAsia="Times New Roman" w:hAnsi="Times New Roman"/>
                <w:color w:val="000000"/>
                <w:sz w:val="24"/>
                <w:szCs w:val="24"/>
                <w:lang w:eastAsia="tr-TR"/>
              </w:rPr>
            </w:pPr>
            <w:r w:rsidRPr="00887947">
              <w:rPr>
                <w:rFonts w:ascii="Times New Roman" w:eastAsia="Times New Roman" w:hAnsi="Times New Roman"/>
                <w:color w:val="000000"/>
                <w:sz w:val="24"/>
                <w:szCs w:val="24"/>
                <w:lang w:eastAsia="tr-TR"/>
              </w:rPr>
              <w:t>Conversion Sector</w:t>
            </w:r>
          </w:p>
        </w:tc>
        <w:tc>
          <w:tcPr>
            <w:tcW w:w="1593" w:type="dxa"/>
            <w:tcBorders>
              <w:top w:val="nil"/>
              <w:left w:val="nil"/>
              <w:bottom w:val="single" w:sz="4" w:space="0" w:color="auto"/>
              <w:right w:val="single" w:sz="4" w:space="0" w:color="auto"/>
            </w:tcBorders>
            <w:shd w:val="clear" w:color="auto" w:fill="auto"/>
            <w:noWrap/>
            <w:vAlign w:val="center"/>
            <w:hideMark/>
          </w:tcPr>
          <w:p w:rsidR="00B31E84" w:rsidRPr="00E164B2" w:rsidRDefault="00B31E84" w:rsidP="00F91CA9">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19.010,67</w:t>
            </w:r>
          </w:p>
        </w:tc>
        <w:tc>
          <w:tcPr>
            <w:tcW w:w="1593" w:type="dxa"/>
            <w:tcBorders>
              <w:top w:val="nil"/>
              <w:left w:val="nil"/>
              <w:bottom w:val="single" w:sz="4" w:space="0" w:color="auto"/>
              <w:right w:val="single" w:sz="4" w:space="0" w:color="auto"/>
            </w:tcBorders>
            <w:vAlign w:val="center"/>
          </w:tcPr>
          <w:p w:rsidR="00B31E84" w:rsidRPr="00887947" w:rsidRDefault="00B31E84" w:rsidP="00FC680B">
            <w:pPr>
              <w:spacing w:after="0" w:line="276" w:lineRule="auto"/>
              <w:jc w:val="center"/>
              <w:rPr>
                <w:rFonts w:ascii="Times New Roman" w:eastAsia="Times New Roman" w:hAnsi="Times New Roman"/>
                <w:color w:val="000000"/>
                <w:sz w:val="24"/>
                <w:szCs w:val="24"/>
                <w:lang w:eastAsia="tr-TR"/>
              </w:rPr>
            </w:pPr>
            <w:r>
              <w:rPr>
                <w:rFonts w:ascii="Times New Roman" w:eastAsia="Times New Roman" w:hAnsi="Times New Roman"/>
                <w:color w:val="000000"/>
                <w:sz w:val="24"/>
                <w:szCs w:val="24"/>
                <w:lang w:eastAsia="tr-TR"/>
              </w:rPr>
              <w:t>39,60</w:t>
            </w:r>
          </w:p>
        </w:tc>
      </w:tr>
      <w:tr w:rsidR="00B31E84" w:rsidRPr="00887947" w:rsidTr="00FC680B">
        <w:trPr>
          <w:trHeight w:val="240"/>
          <w:jc w:val="center"/>
        </w:trPr>
        <w:tc>
          <w:tcPr>
            <w:tcW w:w="3004" w:type="dxa"/>
            <w:tcBorders>
              <w:top w:val="nil"/>
              <w:left w:val="single" w:sz="4" w:space="0" w:color="auto"/>
              <w:bottom w:val="single" w:sz="4" w:space="0" w:color="auto"/>
              <w:right w:val="single" w:sz="4" w:space="0" w:color="auto"/>
            </w:tcBorders>
            <w:shd w:val="clear" w:color="auto" w:fill="auto"/>
            <w:noWrap/>
            <w:vAlign w:val="center"/>
            <w:hideMark/>
          </w:tcPr>
          <w:p w:rsidR="00B31E84" w:rsidRPr="00887947" w:rsidRDefault="00B31E84" w:rsidP="00FC680B">
            <w:pPr>
              <w:spacing w:after="0" w:line="276" w:lineRule="auto"/>
              <w:rPr>
                <w:rFonts w:ascii="Times New Roman" w:eastAsia="Times New Roman" w:hAnsi="Times New Roman"/>
                <w:color w:val="000000"/>
                <w:sz w:val="24"/>
                <w:szCs w:val="24"/>
                <w:lang w:eastAsia="tr-TR"/>
              </w:rPr>
            </w:pPr>
            <w:r w:rsidRPr="00887947">
              <w:rPr>
                <w:rFonts w:ascii="Times New Roman" w:eastAsia="Times New Roman" w:hAnsi="Times New Roman"/>
                <w:color w:val="000000"/>
                <w:sz w:val="24"/>
                <w:szCs w:val="24"/>
                <w:lang w:eastAsia="tr-TR"/>
              </w:rPr>
              <w:t>Energy Sector</w:t>
            </w:r>
          </w:p>
        </w:tc>
        <w:tc>
          <w:tcPr>
            <w:tcW w:w="1593" w:type="dxa"/>
            <w:tcBorders>
              <w:top w:val="nil"/>
              <w:left w:val="nil"/>
              <w:bottom w:val="single" w:sz="4" w:space="0" w:color="auto"/>
              <w:right w:val="single" w:sz="4" w:space="0" w:color="auto"/>
            </w:tcBorders>
            <w:shd w:val="clear" w:color="auto" w:fill="auto"/>
            <w:noWrap/>
            <w:vAlign w:val="center"/>
            <w:hideMark/>
          </w:tcPr>
          <w:p w:rsidR="00B31E84" w:rsidRPr="00E164B2" w:rsidRDefault="00B31E84" w:rsidP="00F91CA9">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302,34</w:t>
            </w:r>
          </w:p>
        </w:tc>
        <w:tc>
          <w:tcPr>
            <w:tcW w:w="1593" w:type="dxa"/>
            <w:tcBorders>
              <w:top w:val="nil"/>
              <w:left w:val="nil"/>
              <w:bottom w:val="single" w:sz="4" w:space="0" w:color="auto"/>
              <w:right w:val="single" w:sz="4" w:space="0" w:color="auto"/>
            </w:tcBorders>
            <w:vAlign w:val="center"/>
          </w:tcPr>
          <w:p w:rsidR="00B31E84" w:rsidRPr="00887947" w:rsidRDefault="00B31E84" w:rsidP="00FC680B">
            <w:pPr>
              <w:spacing w:after="0" w:line="276" w:lineRule="auto"/>
              <w:jc w:val="center"/>
              <w:rPr>
                <w:rFonts w:ascii="Times New Roman" w:eastAsia="Times New Roman" w:hAnsi="Times New Roman"/>
                <w:color w:val="000000"/>
                <w:sz w:val="24"/>
                <w:szCs w:val="24"/>
                <w:lang w:eastAsia="tr-TR"/>
              </w:rPr>
            </w:pPr>
            <w:r>
              <w:rPr>
                <w:rFonts w:ascii="Times New Roman" w:eastAsia="Times New Roman" w:hAnsi="Times New Roman"/>
                <w:color w:val="000000"/>
                <w:sz w:val="24"/>
                <w:szCs w:val="24"/>
                <w:lang w:eastAsia="tr-TR"/>
              </w:rPr>
              <w:t>0,6</w:t>
            </w:r>
            <w:r w:rsidR="0040509E">
              <w:rPr>
                <w:rFonts w:ascii="Times New Roman" w:eastAsia="Times New Roman" w:hAnsi="Times New Roman"/>
                <w:color w:val="000000"/>
                <w:sz w:val="24"/>
                <w:szCs w:val="24"/>
                <w:lang w:eastAsia="tr-TR"/>
              </w:rPr>
              <w:t>2</w:t>
            </w:r>
          </w:p>
        </w:tc>
      </w:tr>
      <w:tr w:rsidR="00B31E84" w:rsidRPr="00887947" w:rsidTr="00FC680B">
        <w:trPr>
          <w:trHeight w:val="240"/>
          <w:jc w:val="center"/>
        </w:trPr>
        <w:tc>
          <w:tcPr>
            <w:tcW w:w="3004" w:type="dxa"/>
            <w:tcBorders>
              <w:top w:val="nil"/>
              <w:left w:val="single" w:sz="4" w:space="0" w:color="auto"/>
              <w:bottom w:val="single" w:sz="4" w:space="0" w:color="auto"/>
              <w:right w:val="single" w:sz="4" w:space="0" w:color="auto"/>
            </w:tcBorders>
            <w:shd w:val="clear" w:color="auto" w:fill="auto"/>
            <w:noWrap/>
            <w:vAlign w:val="center"/>
            <w:hideMark/>
          </w:tcPr>
          <w:p w:rsidR="00B31E84" w:rsidRPr="00887947" w:rsidRDefault="00B31E84" w:rsidP="00FC680B">
            <w:pPr>
              <w:spacing w:after="0" w:line="276" w:lineRule="auto"/>
              <w:rPr>
                <w:rFonts w:ascii="Times New Roman" w:eastAsia="Times New Roman" w:hAnsi="Times New Roman"/>
                <w:color w:val="000000"/>
                <w:sz w:val="24"/>
                <w:szCs w:val="24"/>
                <w:lang w:eastAsia="tr-TR"/>
              </w:rPr>
            </w:pPr>
            <w:r w:rsidRPr="00887947">
              <w:rPr>
                <w:rFonts w:ascii="Times New Roman" w:eastAsia="Times New Roman" w:hAnsi="Times New Roman"/>
                <w:color w:val="000000"/>
                <w:sz w:val="24"/>
                <w:szCs w:val="24"/>
                <w:lang w:eastAsia="tr-TR"/>
              </w:rPr>
              <w:t>Transportation Sector</w:t>
            </w:r>
          </w:p>
        </w:tc>
        <w:tc>
          <w:tcPr>
            <w:tcW w:w="1593" w:type="dxa"/>
            <w:tcBorders>
              <w:top w:val="nil"/>
              <w:left w:val="nil"/>
              <w:bottom w:val="single" w:sz="4" w:space="0" w:color="auto"/>
              <w:right w:val="single" w:sz="4" w:space="0" w:color="auto"/>
            </w:tcBorders>
            <w:shd w:val="clear" w:color="auto" w:fill="auto"/>
            <w:noWrap/>
            <w:vAlign w:val="center"/>
            <w:hideMark/>
          </w:tcPr>
          <w:p w:rsidR="00B31E84" w:rsidRPr="00E164B2" w:rsidRDefault="00B31E84" w:rsidP="00F91CA9">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423,11</w:t>
            </w:r>
          </w:p>
        </w:tc>
        <w:tc>
          <w:tcPr>
            <w:tcW w:w="1593" w:type="dxa"/>
            <w:tcBorders>
              <w:top w:val="nil"/>
              <w:left w:val="nil"/>
              <w:bottom w:val="single" w:sz="4" w:space="0" w:color="auto"/>
              <w:right w:val="single" w:sz="4" w:space="0" w:color="auto"/>
            </w:tcBorders>
            <w:vAlign w:val="center"/>
          </w:tcPr>
          <w:p w:rsidR="00B31E84" w:rsidRPr="00887947" w:rsidRDefault="00B31E84" w:rsidP="00FC680B">
            <w:pPr>
              <w:spacing w:after="0" w:line="276" w:lineRule="auto"/>
              <w:jc w:val="center"/>
              <w:rPr>
                <w:rFonts w:ascii="Times New Roman" w:eastAsia="Times New Roman" w:hAnsi="Times New Roman"/>
                <w:color w:val="000000"/>
                <w:sz w:val="24"/>
                <w:szCs w:val="24"/>
                <w:lang w:eastAsia="tr-TR"/>
              </w:rPr>
            </w:pPr>
            <w:r>
              <w:rPr>
                <w:rFonts w:ascii="Times New Roman" w:eastAsia="Times New Roman" w:hAnsi="Times New Roman"/>
                <w:color w:val="000000"/>
                <w:sz w:val="24"/>
                <w:szCs w:val="24"/>
                <w:lang w:eastAsia="tr-TR"/>
              </w:rPr>
              <w:t>0,8</w:t>
            </w:r>
            <w:r w:rsidR="0040509E">
              <w:rPr>
                <w:rFonts w:ascii="Times New Roman" w:eastAsia="Times New Roman" w:hAnsi="Times New Roman"/>
                <w:color w:val="000000"/>
                <w:sz w:val="24"/>
                <w:szCs w:val="24"/>
                <w:lang w:eastAsia="tr-TR"/>
              </w:rPr>
              <w:t>8</w:t>
            </w:r>
          </w:p>
        </w:tc>
      </w:tr>
      <w:tr w:rsidR="00B31E84" w:rsidRPr="00887947" w:rsidTr="00FC680B">
        <w:trPr>
          <w:trHeight w:val="240"/>
          <w:jc w:val="center"/>
        </w:trPr>
        <w:tc>
          <w:tcPr>
            <w:tcW w:w="3004" w:type="dxa"/>
            <w:tcBorders>
              <w:top w:val="nil"/>
              <w:left w:val="single" w:sz="4" w:space="0" w:color="auto"/>
              <w:bottom w:val="single" w:sz="4" w:space="0" w:color="auto"/>
              <w:right w:val="single" w:sz="4" w:space="0" w:color="auto"/>
            </w:tcBorders>
            <w:shd w:val="clear" w:color="auto" w:fill="auto"/>
            <w:noWrap/>
            <w:vAlign w:val="center"/>
            <w:hideMark/>
          </w:tcPr>
          <w:p w:rsidR="00B31E84" w:rsidRPr="00887947" w:rsidRDefault="00B31E84" w:rsidP="00FC680B">
            <w:pPr>
              <w:spacing w:after="0" w:line="276" w:lineRule="auto"/>
              <w:rPr>
                <w:rFonts w:ascii="Times New Roman" w:eastAsia="Times New Roman" w:hAnsi="Times New Roman"/>
                <w:color w:val="000000"/>
                <w:sz w:val="24"/>
                <w:szCs w:val="24"/>
                <w:lang w:eastAsia="tr-TR"/>
              </w:rPr>
            </w:pPr>
            <w:r w:rsidRPr="00887947">
              <w:rPr>
                <w:rFonts w:ascii="Times New Roman" w:eastAsia="Times New Roman" w:hAnsi="Times New Roman"/>
                <w:color w:val="000000"/>
                <w:sz w:val="24"/>
                <w:szCs w:val="24"/>
                <w:lang w:eastAsia="tr-TR"/>
              </w:rPr>
              <w:t>Industry Sector</w:t>
            </w:r>
          </w:p>
        </w:tc>
        <w:tc>
          <w:tcPr>
            <w:tcW w:w="1593" w:type="dxa"/>
            <w:tcBorders>
              <w:top w:val="nil"/>
              <w:left w:val="nil"/>
              <w:bottom w:val="single" w:sz="4" w:space="0" w:color="auto"/>
              <w:right w:val="single" w:sz="4" w:space="0" w:color="auto"/>
            </w:tcBorders>
            <w:shd w:val="clear" w:color="auto" w:fill="auto"/>
            <w:noWrap/>
            <w:vAlign w:val="center"/>
            <w:hideMark/>
          </w:tcPr>
          <w:p w:rsidR="00B31E84" w:rsidRPr="00E164B2" w:rsidRDefault="00B31E84" w:rsidP="00F91CA9">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13.965,53</w:t>
            </w:r>
          </w:p>
        </w:tc>
        <w:tc>
          <w:tcPr>
            <w:tcW w:w="1593" w:type="dxa"/>
            <w:tcBorders>
              <w:top w:val="nil"/>
              <w:left w:val="nil"/>
              <w:bottom w:val="single" w:sz="4" w:space="0" w:color="auto"/>
              <w:right w:val="single" w:sz="4" w:space="0" w:color="auto"/>
            </w:tcBorders>
            <w:vAlign w:val="center"/>
          </w:tcPr>
          <w:p w:rsidR="00B31E84" w:rsidRPr="00887947" w:rsidRDefault="00B31E84" w:rsidP="00FC680B">
            <w:pPr>
              <w:spacing w:after="0" w:line="276" w:lineRule="auto"/>
              <w:jc w:val="center"/>
              <w:rPr>
                <w:rFonts w:ascii="Times New Roman" w:eastAsia="Times New Roman" w:hAnsi="Times New Roman"/>
                <w:color w:val="000000"/>
                <w:sz w:val="24"/>
                <w:szCs w:val="24"/>
                <w:lang w:eastAsia="tr-TR"/>
              </w:rPr>
            </w:pPr>
            <w:r>
              <w:rPr>
                <w:rFonts w:ascii="Times New Roman" w:eastAsia="Times New Roman" w:hAnsi="Times New Roman"/>
                <w:color w:val="000000"/>
                <w:sz w:val="24"/>
                <w:szCs w:val="24"/>
                <w:lang w:eastAsia="tr-TR"/>
              </w:rPr>
              <w:t>29,1</w:t>
            </w:r>
          </w:p>
        </w:tc>
      </w:tr>
      <w:tr w:rsidR="00B31E84" w:rsidRPr="00887947" w:rsidTr="00FC680B">
        <w:trPr>
          <w:trHeight w:val="240"/>
          <w:jc w:val="center"/>
        </w:trPr>
        <w:tc>
          <w:tcPr>
            <w:tcW w:w="3004" w:type="dxa"/>
            <w:tcBorders>
              <w:top w:val="nil"/>
              <w:left w:val="single" w:sz="4" w:space="0" w:color="auto"/>
              <w:bottom w:val="single" w:sz="4" w:space="0" w:color="auto"/>
              <w:right w:val="single" w:sz="4" w:space="0" w:color="auto"/>
            </w:tcBorders>
            <w:shd w:val="clear" w:color="auto" w:fill="auto"/>
            <w:noWrap/>
            <w:vAlign w:val="center"/>
            <w:hideMark/>
          </w:tcPr>
          <w:p w:rsidR="00B31E84" w:rsidRPr="00887947" w:rsidRDefault="00B31E84" w:rsidP="00FC680B">
            <w:pPr>
              <w:spacing w:after="0" w:line="276" w:lineRule="auto"/>
              <w:rPr>
                <w:rFonts w:ascii="Times New Roman" w:eastAsia="Times New Roman" w:hAnsi="Times New Roman"/>
                <w:color w:val="000000"/>
                <w:sz w:val="24"/>
                <w:szCs w:val="24"/>
                <w:lang w:eastAsia="tr-TR"/>
              </w:rPr>
            </w:pPr>
            <w:r w:rsidRPr="00887947">
              <w:rPr>
                <w:rFonts w:ascii="Times New Roman" w:eastAsia="Times New Roman" w:hAnsi="Times New Roman"/>
                <w:color w:val="000000"/>
                <w:sz w:val="24"/>
                <w:szCs w:val="24"/>
                <w:lang w:eastAsia="tr-TR"/>
              </w:rPr>
              <w:t>Service Sector</w:t>
            </w:r>
          </w:p>
        </w:tc>
        <w:tc>
          <w:tcPr>
            <w:tcW w:w="1593" w:type="dxa"/>
            <w:tcBorders>
              <w:top w:val="nil"/>
              <w:left w:val="nil"/>
              <w:bottom w:val="single" w:sz="4" w:space="0" w:color="auto"/>
              <w:right w:val="single" w:sz="4" w:space="0" w:color="auto"/>
            </w:tcBorders>
            <w:shd w:val="clear" w:color="auto" w:fill="auto"/>
            <w:noWrap/>
            <w:vAlign w:val="center"/>
            <w:hideMark/>
          </w:tcPr>
          <w:p w:rsidR="00B31E84" w:rsidRPr="00E164B2" w:rsidRDefault="00B31E84" w:rsidP="00F91CA9">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3.160,64</w:t>
            </w:r>
          </w:p>
        </w:tc>
        <w:tc>
          <w:tcPr>
            <w:tcW w:w="1593" w:type="dxa"/>
            <w:tcBorders>
              <w:top w:val="nil"/>
              <w:left w:val="nil"/>
              <w:bottom w:val="single" w:sz="4" w:space="0" w:color="auto"/>
              <w:right w:val="single" w:sz="4" w:space="0" w:color="auto"/>
            </w:tcBorders>
            <w:vAlign w:val="center"/>
          </w:tcPr>
          <w:p w:rsidR="00B31E84" w:rsidRPr="00887947" w:rsidRDefault="0040509E" w:rsidP="00FC680B">
            <w:pPr>
              <w:spacing w:after="0" w:line="276" w:lineRule="auto"/>
              <w:jc w:val="center"/>
              <w:rPr>
                <w:rFonts w:ascii="Times New Roman" w:eastAsia="Times New Roman" w:hAnsi="Times New Roman"/>
                <w:color w:val="000000"/>
                <w:sz w:val="24"/>
                <w:szCs w:val="24"/>
                <w:lang w:eastAsia="tr-TR"/>
              </w:rPr>
            </w:pPr>
            <w:r>
              <w:rPr>
                <w:rFonts w:ascii="Times New Roman" w:eastAsia="Times New Roman" w:hAnsi="Times New Roman"/>
                <w:color w:val="000000"/>
                <w:sz w:val="24"/>
                <w:szCs w:val="24"/>
                <w:lang w:eastAsia="tr-TR"/>
              </w:rPr>
              <w:t>6,58</w:t>
            </w:r>
          </w:p>
        </w:tc>
      </w:tr>
      <w:tr w:rsidR="00B31E84" w:rsidRPr="00887947" w:rsidTr="00FC680B">
        <w:trPr>
          <w:trHeight w:val="240"/>
          <w:jc w:val="center"/>
        </w:trPr>
        <w:tc>
          <w:tcPr>
            <w:tcW w:w="3004" w:type="dxa"/>
            <w:tcBorders>
              <w:top w:val="nil"/>
              <w:left w:val="single" w:sz="4" w:space="0" w:color="auto"/>
              <w:bottom w:val="single" w:sz="4" w:space="0" w:color="auto"/>
              <w:right w:val="single" w:sz="4" w:space="0" w:color="auto"/>
            </w:tcBorders>
            <w:shd w:val="clear" w:color="auto" w:fill="auto"/>
            <w:noWrap/>
            <w:vAlign w:val="center"/>
            <w:hideMark/>
          </w:tcPr>
          <w:p w:rsidR="00B31E84" w:rsidRPr="00887947" w:rsidRDefault="00B31E84" w:rsidP="00FC680B">
            <w:pPr>
              <w:spacing w:after="0" w:line="276" w:lineRule="auto"/>
              <w:rPr>
                <w:rFonts w:ascii="Times New Roman" w:eastAsia="Times New Roman" w:hAnsi="Times New Roman"/>
                <w:color w:val="000000"/>
                <w:sz w:val="24"/>
                <w:szCs w:val="24"/>
                <w:lang w:eastAsia="tr-TR"/>
              </w:rPr>
            </w:pPr>
            <w:r w:rsidRPr="00887947">
              <w:rPr>
                <w:rFonts w:ascii="Times New Roman" w:eastAsia="Times New Roman" w:hAnsi="Times New Roman"/>
                <w:color w:val="000000"/>
                <w:sz w:val="24"/>
                <w:szCs w:val="24"/>
                <w:lang w:eastAsia="tr-TR"/>
              </w:rPr>
              <w:t>Housing</w:t>
            </w:r>
          </w:p>
        </w:tc>
        <w:tc>
          <w:tcPr>
            <w:tcW w:w="1593" w:type="dxa"/>
            <w:tcBorders>
              <w:top w:val="nil"/>
              <w:left w:val="nil"/>
              <w:bottom w:val="single" w:sz="4" w:space="0" w:color="auto"/>
              <w:right w:val="single" w:sz="4" w:space="0" w:color="auto"/>
            </w:tcBorders>
            <w:shd w:val="clear" w:color="auto" w:fill="auto"/>
            <w:noWrap/>
            <w:vAlign w:val="center"/>
            <w:hideMark/>
          </w:tcPr>
          <w:p w:rsidR="00B31E84" w:rsidRPr="00E164B2" w:rsidRDefault="00B31E84" w:rsidP="00F91CA9">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11.000,36</w:t>
            </w:r>
          </w:p>
        </w:tc>
        <w:tc>
          <w:tcPr>
            <w:tcW w:w="1593" w:type="dxa"/>
            <w:tcBorders>
              <w:top w:val="nil"/>
              <w:left w:val="nil"/>
              <w:bottom w:val="single" w:sz="4" w:space="0" w:color="auto"/>
              <w:right w:val="single" w:sz="4" w:space="0" w:color="auto"/>
            </w:tcBorders>
            <w:vAlign w:val="center"/>
          </w:tcPr>
          <w:p w:rsidR="00B31E84" w:rsidRPr="00887947" w:rsidRDefault="0040509E" w:rsidP="0040509E">
            <w:pPr>
              <w:spacing w:after="0" w:line="276" w:lineRule="auto"/>
              <w:jc w:val="center"/>
              <w:rPr>
                <w:rFonts w:ascii="Times New Roman" w:eastAsia="Times New Roman" w:hAnsi="Times New Roman"/>
                <w:color w:val="000000"/>
                <w:sz w:val="24"/>
                <w:szCs w:val="24"/>
                <w:lang w:eastAsia="tr-TR"/>
              </w:rPr>
            </w:pPr>
            <w:r>
              <w:rPr>
                <w:rFonts w:ascii="Times New Roman" w:eastAsia="Times New Roman" w:hAnsi="Times New Roman"/>
                <w:color w:val="000000"/>
                <w:sz w:val="24"/>
                <w:szCs w:val="24"/>
                <w:lang w:eastAsia="tr-TR"/>
              </w:rPr>
              <w:t>22,91</w:t>
            </w:r>
          </w:p>
        </w:tc>
      </w:tr>
      <w:tr w:rsidR="00B31E84" w:rsidRPr="00887947" w:rsidTr="00FC680B">
        <w:trPr>
          <w:trHeight w:val="240"/>
          <w:jc w:val="center"/>
        </w:trPr>
        <w:tc>
          <w:tcPr>
            <w:tcW w:w="3004" w:type="dxa"/>
            <w:tcBorders>
              <w:top w:val="nil"/>
              <w:left w:val="single" w:sz="4" w:space="0" w:color="auto"/>
              <w:bottom w:val="single" w:sz="4" w:space="0" w:color="auto"/>
              <w:right w:val="single" w:sz="4" w:space="0" w:color="auto"/>
            </w:tcBorders>
            <w:shd w:val="clear" w:color="auto" w:fill="auto"/>
            <w:noWrap/>
            <w:vAlign w:val="center"/>
            <w:hideMark/>
          </w:tcPr>
          <w:p w:rsidR="00B31E84" w:rsidRPr="00887947" w:rsidRDefault="00B31E84" w:rsidP="00FC680B">
            <w:pPr>
              <w:spacing w:after="0" w:line="276" w:lineRule="auto"/>
              <w:rPr>
                <w:rFonts w:ascii="Times New Roman" w:eastAsia="Times New Roman" w:hAnsi="Times New Roman"/>
                <w:color w:val="000000"/>
                <w:sz w:val="24"/>
                <w:szCs w:val="24"/>
                <w:lang w:eastAsia="tr-TR"/>
              </w:rPr>
            </w:pPr>
            <w:r w:rsidRPr="00887947">
              <w:rPr>
                <w:rFonts w:ascii="Times New Roman" w:eastAsia="Times New Roman" w:hAnsi="Times New Roman"/>
                <w:color w:val="000000"/>
                <w:sz w:val="24"/>
                <w:szCs w:val="24"/>
                <w:lang w:eastAsia="tr-TR"/>
              </w:rPr>
              <w:t>Other Sectors</w:t>
            </w:r>
          </w:p>
        </w:tc>
        <w:tc>
          <w:tcPr>
            <w:tcW w:w="1593" w:type="dxa"/>
            <w:tcBorders>
              <w:top w:val="nil"/>
              <w:left w:val="nil"/>
              <w:bottom w:val="single" w:sz="4" w:space="0" w:color="auto"/>
              <w:right w:val="single" w:sz="4" w:space="0" w:color="auto"/>
            </w:tcBorders>
            <w:shd w:val="clear" w:color="auto" w:fill="auto"/>
            <w:noWrap/>
            <w:vAlign w:val="center"/>
            <w:hideMark/>
          </w:tcPr>
          <w:p w:rsidR="00B31E84" w:rsidRPr="00E164B2" w:rsidRDefault="00B31E84" w:rsidP="00F91CA9">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136,63</w:t>
            </w:r>
          </w:p>
        </w:tc>
        <w:tc>
          <w:tcPr>
            <w:tcW w:w="1593" w:type="dxa"/>
            <w:tcBorders>
              <w:top w:val="nil"/>
              <w:left w:val="nil"/>
              <w:bottom w:val="single" w:sz="4" w:space="0" w:color="auto"/>
              <w:right w:val="single" w:sz="4" w:space="0" w:color="auto"/>
            </w:tcBorders>
            <w:vAlign w:val="center"/>
          </w:tcPr>
          <w:p w:rsidR="00B31E84" w:rsidRPr="00887947" w:rsidRDefault="0040509E" w:rsidP="00FC680B">
            <w:pPr>
              <w:spacing w:after="0" w:line="276" w:lineRule="auto"/>
              <w:jc w:val="center"/>
              <w:rPr>
                <w:rFonts w:ascii="Times New Roman" w:eastAsia="Times New Roman" w:hAnsi="Times New Roman"/>
                <w:color w:val="000000"/>
                <w:sz w:val="24"/>
                <w:szCs w:val="24"/>
                <w:lang w:eastAsia="tr-TR"/>
              </w:rPr>
            </w:pPr>
            <w:r>
              <w:rPr>
                <w:rFonts w:ascii="Times New Roman" w:eastAsia="Times New Roman" w:hAnsi="Times New Roman"/>
                <w:color w:val="000000"/>
                <w:sz w:val="24"/>
                <w:szCs w:val="24"/>
                <w:lang w:eastAsia="tr-TR"/>
              </w:rPr>
              <w:t>0,28</w:t>
            </w:r>
          </w:p>
        </w:tc>
      </w:tr>
      <w:tr w:rsidR="00B31E84" w:rsidRPr="00887947" w:rsidTr="00FC680B">
        <w:trPr>
          <w:trHeight w:val="240"/>
          <w:jc w:val="center"/>
        </w:trPr>
        <w:tc>
          <w:tcPr>
            <w:tcW w:w="3004" w:type="dxa"/>
            <w:tcBorders>
              <w:top w:val="nil"/>
              <w:left w:val="single" w:sz="4" w:space="0" w:color="auto"/>
              <w:bottom w:val="single" w:sz="4" w:space="0" w:color="auto"/>
              <w:right w:val="single" w:sz="4" w:space="0" w:color="auto"/>
            </w:tcBorders>
            <w:shd w:val="clear" w:color="DDEBF7" w:fill="DDEBF7"/>
            <w:noWrap/>
            <w:vAlign w:val="center"/>
            <w:hideMark/>
          </w:tcPr>
          <w:p w:rsidR="00B31E84" w:rsidRPr="00887947" w:rsidRDefault="00B31E84" w:rsidP="00FC680B">
            <w:pPr>
              <w:spacing w:after="0" w:line="276" w:lineRule="auto"/>
              <w:rPr>
                <w:rFonts w:ascii="Times New Roman" w:eastAsia="Times New Roman" w:hAnsi="Times New Roman"/>
                <w:b/>
                <w:color w:val="000000"/>
                <w:sz w:val="24"/>
                <w:szCs w:val="24"/>
                <w:lang w:eastAsia="tr-TR"/>
              </w:rPr>
            </w:pPr>
            <w:r w:rsidRPr="00887947">
              <w:rPr>
                <w:rFonts w:ascii="Times New Roman" w:eastAsia="Times New Roman" w:hAnsi="Times New Roman"/>
                <w:b/>
                <w:color w:val="000000"/>
                <w:sz w:val="24"/>
                <w:szCs w:val="24"/>
                <w:lang w:eastAsia="tr-TR"/>
              </w:rPr>
              <w:t>Total Consumption</w:t>
            </w:r>
          </w:p>
        </w:tc>
        <w:tc>
          <w:tcPr>
            <w:tcW w:w="1593" w:type="dxa"/>
            <w:tcBorders>
              <w:top w:val="nil"/>
              <w:left w:val="nil"/>
              <w:bottom w:val="single" w:sz="4" w:space="0" w:color="auto"/>
              <w:right w:val="single" w:sz="4" w:space="0" w:color="auto"/>
            </w:tcBorders>
            <w:shd w:val="clear" w:color="DDEBF7" w:fill="DDEBF7"/>
            <w:noWrap/>
            <w:vAlign w:val="center"/>
            <w:hideMark/>
          </w:tcPr>
          <w:p w:rsidR="00B31E84" w:rsidRPr="00E164B2" w:rsidRDefault="00B31E84" w:rsidP="00F91CA9">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47.999,28</w:t>
            </w:r>
          </w:p>
        </w:tc>
        <w:tc>
          <w:tcPr>
            <w:tcW w:w="1593" w:type="dxa"/>
            <w:tcBorders>
              <w:top w:val="nil"/>
              <w:left w:val="nil"/>
              <w:bottom w:val="single" w:sz="4" w:space="0" w:color="auto"/>
              <w:right w:val="single" w:sz="4" w:space="0" w:color="auto"/>
            </w:tcBorders>
            <w:shd w:val="clear" w:color="DDEBF7" w:fill="DDEBF7"/>
            <w:vAlign w:val="center"/>
          </w:tcPr>
          <w:p w:rsidR="00B31E84" w:rsidRPr="00887947" w:rsidRDefault="00B31E84" w:rsidP="00FC680B">
            <w:pPr>
              <w:spacing w:after="0" w:line="276" w:lineRule="auto"/>
              <w:jc w:val="center"/>
              <w:rPr>
                <w:rFonts w:ascii="Times New Roman" w:eastAsia="Times New Roman" w:hAnsi="Times New Roman"/>
                <w:b/>
                <w:color w:val="000000"/>
                <w:sz w:val="24"/>
                <w:szCs w:val="24"/>
                <w:lang w:eastAsia="tr-TR"/>
              </w:rPr>
            </w:pPr>
            <w:r w:rsidRPr="00887947">
              <w:rPr>
                <w:rFonts w:ascii="Times New Roman" w:eastAsia="Times New Roman" w:hAnsi="Times New Roman"/>
                <w:b/>
                <w:color w:val="000000"/>
                <w:sz w:val="24"/>
                <w:szCs w:val="24"/>
                <w:lang w:eastAsia="tr-TR"/>
              </w:rPr>
              <w:t>100</w:t>
            </w:r>
          </w:p>
        </w:tc>
      </w:tr>
    </w:tbl>
    <w:p w:rsidR="00487334" w:rsidRDefault="00487334" w:rsidP="0057631C">
      <w:pPr>
        <w:pStyle w:val="AralkYok"/>
        <w:rPr>
          <w:rFonts w:ascii="Times New Roman" w:hAnsi="Times New Roman"/>
          <w:b/>
          <w:sz w:val="24"/>
          <w:szCs w:val="24"/>
        </w:rPr>
      </w:pPr>
    </w:p>
    <w:p w:rsidR="00A259DF" w:rsidRPr="00887947" w:rsidRDefault="00487334" w:rsidP="0057631C">
      <w:pPr>
        <w:pStyle w:val="AralkYok"/>
        <w:rPr>
          <w:rFonts w:ascii="Times New Roman" w:hAnsi="Times New Roman"/>
          <w:b/>
          <w:sz w:val="24"/>
          <w:szCs w:val="24"/>
        </w:rPr>
      </w:pPr>
      <w:r>
        <w:rPr>
          <w:rFonts w:ascii="Times New Roman" w:hAnsi="Times New Roman"/>
          <w:b/>
          <w:sz w:val="24"/>
          <w:szCs w:val="24"/>
        </w:rPr>
        <w:br w:type="page"/>
      </w:r>
      <w:r w:rsidR="00A974F9" w:rsidRPr="00887947">
        <w:rPr>
          <w:rFonts w:ascii="Times New Roman" w:hAnsi="Times New Roman"/>
          <w:b/>
          <w:sz w:val="24"/>
          <w:szCs w:val="24"/>
        </w:rPr>
        <w:lastRenderedPageBreak/>
        <w:t xml:space="preserve">Table of </w:t>
      </w:r>
      <w:r w:rsidR="000A6E57" w:rsidRPr="00887947">
        <w:rPr>
          <w:rFonts w:ascii="Times New Roman" w:hAnsi="Times New Roman"/>
          <w:b/>
          <w:sz w:val="24"/>
          <w:szCs w:val="24"/>
        </w:rPr>
        <w:t>Contents</w:t>
      </w:r>
    </w:p>
    <w:p w:rsidR="0007682E" w:rsidRDefault="00B70564">
      <w:pPr>
        <w:pStyle w:val="T1"/>
        <w:tabs>
          <w:tab w:val="right" w:leader="dot" w:pos="9344"/>
        </w:tabs>
        <w:rPr>
          <w:rFonts w:asciiTheme="minorHAnsi" w:eastAsiaTheme="minorEastAsia" w:hAnsiTheme="minorHAnsi" w:cstheme="minorBidi"/>
          <w:noProof/>
          <w:lang w:eastAsia="tr-TR"/>
        </w:rPr>
      </w:pPr>
      <w:r w:rsidRPr="00887947">
        <w:rPr>
          <w:rFonts w:ascii="Times New Roman" w:hAnsi="Times New Roman"/>
          <w:sz w:val="24"/>
          <w:szCs w:val="24"/>
        </w:rPr>
        <w:fldChar w:fldCharType="begin"/>
      </w:r>
      <w:r w:rsidR="00516E62" w:rsidRPr="00887947">
        <w:rPr>
          <w:rFonts w:ascii="Times New Roman" w:hAnsi="Times New Roman"/>
          <w:sz w:val="24"/>
          <w:szCs w:val="24"/>
        </w:rPr>
        <w:instrText xml:space="preserve"> TOC \o "1-3" \h \z \u </w:instrText>
      </w:r>
      <w:r w:rsidRPr="00887947">
        <w:rPr>
          <w:rFonts w:ascii="Times New Roman" w:hAnsi="Times New Roman"/>
          <w:sz w:val="24"/>
          <w:szCs w:val="24"/>
        </w:rPr>
        <w:fldChar w:fldCharType="separate"/>
      </w:r>
      <w:hyperlink w:anchor="_Toc469303405" w:history="1">
        <w:r w:rsidR="0007682E" w:rsidRPr="00454522">
          <w:rPr>
            <w:rStyle w:val="Kpr"/>
            <w:rFonts w:ascii="Times New Roman" w:hAnsi="Times New Roman"/>
            <w:noProof/>
          </w:rPr>
          <w:t>NATURAL GAS MARKET OF TURKEY</w:t>
        </w:r>
        <w:r w:rsidR="0007682E">
          <w:rPr>
            <w:noProof/>
            <w:webHidden/>
          </w:rPr>
          <w:tab/>
        </w:r>
        <w:r w:rsidR="0007682E">
          <w:rPr>
            <w:noProof/>
            <w:webHidden/>
          </w:rPr>
          <w:fldChar w:fldCharType="begin"/>
        </w:r>
        <w:r w:rsidR="0007682E">
          <w:rPr>
            <w:noProof/>
            <w:webHidden/>
          </w:rPr>
          <w:instrText xml:space="preserve"> PAGEREF _Toc469303405 \h </w:instrText>
        </w:r>
        <w:r w:rsidR="0007682E">
          <w:rPr>
            <w:noProof/>
            <w:webHidden/>
          </w:rPr>
        </w:r>
        <w:r w:rsidR="0007682E">
          <w:rPr>
            <w:noProof/>
            <w:webHidden/>
          </w:rPr>
          <w:fldChar w:fldCharType="separate"/>
        </w:r>
        <w:r w:rsidR="0007682E">
          <w:rPr>
            <w:noProof/>
            <w:webHidden/>
          </w:rPr>
          <w:t>1</w:t>
        </w:r>
        <w:r w:rsidR="0007682E">
          <w:rPr>
            <w:noProof/>
            <w:webHidden/>
          </w:rPr>
          <w:fldChar w:fldCharType="end"/>
        </w:r>
      </w:hyperlink>
    </w:p>
    <w:p w:rsidR="0007682E" w:rsidRDefault="00185E92">
      <w:pPr>
        <w:pStyle w:val="T1"/>
        <w:tabs>
          <w:tab w:val="left" w:pos="660"/>
          <w:tab w:val="right" w:leader="dot" w:pos="9344"/>
        </w:tabs>
        <w:rPr>
          <w:rFonts w:asciiTheme="minorHAnsi" w:eastAsiaTheme="minorEastAsia" w:hAnsiTheme="minorHAnsi" w:cstheme="minorBidi"/>
          <w:noProof/>
          <w:lang w:eastAsia="tr-TR"/>
        </w:rPr>
      </w:pPr>
      <w:hyperlink w:anchor="_Toc469303406" w:history="1">
        <w:r w:rsidR="0007682E" w:rsidRPr="00454522">
          <w:rPr>
            <w:rStyle w:val="Kpr"/>
            <w:rFonts w:ascii="Times New Roman" w:hAnsi="Times New Roman"/>
            <w:noProof/>
          </w:rPr>
          <w:t>1.</w:t>
        </w:r>
        <w:r w:rsidR="0007682E">
          <w:rPr>
            <w:rFonts w:asciiTheme="minorHAnsi" w:eastAsiaTheme="minorEastAsia" w:hAnsiTheme="minorHAnsi" w:cstheme="minorBidi"/>
            <w:noProof/>
            <w:lang w:eastAsia="tr-TR"/>
          </w:rPr>
          <w:tab/>
        </w:r>
        <w:r w:rsidR="0007682E" w:rsidRPr="00454522">
          <w:rPr>
            <w:rStyle w:val="Kpr"/>
            <w:rFonts w:ascii="Times New Roman" w:hAnsi="Times New Roman"/>
            <w:noProof/>
          </w:rPr>
          <w:t>Production</w:t>
        </w:r>
        <w:r w:rsidR="0007682E">
          <w:rPr>
            <w:noProof/>
            <w:webHidden/>
          </w:rPr>
          <w:tab/>
        </w:r>
        <w:r w:rsidR="0007682E">
          <w:rPr>
            <w:noProof/>
            <w:webHidden/>
          </w:rPr>
          <w:fldChar w:fldCharType="begin"/>
        </w:r>
        <w:r w:rsidR="0007682E">
          <w:rPr>
            <w:noProof/>
            <w:webHidden/>
          </w:rPr>
          <w:instrText xml:space="preserve"> PAGEREF _Toc469303406 \h </w:instrText>
        </w:r>
        <w:r w:rsidR="0007682E">
          <w:rPr>
            <w:noProof/>
            <w:webHidden/>
          </w:rPr>
        </w:r>
        <w:r w:rsidR="0007682E">
          <w:rPr>
            <w:noProof/>
            <w:webHidden/>
          </w:rPr>
          <w:fldChar w:fldCharType="separate"/>
        </w:r>
        <w:r w:rsidR="0007682E">
          <w:rPr>
            <w:noProof/>
            <w:webHidden/>
          </w:rPr>
          <w:t>1</w:t>
        </w:r>
        <w:r w:rsidR="0007682E">
          <w:rPr>
            <w:noProof/>
            <w:webHidden/>
          </w:rPr>
          <w:fldChar w:fldCharType="end"/>
        </w:r>
      </w:hyperlink>
    </w:p>
    <w:p w:rsidR="0007682E" w:rsidRDefault="00185E92">
      <w:pPr>
        <w:pStyle w:val="T2"/>
        <w:tabs>
          <w:tab w:val="left" w:pos="880"/>
          <w:tab w:val="right" w:leader="dot" w:pos="9344"/>
        </w:tabs>
        <w:rPr>
          <w:rFonts w:asciiTheme="minorHAnsi" w:eastAsiaTheme="minorEastAsia" w:hAnsiTheme="minorHAnsi" w:cstheme="minorBidi"/>
          <w:noProof/>
          <w:lang w:eastAsia="tr-TR"/>
        </w:rPr>
      </w:pPr>
      <w:hyperlink w:anchor="_Toc469303407" w:history="1">
        <w:r w:rsidR="0007682E" w:rsidRPr="00454522">
          <w:rPr>
            <w:rStyle w:val="Kpr"/>
            <w:rFonts w:ascii="Times New Roman" w:hAnsi="Times New Roman"/>
            <w:noProof/>
          </w:rPr>
          <w:t>1.1.</w:t>
        </w:r>
        <w:r w:rsidR="0007682E">
          <w:rPr>
            <w:rFonts w:asciiTheme="minorHAnsi" w:eastAsiaTheme="minorEastAsia" w:hAnsiTheme="minorHAnsi" w:cstheme="minorBidi"/>
            <w:noProof/>
            <w:lang w:eastAsia="tr-TR"/>
          </w:rPr>
          <w:tab/>
        </w:r>
        <w:r w:rsidR="0007682E" w:rsidRPr="00454522">
          <w:rPr>
            <w:rStyle w:val="Kpr"/>
            <w:rFonts w:ascii="Times New Roman" w:hAnsi="Times New Roman"/>
            <w:noProof/>
          </w:rPr>
          <w:t>Province Based Production Amounts</w:t>
        </w:r>
        <w:r w:rsidR="0007682E">
          <w:rPr>
            <w:noProof/>
            <w:webHidden/>
          </w:rPr>
          <w:tab/>
        </w:r>
        <w:r w:rsidR="0007682E">
          <w:rPr>
            <w:noProof/>
            <w:webHidden/>
          </w:rPr>
          <w:fldChar w:fldCharType="begin"/>
        </w:r>
        <w:r w:rsidR="0007682E">
          <w:rPr>
            <w:noProof/>
            <w:webHidden/>
          </w:rPr>
          <w:instrText xml:space="preserve"> PAGEREF _Toc469303407 \h </w:instrText>
        </w:r>
        <w:r w:rsidR="0007682E">
          <w:rPr>
            <w:noProof/>
            <w:webHidden/>
          </w:rPr>
        </w:r>
        <w:r w:rsidR="0007682E">
          <w:rPr>
            <w:noProof/>
            <w:webHidden/>
          </w:rPr>
          <w:fldChar w:fldCharType="separate"/>
        </w:r>
        <w:r w:rsidR="0007682E">
          <w:rPr>
            <w:noProof/>
            <w:webHidden/>
          </w:rPr>
          <w:t>3</w:t>
        </w:r>
        <w:r w:rsidR="0007682E">
          <w:rPr>
            <w:noProof/>
            <w:webHidden/>
          </w:rPr>
          <w:fldChar w:fldCharType="end"/>
        </w:r>
      </w:hyperlink>
    </w:p>
    <w:p w:rsidR="0007682E" w:rsidRDefault="00185E92">
      <w:pPr>
        <w:pStyle w:val="T2"/>
        <w:tabs>
          <w:tab w:val="left" w:pos="880"/>
          <w:tab w:val="right" w:leader="dot" w:pos="9344"/>
        </w:tabs>
        <w:rPr>
          <w:rFonts w:asciiTheme="minorHAnsi" w:eastAsiaTheme="minorEastAsia" w:hAnsiTheme="minorHAnsi" w:cstheme="minorBidi"/>
          <w:noProof/>
          <w:lang w:eastAsia="tr-TR"/>
        </w:rPr>
      </w:pPr>
      <w:hyperlink w:anchor="_Toc469303408" w:history="1">
        <w:r w:rsidR="0007682E" w:rsidRPr="00454522">
          <w:rPr>
            <w:rStyle w:val="Kpr"/>
            <w:rFonts w:ascii="Times New Roman" w:hAnsi="Times New Roman"/>
            <w:noProof/>
          </w:rPr>
          <w:t>1.2.</w:t>
        </w:r>
        <w:r w:rsidR="0007682E">
          <w:rPr>
            <w:rFonts w:asciiTheme="minorHAnsi" w:eastAsiaTheme="minorEastAsia" w:hAnsiTheme="minorHAnsi" w:cstheme="minorBidi"/>
            <w:noProof/>
            <w:lang w:eastAsia="tr-TR"/>
          </w:rPr>
          <w:tab/>
        </w:r>
        <w:r w:rsidR="0007682E" w:rsidRPr="00454522">
          <w:rPr>
            <w:rStyle w:val="Kpr"/>
            <w:rFonts w:ascii="Times New Roman" w:hAnsi="Times New Roman"/>
            <w:noProof/>
          </w:rPr>
          <w:t>Company Based Production Amounts</w:t>
        </w:r>
        <w:r w:rsidR="0007682E">
          <w:rPr>
            <w:noProof/>
            <w:webHidden/>
          </w:rPr>
          <w:tab/>
        </w:r>
        <w:r w:rsidR="0007682E">
          <w:rPr>
            <w:noProof/>
            <w:webHidden/>
          </w:rPr>
          <w:fldChar w:fldCharType="begin"/>
        </w:r>
        <w:r w:rsidR="0007682E">
          <w:rPr>
            <w:noProof/>
            <w:webHidden/>
          </w:rPr>
          <w:instrText xml:space="preserve"> PAGEREF _Toc469303408 \h </w:instrText>
        </w:r>
        <w:r w:rsidR="0007682E">
          <w:rPr>
            <w:noProof/>
            <w:webHidden/>
          </w:rPr>
        </w:r>
        <w:r w:rsidR="0007682E">
          <w:rPr>
            <w:noProof/>
            <w:webHidden/>
          </w:rPr>
          <w:fldChar w:fldCharType="separate"/>
        </w:r>
        <w:r w:rsidR="0007682E">
          <w:rPr>
            <w:noProof/>
            <w:webHidden/>
          </w:rPr>
          <w:t>4</w:t>
        </w:r>
        <w:r w:rsidR="0007682E">
          <w:rPr>
            <w:noProof/>
            <w:webHidden/>
          </w:rPr>
          <w:fldChar w:fldCharType="end"/>
        </w:r>
      </w:hyperlink>
    </w:p>
    <w:p w:rsidR="0007682E" w:rsidRDefault="00185E92">
      <w:pPr>
        <w:pStyle w:val="T1"/>
        <w:tabs>
          <w:tab w:val="left" w:pos="660"/>
          <w:tab w:val="right" w:leader="dot" w:pos="9344"/>
        </w:tabs>
        <w:rPr>
          <w:rFonts w:asciiTheme="minorHAnsi" w:eastAsiaTheme="minorEastAsia" w:hAnsiTheme="minorHAnsi" w:cstheme="minorBidi"/>
          <w:noProof/>
          <w:lang w:eastAsia="tr-TR"/>
        </w:rPr>
      </w:pPr>
      <w:hyperlink w:anchor="_Toc469303409" w:history="1">
        <w:r w:rsidR="0007682E" w:rsidRPr="00454522">
          <w:rPr>
            <w:rStyle w:val="Kpr"/>
            <w:rFonts w:ascii="Times New Roman" w:hAnsi="Times New Roman"/>
            <w:noProof/>
          </w:rPr>
          <w:t>2.</w:t>
        </w:r>
        <w:r w:rsidR="0007682E">
          <w:rPr>
            <w:rFonts w:asciiTheme="minorHAnsi" w:eastAsiaTheme="minorEastAsia" w:hAnsiTheme="minorHAnsi" w:cstheme="minorBidi"/>
            <w:noProof/>
            <w:lang w:eastAsia="tr-TR"/>
          </w:rPr>
          <w:tab/>
        </w:r>
        <w:r w:rsidR="0007682E" w:rsidRPr="00454522">
          <w:rPr>
            <w:rStyle w:val="Kpr"/>
            <w:rFonts w:ascii="Times New Roman" w:hAnsi="Times New Roman"/>
            <w:noProof/>
          </w:rPr>
          <w:t>External Trade of Natural Gas</w:t>
        </w:r>
        <w:r w:rsidR="0007682E">
          <w:rPr>
            <w:noProof/>
            <w:webHidden/>
          </w:rPr>
          <w:tab/>
        </w:r>
        <w:r w:rsidR="0007682E">
          <w:rPr>
            <w:noProof/>
            <w:webHidden/>
          </w:rPr>
          <w:fldChar w:fldCharType="begin"/>
        </w:r>
        <w:r w:rsidR="0007682E">
          <w:rPr>
            <w:noProof/>
            <w:webHidden/>
          </w:rPr>
          <w:instrText xml:space="preserve"> PAGEREF _Toc469303409 \h </w:instrText>
        </w:r>
        <w:r w:rsidR="0007682E">
          <w:rPr>
            <w:noProof/>
            <w:webHidden/>
          </w:rPr>
        </w:r>
        <w:r w:rsidR="0007682E">
          <w:rPr>
            <w:noProof/>
            <w:webHidden/>
          </w:rPr>
          <w:fldChar w:fldCharType="separate"/>
        </w:r>
        <w:r w:rsidR="0007682E">
          <w:rPr>
            <w:noProof/>
            <w:webHidden/>
          </w:rPr>
          <w:t>7</w:t>
        </w:r>
        <w:r w:rsidR="0007682E">
          <w:rPr>
            <w:noProof/>
            <w:webHidden/>
          </w:rPr>
          <w:fldChar w:fldCharType="end"/>
        </w:r>
      </w:hyperlink>
    </w:p>
    <w:p w:rsidR="0007682E" w:rsidRDefault="00185E92">
      <w:pPr>
        <w:pStyle w:val="T2"/>
        <w:tabs>
          <w:tab w:val="left" w:pos="880"/>
          <w:tab w:val="right" w:leader="dot" w:pos="9344"/>
        </w:tabs>
        <w:rPr>
          <w:rFonts w:asciiTheme="minorHAnsi" w:eastAsiaTheme="minorEastAsia" w:hAnsiTheme="minorHAnsi" w:cstheme="minorBidi"/>
          <w:noProof/>
          <w:lang w:eastAsia="tr-TR"/>
        </w:rPr>
      </w:pPr>
      <w:hyperlink w:anchor="_Toc469303410" w:history="1">
        <w:r w:rsidR="0007682E" w:rsidRPr="00454522">
          <w:rPr>
            <w:rStyle w:val="Kpr"/>
            <w:rFonts w:ascii="Times New Roman" w:hAnsi="Times New Roman"/>
            <w:noProof/>
          </w:rPr>
          <w:t>2.1.</w:t>
        </w:r>
        <w:r w:rsidR="0007682E">
          <w:rPr>
            <w:rFonts w:asciiTheme="minorHAnsi" w:eastAsiaTheme="minorEastAsia" w:hAnsiTheme="minorHAnsi" w:cstheme="minorBidi"/>
            <w:noProof/>
            <w:lang w:eastAsia="tr-TR"/>
          </w:rPr>
          <w:tab/>
        </w:r>
        <w:r w:rsidR="0007682E" w:rsidRPr="00454522">
          <w:rPr>
            <w:rStyle w:val="Kpr"/>
            <w:rFonts w:ascii="Times New Roman" w:hAnsi="Times New Roman"/>
            <w:noProof/>
          </w:rPr>
          <w:t>Import</w:t>
        </w:r>
        <w:r w:rsidR="0007682E">
          <w:rPr>
            <w:noProof/>
            <w:webHidden/>
          </w:rPr>
          <w:tab/>
        </w:r>
        <w:r w:rsidR="0007682E">
          <w:rPr>
            <w:noProof/>
            <w:webHidden/>
          </w:rPr>
          <w:fldChar w:fldCharType="begin"/>
        </w:r>
        <w:r w:rsidR="0007682E">
          <w:rPr>
            <w:noProof/>
            <w:webHidden/>
          </w:rPr>
          <w:instrText xml:space="preserve"> PAGEREF _Toc469303410 \h </w:instrText>
        </w:r>
        <w:r w:rsidR="0007682E">
          <w:rPr>
            <w:noProof/>
            <w:webHidden/>
          </w:rPr>
        </w:r>
        <w:r w:rsidR="0007682E">
          <w:rPr>
            <w:noProof/>
            <w:webHidden/>
          </w:rPr>
          <w:fldChar w:fldCharType="separate"/>
        </w:r>
        <w:r w:rsidR="0007682E">
          <w:rPr>
            <w:noProof/>
            <w:webHidden/>
          </w:rPr>
          <w:t>7</w:t>
        </w:r>
        <w:r w:rsidR="0007682E">
          <w:rPr>
            <w:noProof/>
            <w:webHidden/>
          </w:rPr>
          <w:fldChar w:fldCharType="end"/>
        </w:r>
      </w:hyperlink>
    </w:p>
    <w:p w:rsidR="0007682E" w:rsidRDefault="00185E92">
      <w:pPr>
        <w:pStyle w:val="T3"/>
        <w:tabs>
          <w:tab w:val="left" w:pos="880"/>
        </w:tabs>
        <w:rPr>
          <w:rFonts w:asciiTheme="minorHAnsi" w:eastAsiaTheme="minorEastAsia" w:hAnsiTheme="minorHAnsi" w:cstheme="minorBidi"/>
          <w:b w:val="0"/>
          <w:lang w:eastAsia="tr-TR"/>
        </w:rPr>
      </w:pPr>
      <w:hyperlink w:anchor="_Toc469303411" w:history="1">
        <w:r w:rsidR="0007682E" w:rsidRPr="00454522">
          <w:rPr>
            <w:rStyle w:val="Kpr"/>
            <w:rFonts w:ascii="Times New Roman" w:hAnsi="Times New Roman"/>
          </w:rPr>
          <w:t>2.1.1.</w:t>
        </w:r>
        <w:r w:rsidR="0007682E">
          <w:rPr>
            <w:rFonts w:asciiTheme="minorHAnsi" w:eastAsiaTheme="minorEastAsia" w:hAnsiTheme="minorHAnsi" w:cstheme="minorBidi"/>
            <w:b w:val="0"/>
            <w:lang w:eastAsia="tr-TR"/>
          </w:rPr>
          <w:tab/>
        </w:r>
        <w:r w:rsidR="0007682E" w:rsidRPr="00454522">
          <w:rPr>
            <w:rStyle w:val="Kpr"/>
            <w:rFonts w:ascii="Times New Roman" w:hAnsi="Times New Roman"/>
          </w:rPr>
          <w:t>Import by Pipelines</w:t>
        </w:r>
        <w:r w:rsidR="0007682E">
          <w:rPr>
            <w:webHidden/>
          </w:rPr>
          <w:tab/>
        </w:r>
        <w:r w:rsidR="0007682E">
          <w:rPr>
            <w:webHidden/>
          </w:rPr>
          <w:fldChar w:fldCharType="begin"/>
        </w:r>
        <w:r w:rsidR="0007682E">
          <w:rPr>
            <w:webHidden/>
          </w:rPr>
          <w:instrText xml:space="preserve"> PAGEREF _Toc469303411 \h </w:instrText>
        </w:r>
        <w:r w:rsidR="0007682E">
          <w:rPr>
            <w:webHidden/>
          </w:rPr>
        </w:r>
        <w:r w:rsidR="0007682E">
          <w:rPr>
            <w:webHidden/>
          </w:rPr>
          <w:fldChar w:fldCharType="separate"/>
        </w:r>
        <w:r w:rsidR="0007682E">
          <w:rPr>
            <w:webHidden/>
          </w:rPr>
          <w:t>7</w:t>
        </w:r>
        <w:r w:rsidR="0007682E">
          <w:rPr>
            <w:webHidden/>
          </w:rPr>
          <w:fldChar w:fldCharType="end"/>
        </w:r>
      </w:hyperlink>
    </w:p>
    <w:p w:rsidR="0007682E" w:rsidRDefault="00185E92">
      <w:pPr>
        <w:pStyle w:val="T3"/>
        <w:tabs>
          <w:tab w:val="left" w:pos="880"/>
        </w:tabs>
        <w:rPr>
          <w:rFonts w:asciiTheme="minorHAnsi" w:eastAsiaTheme="minorEastAsia" w:hAnsiTheme="minorHAnsi" w:cstheme="minorBidi"/>
          <w:b w:val="0"/>
          <w:lang w:eastAsia="tr-TR"/>
        </w:rPr>
      </w:pPr>
      <w:hyperlink w:anchor="_Toc469303412" w:history="1">
        <w:r w:rsidR="0007682E" w:rsidRPr="00454522">
          <w:rPr>
            <w:rStyle w:val="Kpr"/>
            <w:rFonts w:ascii="Times New Roman" w:hAnsi="Times New Roman"/>
          </w:rPr>
          <w:t>2.1.2.</w:t>
        </w:r>
        <w:r w:rsidR="0007682E">
          <w:rPr>
            <w:rFonts w:asciiTheme="minorHAnsi" w:eastAsiaTheme="minorEastAsia" w:hAnsiTheme="minorHAnsi" w:cstheme="minorBidi"/>
            <w:b w:val="0"/>
            <w:lang w:eastAsia="tr-TR"/>
          </w:rPr>
          <w:tab/>
        </w:r>
        <w:r w:rsidR="0007682E" w:rsidRPr="00454522">
          <w:rPr>
            <w:rStyle w:val="Kpr"/>
            <w:rFonts w:ascii="Times New Roman" w:hAnsi="Times New Roman"/>
          </w:rPr>
          <w:t>Liquiefied Natural Gas (LNG) and Spot LNG Import</w:t>
        </w:r>
        <w:r w:rsidR="0007682E">
          <w:rPr>
            <w:webHidden/>
          </w:rPr>
          <w:tab/>
        </w:r>
        <w:r w:rsidR="0007682E">
          <w:rPr>
            <w:webHidden/>
          </w:rPr>
          <w:fldChar w:fldCharType="begin"/>
        </w:r>
        <w:r w:rsidR="0007682E">
          <w:rPr>
            <w:webHidden/>
          </w:rPr>
          <w:instrText xml:space="preserve"> PAGEREF _Toc469303412 \h </w:instrText>
        </w:r>
        <w:r w:rsidR="0007682E">
          <w:rPr>
            <w:webHidden/>
          </w:rPr>
        </w:r>
        <w:r w:rsidR="0007682E">
          <w:rPr>
            <w:webHidden/>
          </w:rPr>
          <w:fldChar w:fldCharType="separate"/>
        </w:r>
        <w:r w:rsidR="0007682E">
          <w:rPr>
            <w:webHidden/>
          </w:rPr>
          <w:t>7</w:t>
        </w:r>
        <w:r w:rsidR="0007682E">
          <w:rPr>
            <w:webHidden/>
          </w:rPr>
          <w:fldChar w:fldCharType="end"/>
        </w:r>
      </w:hyperlink>
    </w:p>
    <w:p w:rsidR="0007682E" w:rsidRDefault="00185E92">
      <w:pPr>
        <w:pStyle w:val="T3"/>
        <w:tabs>
          <w:tab w:val="left" w:pos="880"/>
        </w:tabs>
        <w:rPr>
          <w:rFonts w:asciiTheme="minorHAnsi" w:eastAsiaTheme="minorEastAsia" w:hAnsiTheme="minorHAnsi" w:cstheme="minorBidi"/>
          <w:b w:val="0"/>
          <w:lang w:eastAsia="tr-TR"/>
        </w:rPr>
      </w:pPr>
      <w:hyperlink w:anchor="_Toc469303413" w:history="1">
        <w:r w:rsidR="0007682E" w:rsidRPr="00454522">
          <w:rPr>
            <w:rStyle w:val="Kpr"/>
            <w:rFonts w:ascii="Times New Roman" w:hAnsi="Times New Roman"/>
          </w:rPr>
          <w:t>2.1.3.</w:t>
        </w:r>
        <w:r w:rsidR="0007682E">
          <w:rPr>
            <w:rFonts w:asciiTheme="minorHAnsi" w:eastAsiaTheme="minorEastAsia" w:hAnsiTheme="minorHAnsi" w:cstheme="minorBidi"/>
            <w:b w:val="0"/>
            <w:lang w:eastAsia="tr-TR"/>
          </w:rPr>
          <w:tab/>
        </w:r>
        <w:r w:rsidR="0007682E" w:rsidRPr="00454522">
          <w:rPr>
            <w:rStyle w:val="Kpr"/>
            <w:rFonts w:ascii="Times New Roman" w:hAnsi="Times New Roman"/>
          </w:rPr>
          <w:t>Natural Gas Import Data</w:t>
        </w:r>
        <w:r w:rsidR="0007682E">
          <w:rPr>
            <w:webHidden/>
          </w:rPr>
          <w:tab/>
        </w:r>
        <w:r w:rsidR="0007682E">
          <w:rPr>
            <w:webHidden/>
          </w:rPr>
          <w:fldChar w:fldCharType="begin"/>
        </w:r>
        <w:r w:rsidR="0007682E">
          <w:rPr>
            <w:webHidden/>
          </w:rPr>
          <w:instrText xml:space="preserve"> PAGEREF _Toc469303413 \h </w:instrText>
        </w:r>
        <w:r w:rsidR="0007682E">
          <w:rPr>
            <w:webHidden/>
          </w:rPr>
        </w:r>
        <w:r w:rsidR="0007682E">
          <w:rPr>
            <w:webHidden/>
          </w:rPr>
          <w:fldChar w:fldCharType="separate"/>
        </w:r>
        <w:r w:rsidR="0007682E">
          <w:rPr>
            <w:webHidden/>
          </w:rPr>
          <w:t>8</w:t>
        </w:r>
        <w:r w:rsidR="0007682E">
          <w:rPr>
            <w:webHidden/>
          </w:rPr>
          <w:fldChar w:fldCharType="end"/>
        </w:r>
      </w:hyperlink>
    </w:p>
    <w:p w:rsidR="0007682E" w:rsidRDefault="00185E92">
      <w:pPr>
        <w:pStyle w:val="T2"/>
        <w:tabs>
          <w:tab w:val="left" w:pos="880"/>
          <w:tab w:val="right" w:leader="dot" w:pos="9344"/>
        </w:tabs>
        <w:rPr>
          <w:rFonts w:asciiTheme="minorHAnsi" w:eastAsiaTheme="minorEastAsia" w:hAnsiTheme="minorHAnsi" w:cstheme="minorBidi"/>
          <w:noProof/>
          <w:lang w:eastAsia="tr-TR"/>
        </w:rPr>
      </w:pPr>
      <w:hyperlink w:anchor="_Toc469303414" w:history="1">
        <w:r w:rsidR="0007682E" w:rsidRPr="00454522">
          <w:rPr>
            <w:rStyle w:val="Kpr"/>
            <w:rFonts w:ascii="Times New Roman" w:hAnsi="Times New Roman"/>
            <w:noProof/>
          </w:rPr>
          <w:t>2.2.</w:t>
        </w:r>
        <w:r w:rsidR="0007682E">
          <w:rPr>
            <w:rFonts w:asciiTheme="minorHAnsi" w:eastAsiaTheme="minorEastAsia" w:hAnsiTheme="minorHAnsi" w:cstheme="minorBidi"/>
            <w:noProof/>
            <w:lang w:eastAsia="tr-TR"/>
          </w:rPr>
          <w:tab/>
        </w:r>
        <w:r w:rsidR="0007682E" w:rsidRPr="00454522">
          <w:rPr>
            <w:rStyle w:val="Kpr"/>
            <w:rFonts w:ascii="Times New Roman" w:hAnsi="Times New Roman"/>
            <w:noProof/>
          </w:rPr>
          <w:t>Production-Import Evaluation</w:t>
        </w:r>
        <w:r w:rsidR="0007682E">
          <w:rPr>
            <w:noProof/>
            <w:webHidden/>
          </w:rPr>
          <w:tab/>
        </w:r>
        <w:r w:rsidR="0007682E">
          <w:rPr>
            <w:noProof/>
            <w:webHidden/>
          </w:rPr>
          <w:fldChar w:fldCharType="begin"/>
        </w:r>
        <w:r w:rsidR="0007682E">
          <w:rPr>
            <w:noProof/>
            <w:webHidden/>
          </w:rPr>
          <w:instrText xml:space="preserve"> PAGEREF _Toc469303414 \h </w:instrText>
        </w:r>
        <w:r w:rsidR="0007682E">
          <w:rPr>
            <w:noProof/>
            <w:webHidden/>
          </w:rPr>
        </w:r>
        <w:r w:rsidR="0007682E">
          <w:rPr>
            <w:noProof/>
            <w:webHidden/>
          </w:rPr>
          <w:fldChar w:fldCharType="separate"/>
        </w:r>
        <w:r w:rsidR="0007682E">
          <w:rPr>
            <w:noProof/>
            <w:webHidden/>
          </w:rPr>
          <w:t>18</w:t>
        </w:r>
        <w:r w:rsidR="0007682E">
          <w:rPr>
            <w:noProof/>
            <w:webHidden/>
          </w:rPr>
          <w:fldChar w:fldCharType="end"/>
        </w:r>
      </w:hyperlink>
    </w:p>
    <w:p w:rsidR="0007682E" w:rsidRDefault="00185E92">
      <w:pPr>
        <w:pStyle w:val="T2"/>
        <w:tabs>
          <w:tab w:val="left" w:pos="880"/>
          <w:tab w:val="right" w:leader="dot" w:pos="9344"/>
        </w:tabs>
        <w:rPr>
          <w:rFonts w:asciiTheme="minorHAnsi" w:eastAsiaTheme="minorEastAsia" w:hAnsiTheme="minorHAnsi" w:cstheme="minorBidi"/>
          <w:noProof/>
          <w:lang w:eastAsia="tr-TR"/>
        </w:rPr>
      </w:pPr>
      <w:hyperlink w:anchor="_Toc469303415" w:history="1">
        <w:r w:rsidR="0007682E" w:rsidRPr="00454522">
          <w:rPr>
            <w:rStyle w:val="Kpr"/>
            <w:rFonts w:ascii="Times New Roman" w:hAnsi="Times New Roman"/>
            <w:noProof/>
          </w:rPr>
          <w:t>2.3.</w:t>
        </w:r>
        <w:r w:rsidR="0007682E">
          <w:rPr>
            <w:rFonts w:asciiTheme="minorHAnsi" w:eastAsiaTheme="minorEastAsia" w:hAnsiTheme="minorHAnsi" w:cstheme="minorBidi"/>
            <w:noProof/>
            <w:lang w:eastAsia="tr-TR"/>
          </w:rPr>
          <w:tab/>
        </w:r>
        <w:r w:rsidR="0007682E" w:rsidRPr="00454522">
          <w:rPr>
            <w:rStyle w:val="Kpr"/>
            <w:rFonts w:ascii="Times New Roman" w:hAnsi="Times New Roman"/>
            <w:noProof/>
          </w:rPr>
          <w:t>Export</w:t>
        </w:r>
        <w:r w:rsidR="0007682E">
          <w:rPr>
            <w:noProof/>
            <w:webHidden/>
          </w:rPr>
          <w:tab/>
        </w:r>
        <w:r w:rsidR="0007682E">
          <w:rPr>
            <w:noProof/>
            <w:webHidden/>
          </w:rPr>
          <w:fldChar w:fldCharType="begin"/>
        </w:r>
        <w:r w:rsidR="0007682E">
          <w:rPr>
            <w:noProof/>
            <w:webHidden/>
          </w:rPr>
          <w:instrText xml:space="preserve"> PAGEREF _Toc469303415 \h </w:instrText>
        </w:r>
        <w:r w:rsidR="0007682E">
          <w:rPr>
            <w:noProof/>
            <w:webHidden/>
          </w:rPr>
        </w:r>
        <w:r w:rsidR="0007682E">
          <w:rPr>
            <w:noProof/>
            <w:webHidden/>
          </w:rPr>
          <w:fldChar w:fldCharType="separate"/>
        </w:r>
        <w:r w:rsidR="0007682E">
          <w:rPr>
            <w:noProof/>
            <w:webHidden/>
          </w:rPr>
          <w:t>19</w:t>
        </w:r>
        <w:r w:rsidR="0007682E">
          <w:rPr>
            <w:noProof/>
            <w:webHidden/>
          </w:rPr>
          <w:fldChar w:fldCharType="end"/>
        </w:r>
      </w:hyperlink>
    </w:p>
    <w:p w:rsidR="0007682E" w:rsidRDefault="00185E92">
      <w:pPr>
        <w:pStyle w:val="T1"/>
        <w:tabs>
          <w:tab w:val="left" w:pos="660"/>
          <w:tab w:val="right" w:leader="dot" w:pos="9344"/>
        </w:tabs>
        <w:rPr>
          <w:rFonts w:asciiTheme="minorHAnsi" w:eastAsiaTheme="minorEastAsia" w:hAnsiTheme="minorHAnsi" w:cstheme="minorBidi"/>
          <w:noProof/>
          <w:lang w:eastAsia="tr-TR"/>
        </w:rPr>
      </w:pPr>
      <w:hyperlink w:anchor="_Toc469303416" w:history="1">
        <w:r w:rsidR="0007682E" w:rsidRPr="00454522">
          <w:rPr>
            <w:rStyle w:val="Kpr"/>
            <w:rFonts w:ascii="Times New Roman" w:hAnsi="Times New Roman"/>
            <w:noProof/>
          </w:rPr>
          <w:t>3.</w:t>
        </w:r>
        <w:r w:rsidR="0007682E">
          <w:rPr>
            <w:rFonts w:asciiTheme="minorHAnsi" w:eastAsiaTheme="minorEastAsia" w:hAnsiTheme="minorHAnsi" w:cstheme="minorBidi"/>
            <w:noProof/>
            <w:lang w:eastAsia="tr-TR"/>
          </w:rPr>
          <w:tab/>
        </w:r>
        <w:r w:rsidR="0007682E" w:rsidRPr="00454522">
          <w:rPr>
            <w:rStyle w:val="Kpr"/>
            <w:rFonts w:ascii="Times New Roman" w:hAnsi="Times New Roman"/>
            <w:noProof/>
          </w:rPr>
          <w:t>Storage</w:t>
        </w:r>
        <w:r w:rsidR="0007682E">
          <w:rPr>
            <w:noProof/>
            <w:webHidden/>
          </w:rPr>
          <w:tab/>
        </w:r>
        <w:r w:rsidR="0007682E">
          <w:rPr>
            <w:noProof/>
            <w:webHidden/>
          </w:rPr>
          <w:fldChar w:fldCharType="begin"/>
        </w:r>
        <w:r w:rsidR="0007682E">
          <w:rPr>
            <w:noProof/>
            <w:webHidden/>
          </w:rPr>
          <w:instrText xml:space="preserve"> PAGEREF _Toc469303416 \h </w:instrText>
        </w:r>
        <w:r w:rsidR="0007682E">
          <w:rPr>
            <w:noProof/>
            <w:webHidden/>
          </w:rPr>
        </w:r>
        <w:r w:rsidR="0007682E">
          <w:rPr>
            <w:noProof/>
            <w:webHidden/>
          </w:rPr>
          <w:fldChar w:fldCharType="separate"/>
        </w:r>
        <w:r w:rsidR="0007682E">
          <w:rPr>
            <w:noProof/>
            <w:webHidden/>
          </w:rPr>
          <w:t>21</w:t>
        </w:r>
        <w:r w:rsidR="0007682E">
          <w:rPr>
            <w:noProof/>
            <w:webHidden/>
          </w:rPr>
          <w:fldChar w:fldCharType="end"/>
        </w:r>
      </w:hyperlink>
    </w:p>
    <w:p w:rsidR="0007682E" w:rsidRDefault="00185E92">
      <w:pPr>
        <w:pStyle w:val="T2"/>
        <w:tabs>
          <w:tab w:val="left" w:pos="880"/>
          <w:tab w:val="right" w:leader="dot" w:pos="9344"/>
        </w:tabs>
        <w:rPr>
          <w:rFonts w:asciiTheme="minorHAnsi" w:eastAsiaTheme="minorEastAsia" w:hAnsiTheme="minorHAnsi" w:cstheme="minorBidi"/>
          <w:noProof/>
          <w:lang w:eastAsia="tr-TR"/>
        </w:rPr>
      </w:pPr>
      <w:hyperlink w:anchor="_Toc469303417" w:history="1">
        <w:r w:rsidR="0007682E" w:rsidRPr="00454522">
          <w:rPr>
            <w:rStyle w:val="Kpr"/>
            <w:rFonts w:ascii="Times New Roman" w:hAnsi="Times New Roman"/>
            <w:noProof/>
          </w:rPr>
          <w:t>3.1.</w:t>
        </w:r>
        <w:r w:rsidR="0007682E">
          <w:rPr>
            <w:rFonts w:asciiTheme="minorHAnsi" w:eastAsiaTheme="minorEastAsia" w:hAnsiTheme="minorHAnsi" w:cstheme="minorBidi"/>
            <w:noProof/>
            <w:lang w:eastAsia="tr-TR"/>
          </w:rPr>
          <w:tab/>
        </w:r>
        <w:r w:rsidR="0007682E" w:rsidRPr="00454522">
          <w:rPr>
            <w:rStyle w:val="Kpr"/>
            <w:rFonts w:ascii="Times New Roman" w:hAnsi="Times New Roman"/>
            <w:noProof/>
          </w:rPr>
          <w:t>Under Ground Gas Storage</w:t>
        </w:r>
        <w:r w:rsidR="0007682E">
          <w:rPr>
            <w:noProof/>
            <w:webHidden/>
          </w:rPr>
          <w:tab/>
        </w:r>
        <w:r w:rsidR="0007682E">
          <w:rPr>
            <w:noProof/>
            <w:webHidden/>
          </w:rPr>
          <w:fldChar w:fldCharType="begin"/>
        </w:r>
        <w:r w:rsidR="0007682E">
          <w:rPr>
            <w:noProof/>
            <w:webHidden/>
          </w:rPr>
          <w:instrText xml:space="preserve"> PAGEREF _Toc469303417 \h </w:instrText>
        </w:r>
        <w:r w:rsidR="0007682E">
          <w:rPr>
            <w:noProof/>
            <w:webHidden/>
          </w:rPr>
        </w:r>
        <w:r w:rsidR="0007682E">
          <w:rPr>
            <w:noProof/>
            <w:webHidden/>
          </w:rPr>
          <w:fldChar w:fldCharType="separate"/>
        </w:r>
        <w:r w:rsidR="0007682E">
          <w:rPr>
            <w:noProof/>
            <w:webHidden/>
          </w:rPr>
          <w:t>22</w:t>
        </w:r>
        <w:r w:rsidR="0007682E">
          <w:rPr>
            <w:noProof/>
            <w:webHidden/>
          </w:rPr>
          <w:fldChar w:fldCharType="end"/>
        </w:r>
      </w:hyperlink>
    </w:p>
    <w:p w:rsidR="0007682E" w:rsidRDefault="00185E92">
      <w:pPr>
        <w:pStyle w:val="T2"/>
        <w:tabs>
          <w:tab w:val="left" w:pos="880"/>
          <w:tab w:val="right" w:leader="dot" w:pos="9344"/>
        </w:tabs>
        <w:rPr>
          <w:rFonts w:asciiTheme="minorHAnsi" w:eastAsiaTheme="minorEastAsia" w:hAnsiTheme="minorHAnsi" w:cstheme="minorBidi"/>
          <w:noProof/>
          <w:lang w:eastAsia="tr-TR"/>
        </w:rPr>
      </w:pPr>
      <w:hyperlink w:anchor="_Toc469303418" w:history="1">
        <w:r w:rsidR="0007682E" w:rsidRPr="00454522">
          <w:rPr>
            <w:rStyle w:val="Kpr"/>
            <w:rFonts w:ascii="Times New Roman" w:hAnsi="Times New Roman"/>
            <w:noProof/>
          </w:rPr>
          <w:t>3.2.</w:t>
        </w:r>
        <w:r w:rsidR="0007682E">
          <w:rPr>
            <w:rFonts w:asciiTheme="minorHAnsi" w:eastAsiaTheme="minorEastAsia" w:hAnsiTheme="minorHAnsi" w:cstheme="minorBidi"/>
            <w:noProof/>
            <w:lang w:eastAsia="tr-TR"/>
          </w:rPr>
          <w:tab/>
        </w:r>
        <w:r w:rsidR="0007682E" w:rsidRPr="00454522">
          <w:rPr>
            <w:rStyle w:val="Kpr"/>
            <w:rFonts w:ascii="Times New Roman" w:hAnsi="Times New Roman"/>
            <w:noProof/>
          </w:rPr>
          <w:t>LNG Storage</w:t>
        </w:r>
        <w:r w:rsidR="0007682E">
          <w:rPr>
            <w:noProof/>
            <w:webHidden/>
          </w:rPr>
          <w:tab/>
        </w:r>
        <w:r w:rsidR="0007682E">
          <w:rPr>
            <w:noProof/>
            <w:webHidden/>
          </w:rPr>
          <w:fldChar w:fldCharType="begin"/>
        </w:r>
        <w:r w:rsidR="0007682E">
          <w:rPr>
            <w:noProof/>
            <w:webHidden/>
          </w:rPr>
          <w:instrText xml:space="preserve"> PAGEREF _Toc469303418 \h </w:instrText>
        </w:r>
        <w:r w:rsidR="0007682E">
          <w:rPr>
            <w:noProof/>
            <w:webHidden/>
          </w:rPr>
        </w:r>
        <w:r w:rsidR="0007682E">
          <w:rPr>
            <w:noProof/>
            <w:webHidden/>
          </w:rPr>
          <w:fldChar w:fldCharType="separate"/>
        </w:r>
        <w:r w:rsidR="0007682E">
          <w:rPr>
            <w:noProof/>
            <w:webHidden/>
          </w:rPr>
          <w:t>22</w:t>
        </w:r>
        <w:r w:rsidR="0007682E">
          <w:rPr>
            <w:noProof/>
            <w:webHidden/>
          </w:rPr>
          <w:fldChar w:fldCharType="end"/>
        </w:r>
      </w:hyperlink>
    </w:p>
    <w:p w:rsidR="0007682E" w:rsidRDefault="00185E92">
      <w:pPr>
        <w:pStyle w:val="T1"/>
        <w:tabs>
          <w:tab w:val="left" w:pos="660"/>
          <w:tab w:val="right" w:leader="dot" w:pos="9344"/>
        </w:tabs>
        <w:rPr>
          <w:rFonts w:asciiTheme="minorHAnsi" w:eastAsiaTheme="minorEastAsia" w:hAnsiTheme="minorHAnsi" w:cstheme="minorBidi"/>
          <w:noProof/>
          <w:lang w:eastAsia="tr-TR"/>
        </w:rPr>
      </w:pPr>
      <w:hyperlink w:anchor="_Toc469303419" w:history="1">
        <w:r w:rsidR="0007682E" w:rsidRPr="00454522">
          <w:rPr>
            <w:rStyle w:val="Kpr"/>
            <w:rFonts w:ascii="Times New Roman" w:hAnsi="Times New Roman"/>
            <w:noProof/>
          </w:rPr>
          <w:t>4.</w:t>
        </w:r>
        <w:r w:rsidR="0007682E">
          <w:rPr>
            <w:rFonts w:asciiTheme="minorHAnsi" w:eastAsiaTheme="minorEastAsia" w:hAnsiTheme="minorHAnsi" w:cstheme="minorBidi"/>
            <w:noProof/>
            <w:lang w:eastAsia="tr-TR"/>
          </w:rPr>
          <w:tab/>
        </w:r>
        <w:r w:rsidR="0007682E" w:rsidRPr="00454522">
          <w:rPr>
            <w:rStyle w:val="Kpr"/>
            <w:rFonts w:ascii="Times New Roman" w:hAnsi="Times New Roman"/>
            <w:noProof/>
          </w:rPr>
          <w:t>Wholesale</w:t>
        </w:r>
        <w:r w:rsidR="0007682E">
          <w:rPr>
            <w:noProof/>
            <w:webHidden/>
          </w:rPr>
          <w:tab/>
        </w:r>
        <w:r w:rsidR="0007682E">
          <w:rPr>
            <w:noProof/>
            <w:webHidden/>
          </w:rPr>
          <w:fldChar w:fldCharType="begin"/>
        </w:r>
        <w:r w:rsidR="0007682E">
          <w:rPr>
            <w:noProof/>
            <w:webHidden/>
          </w:rPr>
          <w:instrText xml:space="preserve"> PAGEREF _Toc469303419 \h </w:instrText>
        </w:r>
        <w:r w:rsidR="0007682E">
          <w:rPr>
            <w:noProof/>
            <w:webHidden/>
          </w:rPr>
        </w:r>
        <w:r w:rsidR="0007682E">
          <w:rPr>
            <w:noProof/>
            <w:webHidden/>
          </w:rPr>
          <w:fldChar w:fldCharType="separate"/>
        </w:r>
        <w:r w:rsidR="0007682E">
          <w:rPr>
            <w:noProof/>
            <w:webHidden/>
          </w:rPr>
          <w:t>23</w:t>
        </w:r>
        <w:r w:rsidR="0007682E">
          <w:rPr>
            <w:noProof/>
            <w:webHidden/>
          </w:rPr>
          <w:fldChar w:fldCharType="end"/>
        </w:r>
      </w:hyperlink>
    </w:p>
    <w:p w:rsidR="0007682E" w:rsidRDefault="00185E92">
      <w:pPr>
        <w:pStyle w:val="T2"/>
        <w:tabs>
          <w:tab w:val="left" w:pos="880"/>
          <w:tab w:val="right" w:leader="dot" w:pos="9344"/>
        </w:tabs>
        <w:rPr>
          <w:rFonts w:asciiTheme="minorHAnsi" w:eastAsiaTheme="minorEastAsia" w:hAnsiTheme="minorHAnsi" w:cstheme="minorBidi"/>
          <w:noProof/>
          <w:lang w:eastAsia="tr-TR"/>
        </w:rPr>
      </w:pPr>
      <w:hyperlink w:anchor="_Toc469303420" w:history="1">
        <w:r w:rsidR="0007682E" w:rsidRPr="00454522">
          <w:rPr>
            <w:rStyle w:val="Kpr"/>
            <w:rFonts w:ascii="Times New Roman" w:hAnsi="Times New Roman"/>
            <w:noProof/>
          </w:rPr>
          <w:t>4.1.</w:t>
        </w:r>
        <w:r w:rsidR="0007682E">
          <w:rPr>
            <w:rFonts w:asciiTheme="minorHAnsi" w:eastAsiaTheme="minorEastAsia" w:hAnsiTheme="minorHAnsi" w:cstheme="minorBidi"/>
            <w:noProof/>
            <w:lang w:eastAsia="tr-TR"/>
          </w:rPr>
          <w:tab/>
        </w:r>
        <w:r w:rsidR="0007682E" w:rsidRPr="00454522">
          <w:rPr>
            <w:rStyle w:val="Kpr"/>
            <w:rFonts w:ascii="Times New Roman" w:hAnsi="Times New Roman"/>
            <w:noProof/>
          </w:rPr>
          <w:t>Wholesale with Pipelines</w:t>
        </w:r>
        <w:r w:rsidR="0007682E">
          <w:rPr>
            <w:noProof/>
            <w:webHidden/>
          </w:rPr>
          <w:tab/>
        </w:r>
        <w:r w:rsidR="0007682E">
          <w:rPr>
            <w:noProof/>
            <w:webHidden/>
          </w:rPr>
          <w:fldChar w:fldCharType="begin"/>
        </w:r>
        <w:r w:rsidR="0007682E">
          <w:rPr>
            <w:noProof/>
            <w:webHidden/>
          </w:rPr>
          <w:instrText xml:space="preserve"> PAGEREF _Toc469303420 \h </w:instrText>
        </w:r>
        <w:r w:rsidR="0007682E">
          <w:rPr>
            <w:noProof/>
            <w:webHidden/>
          </w:rPr>
        </w:r>
        <w:r w:rsidR="0007682E">
          <w:rPr>
            <w:noProof/>
            <w:webHidden/>
          </w:rPr>
          <w:fldChar w:fldCharType="separate"/>
        </w:r>
        <w:r w:rsidR="0007682E">
          <w:rPr>
            <w:noProof/>
            <w:webHidden/>
          </w:rPr>
          <w:t>25</w:t>
        </w:r>
        <w:r w:rsidR="0007682E">
          <w:rPr>
            <w:noProof/>
            <w:webHidden/>
          </w:rPr>
          <w:fldChar w:fldCharType="end"/>
        </w:r>
      </w:hyperlink>
    </w:p>
    <w:p w:rsidR="0007682E" w:rsidRDefault="00185E92">
      <w:pPr>
        <w:pStyle w:val="T2"/>
        <w:tabs>
          <w:tab w:val="left" w:pos="880"/>
          <w:tab w:val="right" w:leader="dot" w:pos="9344"/>
        </w:tabs>
        <w:rPr>
          <w:rFonts w:asciiTheme="minorHAnsi" w:eastAsiaTheme="minorEastAsia" w:hAnsiTheme="minorHAnsi" w:cstheme="minorBidi"/>
          <w:noProof/>
          <w:lang w:eastAsia="tr-TR"/>
        </w:rPr>
      </w:pPr>
      <w:hyperlink w:anchor="_Toc469303421" w:history="1">
        <w:r w:rsidR="0007682E" w:rsidRPr="00454522">
          <w:rPr>
            <w:rStyle w:val="Kpr"/>
            <w:rFonts w:ascii="Times New Roman" w:hAnsi="Times New Roman"/>
            <w:noProof/>
          </w:rPr>
          <w:t>4.2.</w:t>
        </w:r>
        <w:r w:rsidR="0007682E">
          <w:rPr>
            <w:rFonts w:asciiTheme="minorHAnsi" w:eastAsiaTheme="minorEastAsia" w:hAnsiTheme="minorHAnsi" w:cstheme="minorBidi"/>
            <w:noProof/>
            <w:lang w:eastAsia="tr-TR"/>
          </w:rPr>
          <w:tab/>
        </w:r>
        <w:r w:rsidR="0007682E" w:rsidRPr="00454522">
          <w:rPr>
            <w:rStyle w:val="Kpr"/>
            <w:rFonts w:ascii="Times New Roman" w:hAnsi="Times New Roman"/>
            <w:noProof/>
          </w:rPr>
          <w:t>Wholesale of LNG</w:t>
        </w:r>
        <w:r w:rsidR="0007682E">
          <w:rPr>
            <w:noProof/>
            <w:webHidden/>
          </w:rPr>
          <w:tab/>
        </w:r>
        <w:r w:rsidR="0007682E">
          <w:rPr>
            <w:noProof/>
            <w:webHidden/>
          </w:rPr>
          <w:fldChar w:fldCharType="begin"/>
        </w:r>
        <w:r w:rsidR="0007682E">
          <w:rPr>
            <w:noProof/>
            <w:webHidden/>
          </w:rPr>
          <w:instrText xml:space="preserve"> PAGEREF _Toc469303421 \h </w:instrText>
        </w:r>
        <w:r w:rsidR="0007682E">
          <w:rPr>
            <w:noProof/>
            <w:webHidden/>
          </w:rPr>
        </w:r>
        <w:r w:rsidR="0007682E">
          <w:rPr>
            <w:noProof/>
            <w:webHidden/>
          </w:rPr>
          <w:fldChar w:fldCharType="separate"/>
        </w:r>
        <w:r w:rsidR="0007682E">
          <w:rPr>
            <w:noProof/>
            <w:webHidden/>
          </w:rPr>
          <w:t>26</w:t>
        </w:r>
        <w:r w:rsidR="0007682E">
          <w:rPr>
            <w:noProof/>
            <w:webHidden/>
          </w:rPr>
          <w:fldChar w:fldCharType="end"/>
        </w:r>
      </w:hyperlink>
    </w:p>
    <w:p w:rsidR="0007682E" w:rsidRDefault="00185E92">
      <w:pPr>
        <w:pStyle w:val="T2"/>
        <w:tabs>
          <w:tab w:val="left" w:pos="880"/>
          <w:tab w:val="right" w:leader="dot" w:pos="9344"/>
        </w:tabs>
        <w:rPr>
          <w:rFonts w:asciiTheme="minorHAnsi" w:eastAsiaTheme="minorEastAsia" w:hAnsiTheme="minorHAnsi" w:cstheme="minorBidi"/>
          <w:noProof/>
          <w:lang w:eastAsia="tr-TR"/>
        </w:rPr>
      </w:pPr>
      <w:hyperlink w:anchor="_Toc469303422" w:history="1">
        <w:r w:rsidR="0007682E" w:rsidRPr="00454522">
          <w:rPr>
            <w:rStyle w:val="Kpr"/>
            <w:rFonts w:ascii="Times New Roman" w:hAnsi="Times New Roman"/>
            <w:noProof/>
          </w:rPr>
          <w:t>4.3.</w:t>
        </w:r>
        <w:r w:rsidR="0007682E">
          <w:rPr>
            <w:rFonts w:asciiTheme="minorHAnsi" w:eastAsiaTheme="minorEastAsia" w:hAnsiTheme="minorHAnsi" w:cstheme="minorBidi"/>
            <w:noProof/>
            <w:lang w:eastAsia="tr-TR"/>
          </w:rPr>
          <w:tab/>
        </w:r>
        <w:r w:rsidR="0007682E" w:rsidRPr="00454522">
          <w:rPr>
            <w:rStyle w:val="Kpr"/>
            <w:rFonts w:ascii="Times New Roman" w:hAnsi="Times New Roman"/>
            <w:noProof/>
          </w:rPr>
          <w:t>Natural Gas Trade Between Licensed Companies Operating at Natural Gas Market</w:t>
        </w:r>
        <w:r w:rsidR="0007682E">
          <w:rPr>
            <w:noProof/>
            <w:webHidden/>
          </w:rPr>
          <w:tab/>
        </w:r>
        <w:r w:rsidR="0007682E">
          <w:rPr>
            <w:noProof/>
            <w:webHidden/>
          </w:rPr>
          <w:fldChar w:fldCharType="begin"/>
        </w:r>
        <w:r w:rsidR="0007682E">
          <w:rPr>
            <w:noProof/>
            <w:webHidden/>
          </w:rPr>
          <w:instrText xml:space="preserve"> PAGEREF _Toc469303422 \h </w:instrText>
        </w:r>
        <w:r w:rsidR="0007682E">
          <w:rPr>
            <w:noProof/>
            <w:webHidden/>
          </w:rPr>
        </w:r>
        <w:r w:rsidR="0007682E">
          <w:rPr>
            <w:noProof/>
            <w:webHidden/>
          </w:rPr>
          <w:fldChar w:fldCharType="separate"/>
        </w:r>
        <w:r w:rsidR="0007682E">
          <w:rPr>
            <w:noProof/>
            <w:webHidden/>
          </w:rPr>
          <w:t>27</w:t>
        </w:r>
        <w:r w:rsidR="0007682E">
          <w:rPr>
            <w:noProof/>
            <w:webHidden/>
          </w:rPr>
          <w:fldChar w:fldCharType="end"/>
        </w:r>
      </w:hyperlink>
    </w:p>
    <w:p w:rsidR="0007682E" w:rsidRDefault="00185E92">
      <w:pPr>
        <w:pStyle w:val="T1"/>
        <w:tabs>
          <w:tab w:val="left" w:pos="660"/>
          <w:tab w:val="right" w:leader="dot" w:pos="9344"/>
        </w:tabs>
        <w:rPr>
          <w:rFonts w:asciiTheme="minorHAnsi" w:eastAsiaTheme="minorEastAsia" w:hAnsiTheme="minorHAnsi" w:cstheme="minorBidi"/>
          <w:noProof/>
          <w:lang w:eastAsia="tr-TR"/>
        </w:rPr>
      </w:pPr>
      <w:hyperlink w:anchor="_Toc469303423" w:history="1">
        <w:r w:rsidR="0007682E" w:rsidRPr="00454522">
          <w:rPr>
            <w:rStyle w:val="Kpr"/>
            <w:rFonts w:ascii="Times New Roman" w:hAnsi="Times New Roman"/>
            <w:noProof/>
          </w:rPr>
          <w:t>5.</w:t>
        </w:r>
        <w:r w:rsidR="0007682E">
          <w:rPr>
            <w:rFonts w:asciiTheme="minorHAnsi" w:eastAsiaTheme="minorEastAsia" w:hAnsiTheme="minorHAnsi" w:cstheme="minorBidi"/>
            <w:noProof/>
            <w:lang w:eastAsia="tr-TR"/>
          </w:rPr>
          <w:tab/>
        </w:r>
        <w:r w:rsidR="0007682E" w:rsidRPr="00454522">
          <w:rPr>
            <w:rStyle w:val="Kpr"/>
            <w:rFonts w:ascii="Times New Roman" w:hAnsi="Times New Roman"/>
            <w:noProof/>
          </w:rPr>
          <w:t>Compressed Natural Gas (CNG)</w:t>
        </w:r>
        <w:r w:rsidR="0007682E">
          <w:rPr>
            <w:noProof/>
            <w:webHidden/>
          </w:rPr>
          <w:tab/>
        </w:r>
        <w:r w:rsidR="0007682E">
          <w:rPr>
            <w:noProof/>
            <w:webHidden/>
          </w:rPr>
          <w:fldChar w:fldCharType="begin"/>
        </w:r>
        <w:r w:rsidR="0007682E">
          <w:rPr>
            <w:noProof/>
            <w:webHidden/>
          </w:rPr>
          <w:instrText xml:space="preserve"> PAGEREF _Toc469303423 \h </w:instrText>
        </w:r>
        <w:r w:rsidR="0007682E">
          <w:rPr>
            <w:noProof/>
            <w:webHidden/>
          </w:rPr>
        </w:r>
        <w:r w:rsidR="0007682E">
          <w:rPr>
            <w:noProof/>
            <w:webHidden/>
          </w:rPr>
          <w:fldChar w:fldCharType="separate"/>
        </w:r>
        <w:r w:rsidR="0007682E">
          <w:rPr>
            <w:noProof/>
            <w:webHidden/>
          </w:rPr>
          <w:t>29</w:t>
        </w:r>
        <w:r w:rsidR="0007682E">
          <w:rPr>
            <w:noProof/>
            <w:webHidden/>
          </w:rPr>
          <w:fldChar w:fldCharType="end"/>
        </w:r>
      </w:hyperlink>
    </w:p>
    <w:p w:rsidR="0007682E" w:rsidRDefault="00185E92">
      <w:pPr>
        <w:pStyle w:val="T1"/>
        <w:tabs>
          <w:tab w:val="left" w:pos="660"/>
          <w:tab w:val="right" w:leader="dot" w:pos="9344"/>
        </w:tabs>
        <w:rPr>
          <w:rFonts w:asciiTheme="minorHAnsi" w:eastAsiaTheme="minorEastAsia" w:hAnsiTheme="minorHAnsi" w:cstheme="minorBidi"/>
          <w:noProof/>
          <w:lang w:eastAsia="tr-TR"/>
        </w:rPr>
      </w:pPr>
      <w:hyperlink w:anchor="_Toc469303424" w:history="1">
        <w:r w:rsidR="0007682E" w:rsidRPr="00454522">
          <w:rPr>
            <w:rStyle w:val="Kpr"/>
            <w:rFonts w:ascii="Times New Roman" w:hAnsi="Times New Roman"/>
            <w:noProof/>
          </w:rPr>
          <w:t>6.</w:t>
        </w:r>
        <w:r w:rsidR="0007682E">
          <w:rPr>
            <w:rFonts w:asciiTheme="minorHAnsi" w:eastAsiaTheme="minorEastAsia" w:hAnsiTheme="minorHAnsi" w:cstheme="minorBidi"/>
            <w:noProof/>
            <w:lang w:eastAsia="tr-TR"/>
          </w:rPr>
          <w:tab/>
        </w:r>
        <w:r w:rsidR="0007682E" w:rsidRPr="00454522">
          <w:rPr>
            <w:rStyle w:val="Kpr"/>
            <w:rFonts w:ascii="Times New Roman" w:hAnsi="Times New Roman"/>
            <w:noProof/>
          </w:rPr>
          <w:t>Transmission</w:t>
        </w:r>
        <w:r w:rsidR="0007682E">
          <w:rPr>
            <w:noProof/>
            <w:webHidden/>
          </w:rPr>
          <w:tab/>
        </w:r>
        <w:r w:rsidR="0007682E">
          <w:rPr>
            <w:noProof/>
            <w:webHidden/>
          </w:rPr>
          <w:fldChar w:fldCharType="begin"/>
        </w:r>
        <w:r w:rsidR="0007682E">
          <w:rPr>
            <w:noProof/>
            <w:webHidden/>
          </w:rPr>
          <w:instrText xml:space="preserve"> PAGEREF _Toc469303424 \h </w:instrText>
        </w:r>
        <w:r w:rsidR="0007682E">
          <w:rPr>
            <w:noProof/>
            <w:webHidden/>
          </w:rPr>
        </w:r>
        <w:r w:rsidR="0007682E">
          <w:rPr>
            <w:noProof/>
            <w:webHidden/>
          </w:rPr>
          <w:fldChar w:fldCharType="separate"/>
        </w:r>
        <w:r w:rsidR="0007682E">
          <w:rPr>
            <w:noProof/>
            <w:webHidden/>
          </w:rPr>
          <w:t>31</w:t>
        </w:r>
        <w:r w:rsidR="0007682E">
          <w:rPr>
            <w:noProof/>
            <w:webHidden/>
          </w:rPr>
          <w:fldChar w:fldCharType="end"/>
        </w:r>
      </w:hyperlink>
    </w:p>
    <w:p w:rsidR="0007682E" w:rsidRDefault="00185E92">
      <w:pPr>
        <w:pStyle w:val="T2"/>
        <w:tabs>
          <w:tab w:val="left" w:pos="880"/>
          <w:tab w:val="right" w:leader="dot" w:pos="9344"/>
        </w:tabs>
        <w:rPr>
          <w:rFonts w:asciiTheme="minorHAnsi" w:eastAsiaTheme="minorEastAsia" w:hAnsiTheme="minorHAnsi" w:cstheme="minorBidi"/>
          <w:noProof/>
          <w:lang w:eastAsia="tr-TR"/>
        </w:rPr>
      </w:pPr>
      <w:hyperlink w:anchor="_Toc469303425" w:history="1">
        <w:r w:rsidR="0007682E" w:rsidRPr="00454522">
          <w:rPr>
            <w:rStyle w:val="Kpr"/>
            <w:rFonts w:ascii="Times New Roman" w:hAnsi="Times New Roman"/>
            <w:noProof/>
          </w:rPr>
          <w:t>6.1.</w:t>
        </w:r>
        <w:r w:rsidR="0007682E">
          <w:rPr>
            <w:rFonts w:asciiTheme="minorHAnsi" w:eastAsiaTheme="minorEastAsia" w:hAnsiTheme="minorHAnsi" w:cstheme="minorBidi"/>
            <w:noProof/>
            <w:lang w:eastAsia="tr-TR"/>
          </w:rPr>
          <w:tab/>
        </w:r>
        <w:r w:rsidR="0007682E" w:rsidRPr="00454522">
          <w:rPr>
            <w:rStyle w:val="Kpr"/>
            <w:rFonts w:ascii="Times New Roman" w:hAnsi="Times New Roman"/>
            <w:noProof/>
          </w:rPr>
          <w:t>Transmission via Pipelines</w:t>
        </w:r>
        <w:r w:rsidR="0007682E">
          <w:rPr>
            <w:noProof/>
            <w:webHidden/>
          </w:rPr>
          <w:tab/>
        </w:r>
        <w:r w:rsidR="0007682E">
          <w:rPr>
            <w:noProof/>
            <w:webHidden/>
          </w:rPr>
          <w:fldChar w:fldCharType="begin"/>
        </w:r>
        <w:r w:rsidR="0007682E">
          <w:rPr>
            <w:noProof/>
            <w:webHidden/>
          </w:rPr>
          <w:instrText xml:space="preserve"> PAGEREF _Toc469303425 \h </w:instrText>
        </w:r>
        <w:r w:rsidR="0007682E">
          <w:rPr>
            <w:noProof/>
            <w:webHidden/>
          </w:rPr>
        </w:r>
        <w:r w:rsidR="0007682E">
          <w:rPr>
            <w:noProof/>
            <w:webHidden/>
          </w:rPr>
          <w:fldChar w:fldCharType="separate"/>
        </w:r>
        <w:r w:rsidR="0007682E">
          <w:rPr>
            <w:noProof/>
            <w:webHidden/>
          </w:rPr>
          <w:t>31</w:t>
        </w:r>
        <w:r w:rsidR="0007682E">
          <w:rPr>
            <w:noProof/>
            <w:webHidden/>
          </w:rPr>
          <w:fldChar w:fldCharType="end"/>
        </w:r>
      </w:hyperlink>
    </w:p>
    <w:p w:rsidR="0007682E" w:rsidRDefault="00185E92">
      <w:pPr>
        <w:pStyle w:val="T2"/>
        <w:tabs>
          <w:tab w:val="left" w:pos="880"/>
          <w:tab w:val="right" w:leader="dot" w:pos="9344"/>
        </w:tabs>
        <w:rPr>
          <w:rFonts w:asciiTheme="minorHAnsi" w:eastAsiaTheme="minorEastAsia" w:hAnsiTheme="minorHAnsi" w:cstheme="minorBidi"/>
          <w:noProof/>
          <w:lang w:eastAsia="tr-TR"/>
        </w:rPr>
      </w:pPr>
      <w:hyperlink w:anchor="_Toc469303426" w:history="1">
        <w:r w:rsidR="0007682E" w:rsidRPr="00454522">
          <w:rPr>
            <w:rStyle w:val="Kpr"/>
            <w:rFonts w:ascii="Times New Roman" w:hAnsi="Times New Roman"/>
            <w:noProof/>
          </w:rPr>
          <w:t>6.2.</w:t>
        </w:r>
        <w:r w:rsidR="0007682E">
          <w:rPr>
            <w:rFonts w:asciiTheme="minorHAnsi" w:eastAsiaTheme="minorEastAsia" w:hAnsiTheme="minorHAnsi" w:cstheme="minorBidi"/>
            <w:noProof/>
            <w:lang w:eastAsia="tr-TR"/>
          </w:rPr>
          <w:tab/>
        </w:r>
        <w:r w:rsidR="0007682E" w:rsidRPr="00454522">
          <w:rPr>
            <w:rStyle w:val="Kpr"/>
            <w:rFonts w:ascii="Times New Roman" w:hAnsi="Times New Roman"/>
            <w:noProof/>
          </w:rPr>
          <w:t>LNG Transmission</w:t>
        </w:r>
        <w:r w:rsidR="0007682E">
          <w:rPr>
            <w:noProof/>
            <w:webHidden/>
          </w:rPr>
          <w:tab/>
        </w:r>
        <w:r w:rsidR="0007682E">
          <w:rPr>
            <w:noProof/>
            <w:webHidden/>
          </w:rPr>
          <w:fldChar w:fldCharType="begin"/>
        </w:r>
        <w:r w:rsidR="0007682E">
          <w:rPr>
            <w:noProof/>
            <w:webHidden/>
          </w:rPr>
          <w:instrText xml:space="preserve"> PAGEREF _Toc469303426 \h </w:instrText>
        </w:r>
        <w:r w:rsidR="0007682E">
          <w:rPr>
            <w:noProof/>
            <w:webHidden/>
          </w:rPr>
        </w:r>
        <w:r w:rsidR="0007682E">
          <w:rPr>
            <w:noProof/>
            <w:webHidden/>
          </w:rPr>
          <w:fldChar w:fldCharType="separate"/>
        </w:r>
        <w:r w:rsidR="0007682E">
          <w:rPr>
            <w:noProof/>
            <w:webHidden/>
          </w:rPr>
          <w:t>35</w:t>
        </w:r>
        <w:r w:rsidR="0007682E">
          <w:rPr>
            <w:noProof/>
            <w:webHidden/>
          </w:rPr>
          <w:fldChar w:fldCharType="end"/>
        </w:r>
      </w:hyperlink>
    </w:p>
    <w:p w:rsidR="0007682E" w:rsidRDefault="00185E92">
      <w:pPr>
        <w:pStyle w:val="T1"/>
        <w:tabs>
          <w:tab w:val="left" w:pos="660"/>
          <w:tab w:val="right" w:leader="dot" w:pos="9344"/>
        </w:tabs>
        <w:rPr>
          <w:rFonts w:asciiTheme="minorHAnsi" w:eastAsiaTheme="minorEastAsia" w:hAnsiTheme="minorHAnsi" w:cstheme="minorBidi"/>
          <w:noProof/>
          <w:lang w:eastAsia="tr-TR"/>
        </w:rPr>
      </w:pPr>
      <w:hyperlink w:anchor="_Toc469303427" w:history="1">
        <w:r w:rsidR="0007682E" w:rsidRPr="00454522">
          <w:rPr>
            <w:rStyle w:val="Kpr"/>
            <w:rFonts w:ascii="Times New Roman" w:hAnsi="Times New Roman"/>
            <w:noProof/>
          </w:rPr>
          <w:t>7.</w:t>
        </w:r>
        <w:r w:rsidR="0007682E">
          <w:rPr>
            <w:rFonts w:asciiTheme="minorHAnsi" w:eastAsiaTheme="minorEastAsia" w:hAnsiTheme="minorHAnsi" w:cstheme="minorBidi"/>
            <w:noProof/>
            <w:lang w:eastAsia="tr-TR"/>
          </w:rPr>
          <w:tab/>
        </w:r>
        <w:r w:rsidR="0007682E" w:rsidRPr="00454522">
          <w:rPr>
            <w:rStyle w:val="Kpr"/>
            <w:rFonts w:ascii="Times New Roman" w:hAnsi="Times New Roman"/>
            <w:noProof/>
          </w:rPr>
          <w:t>Distribution</w:t>
        </w:r>
        <w:r w:rsidR="0007682E">
          <w:rPr>
            <w:noProof/>
            <w:webHidden/>
          </w:rPr>
          <w:tab/>
        </w:r>
        <w:r w:rsidR="0007682E">
          <w:rPr>
            <w:noProof/>
            <w:webHidden/>
          </w:rPr>
          <w:fldChar w:fldCharType="begin"/>
        </w:r>
        <w:r w:rsidR="0007682E">
          <w:rPr>
            <w:noProof/>
            <w:webHidden/>
          </w:rPr>
          <w:instrText xml:space="preserve"> PAGEREF _Toc469303427 \h </w:instrText>
        </w:r>
        <w:r w:rsidR="0007682E">
          <w:rPr>
            <w:noProof/>
            <w:webHidden/>
          </w:rPr>
        </w:r>
        <w:r w:rsidR="0007682E">
          <w:rPr>
            <w:noProof/>
            <w:webHidden/>
          </w:rPr>
          <w:fldChar w:fldCharType="separate"/>
        </w:r>
        <w:r w:rsidR="0007682E">
          <w:rPr>
            <w:noProof/>
            <w:webHidden/>
          </w:rPr>
          <w:t>37</w:t>
        </w:r>
        <w:r w:rsidR="0007682E">
          <w:rPr>
            <w:noProof/>
            <w:webHidden/>
          </w:rPr>
          <w:fldChar w:fldCharType="end"/>
        </w:r>
      </w:hyperlink>
    </w:p>
    <w:p w:rsidR="0007682E" w:rsidRDefault="00185E92">
      <w:pPr>
        <w:pStyle w:val="T2"/>
        <w:tabs>
          <w:tab w:val="left" w:pos="880"/>
          <w:tab w:val="right" w:leader="dot" w:pos="9344"/>
        </w:tabs>
        <w:rPr>
          <w:rFonts w:asciiTheme="minorHAnsi" w:eastAsiaTheme="minorEastAsia" w:hAnsiTheme="minorHAnsi" w:cstheme="minorBidi"/>
          <w:noProof/>
          <w:lang w:eastAsia="tr-TR"/>
        </w:rPr>
      </w:pPr>
      <w:hyperlink w:anchor="_Toc469303428" w:history="1">
        <w:r w:rsidR="0007682E" w:rsidRPr="00454522">
          <w:rPr>
            <w:rStyle w:val="Kpr"/>
            <w:rFonts w:ascii="Times New Roman" w:hAnsi="Times New Roman"/>
            <w:noProof/>
          </w:rPr>
          <w:t>7.1.</w:t>
        </w:r>
        <w:r w:rsidR="0007682E">
          <w:rPr>
            <w:rFonts w:asciiTheme="minorHAnsi" w:eastAsiaTheme="minorEastAsia" w:hAnsiTheme="minorHAnsi" w:cstheme="minorBidi"/>
            <w:noProof/>
            <w:lang w:eastAsia="tr-TR"/>
          </w:rPr>
          <w:tab/>
        </w:r>
        <w:r w:rsidR="0007682E" w:rsidRPr="00454522">
          <w:rPr>
            <w:rStyle w:val="Kpr"/>
            <w:rFonts w:ascii="Times New Roman" w:hAnsi="Times New Roman"/>
            <w:noProof/>
          </w:rPr>
          <w:t>Distribution License Tenders</w:t>
        </w:r>
        <w:r w:rsidR="0007682E">
          <w:rPr>
            <w:noProof/>
            <w:webHidden/>
          </w:rPr>
          <w:tab/>
        </w:r>
        <w:r w:rsidR="0007682E">
          <w:rPr>
            <w:noProof/>
            <w:webHidden/>
          </w:rPr>
          <w:fldChar w:fldCharType="begin"/>
        </w:r>
        <w:r w:rsidR="0007682E">
          <w:rPr>
            <w:noProof/>
            <w:webHidden/>
          </w:rPr>
          <w:instrText xml:space="preserve"> PAGEREF _Toc469303428 \h </w:instrText>
        </w:r>
        <w:r w:rsidR="0007682E">
          <w:rPr>
            <w:noProof/>
            <w:webHidden/>
          </w:rPr>
        </w:r>
        <w:r w:rsidR="0007682E">
          <w:rPr>
            <w:noProof/>
            <w:webHidden/>
          </w:rPr>
          <w:fldChar w:fldCharType="separate"/>
        </w:r>
        <w:r w:rsidR="0007682E">
          <w:rPr>
            <w:noProof/>
            <w:webHidden/>
          </w:rPr>
          <w:t>37</w:t>
        </w:r>
        <w:r w:rsidR="0007682E">
          <w:rPr>
            <w:noProof/>
            <w:webHidden/>
          </w:rPr>
          <w:fldChar w:fldCharType="end"/>
        </w:r>
      </w:hyperlink>
    </w:p>
    <w:p w:rsidR="0007682E" w:rsidRDefault="00185E92">
      <w:pPr>
        <w:pStyle w:val="T2"/>
        <w:tabs>
          <w:tab w:val="left" w:pos="880"/>
          <w:tab w:val="right" w:leader="dot" w:pos="9344"/>
        </w:tabs>
        <w:rPr>
          <w:rFonts w:asciiTheme="minorHAnsi" w:eastAsiaTheme="minorEastAsia" w:hAnsiTheme="minorHAnsi" w:cstheme="minorBidi"/>
          <w:noProof/>
          <w:lang w:eastAsia="tr-TR"/>
        </w:rPr>
      </w:pPr>
      <w:hyperlink w:anchor="_Toc469303429" w:history="1">
        <w:r w:rsidR="0007682E" w:rsidRPr="00454522">
          <w:rPr>
            <w:rStyle w:val="Kpr"/>
            <w:rFonts w:ascii="Times New Roman" w:hAnsi="Times New Roman"/>
            <w:noProof/>
          </w:rPr>
          <w:t>7.2.</w:t>
        </w:r>
        <w:r w:rsidR="0007682E">
          <w:rPr>
            <w:rFonts w:asciiTheme="minorHAnsi" w:eastAsiaTheme="minorEastAsia" w:hAnsiTheme="minorHAnsi" w:cstheme="minorBidi"/>
            <w:noProof/>
            <w:lang w:eastAsia="tr-TR"/>
          </w:rPr>
          <w:tab/>
        </w:r>
        <w:r w:rsidR="0007682E" w:rsidRPr="00454522">
          <w:rPr>
            <w:rStyle w:val="Kpr"/>
            <w:rFonts w:ascii="Times New Roman" w:hAnsi="Times New Roman"/>
            <w:noProof/>
          </w:rPr>
          <w:t>Network Investment Performance</w:t>
        </w:r>
        <w:r w:rsidR="0007682E">
          <w:rPr>
            <w:noProof/>
            <w:webHidden/>
          </w:rPr>
          <w:tab/>
        </w:r>
        <w:r w:rsidR="0007682E">
          <w:rPr>
            <w:noProof/>
            <w:webHidden/>
          </w:rPr>
          <w:fldChar w:fldCharType="begin"/>
        </w:r>
        <w:r w:rsidR="0007682E">
          <w:rPr>
            <w:noProof/>
            <w:webHidden/>
          </w:rPr>
          <w:instrText xml:space="preserve"> PAGEREF _Toc469303429 \h </w:instrText>
        </w:r>
        <w:r w:rsidR="0007682E">
          <w:rPr>
            <w:noProof/>
            <w:webHidden/>
          </w:rPr>
        </w:r>
        <w:r w:rsidR="0007682E">
          <w:rPr>
            <w:noProof/>
            <w:webHidden/>
          </w:rPr>
          <w:fldChar w:fldCharType="separate"/>
        </w:r>
        <w:r w:rsidR="0007682E">
          <w:rPr>
            <w:noProof/>
            <w:webHidden/>
          </w:rPr>
          <w:t>37</w:t>
        </w:r>
        <w:r w:rsidR="0007682E">
          <w:rPr>
            <w:noProof/>
            <w:webHidden/>
          </w:rPr>
          <w:fldChar w:fldCharType="end"/>
        </w:r>
      </w:hyperlink>
    </w:p>
    <w:p w:rsidR="0007682E" w:rsidRDefault="00185E92">
      <w:pPr>
        <w:pStyle w:val="T2"/>
        <w:tabs>
          <w:tab w:val="left" w:pos="880"/>
          <w:tab w:val="right" w:leader="dot" w:pos="9344"/>
        </w:tabs>
        <w:rPr>
          <w:rFonts w:asciiTheme="minorHAnsi" w:eastAsiaTheme="minorEastAsia" w:hAnsiTheme="minorHAnsi" w:cstheme="minorBidi"/>
          <w:noProof/>
          <w:lang w:eastAsia="tr-TR"/>
        </w:rPr>
      </w:pPr>
      <w:hyperlink w:anchor="_Toc469303430" w:history="1">
        <w:r w:rsidR="0007682E" w:rsidRPr="00454522">
          <w:rPr>
            <w:rStyle w:val="Kpr"/>
            <w:rFonts w:ascii="Times New Roman" w:hAnsi="Times New Roman"/>
            <w:noProof/>
          </w:rPr>
          <w:t>7.3.</w:t>
        </w:r>
        <w:r w:rsidR="0007682E">
          <w:rPr>
            <w:rFonts w:asciiTheme="minorHAnsi" w:eastAsiaTheme="minorEastAsia" w:hAnsiTheme="minorHAnsi" w:cstheme="minorBidi"/>
            <w:noProof/>
            <w:lang w:eastAsia="tr-TR"/>
          </w:rPr>
          <w:tab/>
        </w:r>
        <w:r w:rsidR="0007682E" w:rsidRPr="00454522">
          <w:rPr>
            <w:rStyle w:val="Kpr"/>
            <w:rFonts w:ascii="Times New Roman" w:hAnsi="Times New Roman"/>
            <w:noProof/>
          </w:rPr>
          <w:t>Subscription and Connection Information</w:t>
        </w:r>
        <w:r w:rsidR="0007682E">
          <w:rPr>
            <w:noProof/>
            <w:webHidden/>
          </w:rPr>
          <w:tab/>
        </w:r>
        <w:r w:rsidR="0007682E">
          <w:rPr>
            <w:noProof/>
            <w:webHidden/>
          </w:rPr>
          <w:fldChar w:fldCharType="begin"/>
        </w:r>
        <w:r w:rsidR="0007682E">
          <w:rPr>
            <w:noProof/>
            <w:webHidden/>
          </w:rPr>
          <w:instrText xml:space="preserve"> PAGEREF _Toc469303430 \h </w:instrText>
        </w:r>
        <w:r w:rsidR="0007682E">
          <w:rPr>
            <w:noProof/>
            <w:webHidden/>
          </w:rPr>
        </w:r>
        <w:r w:rsidR="0007682E">
          <w:rPr>
            <w:noProof/>
            <w:webHidden/>
          </w:rPr>
          <w:fldChar w:fldCharType="separate"/>
        </w:r>
        <w:r w:rsidR="0007682E">
          <w:rPr>
            <w:noProof/>
            <w:webHidden/>
          </w:rPr>
          <w:t>42</w:t>
        </w:r>
        <w:r w:rsidR="0007682E">
          <w:rPr>
            <w:noProof/>
            <w:webHidden/>
          </w:rPr>
          <w:fldChar w:fldCharType="end"/>
        </w:r>
      </w:hyperlink>
    </w:p>
    <w:p w:rsidR="0007682E" w:rsidRDefault="00185E92">
      <w:pPr>
        <w:pStyle w:val="T2"/>
        <w:tabs>
          <w:tab w:val="left" w:pos="880"/>
          <w:tab w:val="right" w:leader="dot" w:pos="9344"/>
        </w:tabs>
        <w:rPr>
          <w:rFonts w:asciiTheme="minorHAnsi" w:eastAsiaTheme="minorEastAsia" w:hAnsiTheme="minorHAnsi" w:cstheme="minorBidi"/>
          <w:noProof/>
          <w:lang w:eastAsia="tr-TR"/>
        </w:rPr>
      </w:pPr>
      <w:hyperlink w:anchor="_Toc469303431" w:history="1">
        <w:r w:rsidR="0007682E" w:rsidRPr="00454522">
          <w:rPr>
            <w:rStyle w:val="Kpr"/>
            <w:rFonts w:ascii="Times New Roman" w:hAnsi="Times New Roman"/>
            <w:noProof/>
          </w:rPr>
          <w:t>7.4.</w:t>
        </w:r>
        <w:r w:rsidR="0007682E">
          <w:rPr>
            <w:rFonts w:asciiTheme="minorHAnsi" w:eastAsiaTheme="minorEastAsia" w:hAnsiTheme="minorHAnsi" w:cstheme="minorBidi"/>
            <w:noProof/>
            <w:lang w:eastAsia="tr-TR"/>
          </w:rPr>
          <w:tab/>
        </w:r>
        <w:r w:rsidR="0007682E" w:rsidRPr="00454522">
          <w:rPr>
            <w:rStyle w:val="Kpr"/>
            <w:rFonts w:ascii="Times New Roman" w:hAnsi="Times New Roman"/>
            <w:noProof/>
          </w:rPr>
          <w:t>Interruption of  Natural Gas Distribution Service (Temporary Gas Cuts)</w:t>
        </w:r>
        <w:r w:rsidR="0007682E">
          <w:rPr>
            <w:noProof/>
            <w:webHidden/>
          </w:rPr>
          <w:tab/>
        </w:r>
        <w:r w:rsidR="0007682E">
          <w:rPr>
            <w:noProof/>
            <w:webHidden/>
          </w:rPr>
          <w:fldChar w:fldCharType="begin"/>
        </w:r>
        <w:r w:rsidR="0007682E">
          <w:rPr>
            <w:noProof/>
            <w:webHidden/>
          </w:rPr>
          <w:instrText xml:space="preserve"> PAGEREF _Toc469303431 \h </w:instrText>
        </w:r>
        <w:r w:rsidR="0007682E">
          <w:rPr>
            <w:noProof/>
            <w:webHidden/>
          </w:rPr>
        </w:r>
        <w:r w:rsidR="0007682E">
          <w:rPr>
            <w:noProof/>
            <w:webHidden/>
          </w:rPr>
          <w:fldChar w:fldCharType="separate"/>
        </w:r>
        <w:r w:rsidR="0007682E">
          <w:rPr>
            <w:noProof/>
            <w:webHidden/>
          </w:rPr>
          <w:t>52</w:t>
        </w:r>
        <w:r w:rsidR="0007682E">
          <w:rPr>
            <w:noProof/>
            <w:webHidden/>
          </w:rPr>
          <w:fldChar w:fldCharType="end"/>
        </w:r>
      </w:hyperlink>
    </w:p>
    <w:p w:rsidR="0007682E" w:rsidRDefault="00185E92">
      <w:pPr>
        <w:pStyle w:val="T2"/>
        <w:tabs>
          <w:tab w:val="left" w:pos="880"/>
          <w:tab w:val="right" w:leader="dot" w:pos="9344"/>
        </w:tabs>
        <w:rPr>
          <w:rFonts w:asciiTheme="minorHAnsi" w:eastAsiaTheme="minorEastAsia" w:hAnsiTheme="minorHAnsi" w:cstheme="minorBidi"/>
          <w:noProof/>
          <w:lang w:eastAsia="tr-TR"/>
        </w:rPr>
      </w:pPr>
      <w:hyperlink w:anchor="_Toc469303432" w:history="1">
        <w:r w:rsidR="0007682E" w:rsidRPr="00454522">
          <w:rPr>
            <w:rStyle w:val="Kpr"/>
            <w:rFonts w:ascii="Times New Roman" w:hAnsi="Times New Roman"/>
            <w:noProof/>
          </w:rPr>
          <w:t>7.5.</w:t>
        </w:r>
        <w:r w:rsidR="0007682E">
          <w:rPr>
            <w:rFonts w:asciiTheme="minorHAnsi" w:eastAsiaTheme="minorEastAsia" w:hAnsiTheme="minorHAnsi" w:cstheme="minorBidi"/>
            <w:noProof/>
            <w:lang w:eastAsia="tr-TR"/>
          </w:rPr>
          <w:tab/>
        </w:r>
        <w:r w:rsidR="0007682E" w:rsidRPr="00454522">
          <w:rPr>
            <w:rStyle w:val="Kpr"/>
            <w:rFonts w:ascii="Times New Roman" w:hAnsi="Times New Roman"/>
            <w:noProof/>
          </w:rPr>
          <w:t>Application and Complaints</w:t>
        </w:r>
        <w:r w:rsidR="0007682E">
          <w:rPr>
            <w:noProof/>
            <w:webHidden/>
          </w:rPr>
          <w:tab/>
        </w:r>
        <w:r w:rsidR="0007682E">
          <w:rPr>
            <w:noProof/>
            <w:webHidden/>
          </w:rPr>
          <w:fldChar w:fldCharType="begin"/>
        </w:r>
        <w:r w:rsidR="0007682E">
          <w:rPr>
            <w:noProof/>
            <w:webHidden/>
          </w:rPr>
          <w:instrText xml:space="preserve"> PAGEREF _Toc469303432 \h </w:instrText>
        </w:r>
        <w:r w:rsidR="0007682E">
          <w:rPr>
            <w:noProof/>
            <w:webHidden/>
          </w:rPr>
        </w:r>
        <w:r w:rsidR="0007682E">
          <w:rPr>
            <w:noProof/>
            <w:webHidden/>
          </w:rPr>
          <w:fldChar w:fldCharType="separate"/>
        </w:r>
        <w:r w:rsidR="0007682E">
          <w:rPr>
            <w:noProof/>
            <w:webHidden/>
          </w:rPr>
          <w:t>53</w:t>
        </w:r>
        <w:r w:rsidR="0007682E">
          <w:rPr>
            <w:noProof/>
            <w:webHidden/>
          </w:rPr>
          <w:fldChar w:fldCharType="end"/>
        </w:r>
      </w:hyperlink>
    </w:p>
    <w:p w:rsidR="0007682E" w:rsidRDefault="00185E92">
      <w:pPr>
        <w:pStyle w:val="T2"/>
        <w:tabs>
          <w:tab w:val="left" w:pos="880"/>
          <w:tab w:val="right" w:leader="dot" w:pos="9344"/>
        </w:tabs>
        <w:rPr>
          <w:rFonts w:asciiTheme="minorHAnsi" w:eastAsiaTheme="minorEastAsia" w:hAnsiTheme="minorHAnsi" w:cstheme="minorBidi"/>
          <w:noProof/>
          <w:lang w:eastAsia="tr-TR"/>
        </w:rPr>
      </w:pPr>
      <w:hyperlink w:anchor="_Toc469303433" w:history="1">
        <w:r w:rsidR="0007682E" w:rsidRPr="00454522">
          <w:rPr>
            <w:rStyle w:val="Kpr"/>
            <w:rFonts w:ascii="Times New Roman" w:hAnsi="Times New Roman"/>
            <w:noProof/>
          </w:rPr>
          <w:t>7.6.</w:t>
        </w:r>
        <w:r w:rsidR="0007682E">
          <w:rPr>
            <w:rFonts w:asciiTheme="minorHAnsi" w:eastAsiaTheme="minorEastAsia" w:hAnsiTheme="minorHAnsi" w:cstheme="minorBidi"/>
            <w:noProof/>
            <w:lang w:eastAsia="tr-TR"/>
          </w:rPr>
          <w:tab/>
        </w:r>
        <w:r w:rsidR="0007682E" w:rsidRPr="00454522">
          <w:rPr>
            <w:rStyle w:val="Kpr"/>
            <w:rFonts w:ascii="Times New Roman" w:hAnsi="Times New Roman"/>
            <w:noProof/>
          </w:rPr>
          <w:t>Invoice Objections</w:t>
        </w:r>
        <w:r w:rsidR="0007682E">
          <w:rPr>
            <w:noProof/>
            <w:webHidden/>
          </w:rPr>
          <w:tab/>
        </w:r>
        <w:r w:rsidR="0007682E">
          <w:rPr>
            <w:noProof/>
            <w:webHidden/>
          </w:rPr>
          <w:fldChar w:fldCharType="begin"/>
        </w:r>
        <w:r w:rsidR="0007682E">
          <w:rPr>
            <w:noProof/>
            <w:webHidden/>
          </w:rPr>
          <w:instrText xml:space="preserve"> PAGEREF _Toc469303433 \h </w:instrText>
        </w:r>
        <w:r w:rsidR="0007682E">
          <w:rPr>
            <w:noProof/>
            <w:webHidden/>
          </w:rPr>
        </w:r>
        <w:r w:rsidR="0007682E">
          <w:rPr>
            <w:noProof/>
            <w:webHidden/>
          </w:rPr>
          <w:fldChar w:fldCharType="separate"/>
        </w:r>
        <w:r w:rsidR="0007682E">
          <w:rPr>
            <w:noProof/>
            <w:webHidden/>
          </w:rPr>
          <w:t>54</w:t>
        </w:r>
        <w:r w:rsidR="0007682E">
          <w:rPr>
            <w:noProof/>
            <w:webHidden/>
          </w:rPr>
          <w:fldChar w:fldCharType="end"/>
        </w:r>
      </w:hyperlink>
    </w:p>
    <w:p w:rsidR="0007682E" w:rsidRDefault="00185E92">
      <w:pPr>
        <w:pStyle w:val="T2"/>
        <w:tabs>
          <w:tab w:val="left" w:pos="880"/>
          <w:tab w:val="right" w:leader="dot" w:pos="9344"/>
        </w:tabs>
        <w:rPr>
          <w:rFonts w:asciiTheme="minorHAnsi" w:eastAsiaTheme="minorEastAsia" w:hAnsiTheme="minorHAnsi" w:cstheme="minorBidi"/>
          <w:noProof/>
          <w:lang w:eastAsia="tr-TR"/>
        </w:rPr>
      </w:pPr>
      <w:hyperlink w:anchor="_Toc469303434" w:history="1">
        <w:r w:rsidR="0007682E" w:rsidRPr="00454522">
          <w:rPr>
            <w:rStyle w:val="Kpr"/>
            <w:rFonts w:ascii="Times New Roman" w:hAnsi="Times New Roman"/>
            <w:noProof/>
          </w:rPr>
          <w:t>7.7.</w:t>
        </w:r>
        <w:r w:rsidR="0007682E">
          <w:rPr>
            <w:rFonts w:asciiTheme="minorHAnsi" w:eastAsiaTheme="minorEastAsia" w:hAnsiTheme="minorHAnsi" w:cstheme="minorBidi"/>
            <w:noProof/>
            <w:lang w:eastAsia="tr-TR"/>
          </w:rPr>
          <w:tab/>
        </w:r>
        <w:r w:rsidR="0007682E" w:rsidRPr="00454522">
          <w:rPr>
            <w:rStyle w:val="Kpr"/>
            <w:rFonts w:ascii="Times New Roman" w:hAnsi="Times New Roman"/>
            <w:noProof/>
          </w:rPr>
          <w:t>Emergency Action</w:t>
        </w:r>
        <w:r w:rsidR="0007682E">
          <w:rPr>
            <w:noProof/>
            <w:webHidden/>
          </w:rPr>
          <w:tab/>
        </w:r>
        <w:r w:rsidR="0007682E">
          <w:rPr>
            <w:noProof/>
            <w:webHidden/>
          </w:rPr>
          <w:fldChar w:fldCharType="begin"/>
        </w:r>
        <w:r w:rsidR="0007682E">
          <w:rPr>
            <w:noProof/>
            <w:webHidden/>
          </w:rPr>
          <w:instrText xml:space="preserve"> PAGEREF _Toc469303434 \h </w:instrText>
        </w:r>
        <w:r w:rsidR="0007682E">
          <w:rPr>
            <w:noProof/>
            <w:webHidden/>
          </w:rPr>
        </w:r>
        <w:r w:rsidR="0007682E">
          <w:rPr>
            <w:noProof/>
            <w:webHidden/>
          </w:rPr>
          <w:fldChar w:fldCharType="separate"/>
        </w:r>
        <w:r w:rsidR="0007682E">
          <w:rPr>
            <w:noProof/>
            <w:webHidden/>
          </w:rPr>
          <w:t>55</w:t>
        </w:r>
        <w:r w:rsidR="0007682E">
          <w:rPr>
            <w:noProof/>
            <w:webHidden/>
          </w:rPr>
          <w:fldChar w:fldCharType="end"/>
        </w:r>
      </w:hyperlink>
    </w:p>
    <w:p w:rsidR="0007682E" w:rsidRDefault="00185E92">
      <w:pPr>
        <w:pStyle w:val="T2"/>
        <w:tabs>
          <w:tab w:val="left" w:pos="880"/>
          <w:tab w:val="right" w:leader="dot" w:pos="9344"/>
        </w:tabs>
        <w:rPr>
          <w:rFonts w:asciiTheme="minorHAnsi" w:eastAsiaTheme="minorEastAsia" w:hAnsiTheme="minorHAnsi" w:cstheme="minorBidi"/>
          <w:noProof/>
          <w:lang w:eastAsia="tr-TR"/>
        </w:rPr>
      </w:pPr>
      <w:hyperlink w:anchor="_Toc469303435" w:history="1">
        <w:r w:rsidR="0007682E" w:rsidRPr="00454522">
          <w:rPr>
            <w:rStyle w:val="Kpr"/>
            <w:rFonts w:ascii="Times New Roman" w:hAnsi="Times New Roman"/>
            <w:noProof/>
          </w:rPr>
          <w:t>7.8.</w:t>
        </w:r>
        <w:r w:rsidR="0007682E">
          <w:rPr>
            <w:rFonts w:asciiTheme="minorHAnsi" w:eastAsiaTheme="minorEastAsia" w:hAnsiTheme="minorHAnsi" w:cstheme="minorBidi"/>
            <w:noProof/>
            <w:lang w:eastAsia="tr-TR"/>
          </w:rPr>
          <w:tab/>
        </w:r>
        <w:r w:rsidR="0007682E" w:rsidRPr="00454522">
          <w:rPr>
            <w:rStyle w:val="Kpr"/>
            <w:rFonts w:ascii="Times New Roman" w:hAnsi="Times New Roman"/>
            <w:noProof/>
          </w:rPr>
          <w:t>Employment</w:t>
        </w:r>
        <w:r w:rsidR="0007682E">
          <w:rPr>
            <w:noProof/>
            <w:webHidden/>
          </w:rPr>
          <w:tab/>
        </w:r>
        <w:r w:rsidR="0007682E">
          <w:rPr>
            <w:noProof/>
            <w:webHidden/>
          </w:rPr>
          <w:fldChar w:fldCharType="begin"/>
        </w:r>
        <w:r w:rsidR="0007682E">
          <w:rPr>
            <w:noProof/>
            <w:webHidden/>
          </w:rPr>
          <w:instrText xml:space="preserve"> PAGEREF _Toc469303435 \h </w:instrText>
        </w:r>
        <w:r w:rsidR="0007682E">
          <w:rPr>
            <w:noProof/>
            <w:webHidden/>
          </w:rPr>
        </w:r>
        <w:r w:rsidR="0007682E">
          <w:rPr>
            <w:noProof/>
            <w:webHidden/>
          </w:rPr>
          <w:fldChar w:fldCharType="separate"/>
        </w:r>
        <w:r w:rsidR="0007682E">
          <w:rPr>
            <w:noProof/>
            <w:webHidden/>
          </w:rPr>
          <w:t>55</w:t>
        </w:r>
        <w:r w:rsidR="0007682E">
          <w:rPr>
            <w:noProof/>
            <w:webHidden/>
          </w:rPr>
          <w:fldChar w:fldCharType="end"/>
        </w:r>
      </w:hyperlink>
    </w:p>
    <w:p w:rsidR="0007682E" w:rsidRDefault="00185E92">
      <w:pPr>
        <w:pStyle w:val="T1"/>
        <w:tabs>
          <w:tab w:val="left" w:pos="660"/>
          <w:tab w:val="right" w:leader="dot" w:pos="9344"/>
        </w:tabs>
        <w:rPr>
          <w:rFonts w:asciiTheme="minorHAnsi" w:eastAsiaTheme="minorEastAsia" w:hAnsiTheme="minorHAnsi" w:cstheme="minorBidi"/>
          <w:noProof/>
          <w:lang w:eastAsia="tr-TR"/>
        </w:rPr>
      </w:pPr>
      <w:hyperlink w:anchor="_Toc469303436" w:history="1">
        <w:r w:rsidR="0007682E" w:rsidRPr="00454522">
          <w:rPr>
            <w:rStyle w:val="Kpr"/>
            <w:rFonts w:ascii="Times New Roman" w:hAnsi="Times New Roman"/>
            <w:noProof/>
          </w:rPr>
          <w:t>8.</w:t>
        </w:r>
        <w:r w:rsidR="0007682E">
          <w:rPr>
            <w:rFonts w:asciiTheme="minorHAnsi" w:eastAsiaTheme="minorEastAsia" w:hAnsiTheme="minorHAnsi" w:cstheme="minorBidi"/>
            <w:noProof/>
            <w:lang w:eastAsia="tr-TR"/>
          </w:rPr>
          <w:tab/>
        </w:r>
        <w:r w:rsidR="0007682E" w:rsidRPr="00454522">
          <w:rPr>
            <w:rStyle w:val="Kpr"/>
            <w:rFonts w:ascii="Times New Roman" w:hAnsi="Times New Roman"/>
            <w:noProof/>
          </w:rPr>
          <w:t>Consumption</w:t>
        </w:r>
        <w:r w:rsidR="0007682E">
          <w:rPr>
            <w:noProof/>
            <w:webHidden/>
          </w:rPr>
          <w:tab/>
        </w:r>
        <w:r w:rsidR="0007682E">
          <w:rPr>
            <w:noProof/>
            <w:webHidden/>
          </w:rPr>
          <w:fldChar w:fldCharType="begin"/>
        </w:r>
        <w:r w:rsidR="0007682E">
          <w:rPr>
            <w:noProof/>
            <w:webHidden/>
          </w:rPr>
          <w:instrText xml:space="preserve"> PAGEREF _Toc469303436 \h </w:instrText>
        </w:r>
        <w:r w:rsidR="0007682E">
          <w:rPr>
            <w:noProof/>
            <w:webHidden/>
          </w:rPr>
        </w:r>
        <w:r w:rsidR="0007682E">
          <w:rPr>
            <w:noProof/>
            <w:webHidden/>
          </w:rPr>
          <w:fldChar w:fldCharType="separate"/>
        </w:r>
        <w:r w:rsidR="0007682E">
          <w:rPr>
            <w:noProof/>
            <w:webHidden/>
          </w:rPr>
          <w:t>58</w:t>
        </w:r>
        <w:r w:rsidR="0007682E">
          <w:rPr>
            <w:noProof/>
            <w:webHidden/>
          </w:rPr>
          <w:fldChar w:fldCharType="end"/>
        </w:r>
      </w:hyperlink>
    </w:p>
    <w:p w:rsidR="0007682E" w:rsidRDefault="00185E92">
      <w:pPr>
        <w:pStyle w:val="T2"/>
        <w:tabs>
          <w:tab w:val="left" w:pos="880"/>
          <w:tab w:val="right" w:leader="dot" w:pos="9344"/>
        </w:tabs>
        <w:rPr>
          <w:rFonts w:asciiTheme="minorHAnsi" w:eastAsiaTheme="minorEastAsia" w:hAnsiTheme="minorHAnsi" w:cstheme="minorBidi"/>
          <w:noProof/>
          <w:lang w:eastAsia="tr-TR"/>
        </w:rPr>
      </w:pPr>
      <w:hyperlink w:anchor="_Toc469303437" w:history="1">
        <w:r w:rsidR="0007682E" w:rsidRPr="00454522">
          <w:rPr>
            <w:rStyle w:val="Kpr"/>
            <w:rFonts w:ascii="Times New Roman" w:hAnsi="Times New Roman"/>
            <w:noProof/>
          </w:rPr>
          <w:t>8.1.</w:t>
        </w:r>
        <w:r w:rsidR="0007682E">
          <w:rPr>
            <w:rFonts w:asciiTheme="minorHAnsi" w:eastAsiaTheme="minorEastAsia" w:hAnsiTheme="minorHAnsi" w:cstheme="minorBidi"/>
            <w:noProof/>
            <w:lang w:eastAsia="tr-TR"/>
          </w:rPr>
          <w:tab/>
        </w:r>
        <w:r w:rsidR="0007682E" w:rsidRPr="00454522">
          <w:rPr>
            <w:rStyle w:val="Kpr"/>
            <w:rFonts w:ascii="Times New Roman" w:hAnsi="Times New Roman"/>
            <w:noProof/>
          </w:rPr>
          <w:t>Sectoral Consumption</w:t>
        </w:r>
        <w:r w:rsidR="0007682E">
          <w:rPr>
            <w:noProof/>
            <w:webHidden/>
          </w:rPr>
          <w:tab/>
        </w:r>
        <w:r w:rsidR="0007682E">
          <w:rPr>
            <w:noProof/>
            <w:webHidden/>
          </w:rPr>
          <w:fldChar w:fldCharType="begin"/>
        </w:r>
        <w:r w:rsidR="0007682E">
          <w:rPr>
            <w:noProof/>
            <w:webHidden/>
          </w:rPr>
          <w:instrText xml:space="preserve"> PAGEREF _Toc469303437 \h </w:instrText>
        </w:r>
        <w:r w:rsidR="0007682E">
          <w:rPr>
            <w:noProof/>
            <w:webHidden/>
          </w:rPr>
        </w:r>
        <w:r w:rsidR="0007682E">
          <w:rPr>
            <w:noProof/>
            <w:webHidden/>
          </w:rPr>
          <w:fldChar w:fldCharType="separate"/>
        </w:r>
        <w:r w:rsidR="0007682E">
          <w:rPr>
            <w:noProof/>
            <w:webHidden/>
          </w:rPr>
          <w:t>58</w:t>
        </w:r>
        <w:r w:rsidR="0007682E">
          <w:rPr>
            <w:noProof/>
            <w:webHidden/>
          </w:rPr>
          <w:fldChar w:fldCharType="end"/>
        </w:r>
      </w:hyperlink>
    </w:p>
    <w:p w:rsidR="0007682E" w:rsidRDefault="00185E92">
      <w:pPr>
        <w:pStyle w:val="T2"/>
        <w:tabs>
          <w:tab w:val="left" w:pos="880"/>
          <w:tab w:val="right" w:leader="dot" w:pos="9344"/>
        </w:tabs>
        <w:rPr>
          <w:rFonts w:asciiTheme="minorHAnsi" w:eastAsiaTheme="minorEastAsia" w:hAnsiTheme="minorHAnsi" w:cstheme="minorBidi"/>
          <w:noProof/>
          <w:lang w:eastAsia="tr-TR"/>
        </w:rPr>
      </w:pPr>
      <w:hyperlink w:anchor="_Toc469303438" w:history="1">
        <w:r w:rsidR="0007682E" w:rsidRPr="00454522">
          <w:rPr>
            <w:rStyle w:val="Kpr"/>
            <w:rFonts w:ascii="Times New Roman" w:hAnsi="Times New Roman"/>
            <w:noProof/>
          </w:rPr>
          <w:t>8.2.</w:t>
        </w:r>
        <w:r w:rsidR="0007682E">
          <w:rPr>
            <w:rFonts w:asciiTheme="minorHAnsi" w:eastAsiaTheme="minorEastAsia" w:hAnsiTheme="minorHAnsi" w:cstheme="minorBidi"/>
            <w:noProof/>
            <w:lang w:eastAsia="tr-TR"/>
          </w:rPr>
          <w:tab/>
        </w:r>
        <w:r w:rsidR="0007682E" w:rsidRPr="00454522">
          <w:rPr>
            <w:rStyle w:val="Kpr"/>
            <w:rFonts w:ascii="Times New Roman" w:hAnsi="Times New Roman"/>
            <w:noProof/>
          </w:rPr>
          <w:t>Province Based Consumption</w:t>
        </w:r>
        <w:r w:rsidR="0007682E">
          <w:rPr>
            <w:noProof/>
            <w:webHidden/>
          </w:rPr>
          <w:tab/>
        </w:r>
        <w:r w:rsidR="0007682E">
          <w:rPr>
            <w:noProof/>
            <w:webHidden/>
          </w:rPr>
          <w:fldChar w:fldCharType="begin"/>
        </w:r>
        <w:r w:rsidR="0007682E">
          <w:rPr>
            <w:noProof/>
            <w:webHidden/>
          </w:rPr>
          <w:instrText xml:space="preserve"> PAGEREF _Toc469303438 \h </w:instrText>
        </w:r>
        <w:r w:rsidR="0007682E">
          <w:rPr>
            <w:noProof/>
            <w:webHidden/>
          </w:rPr>
        </w:r>
        <w:r w:rsidR="0007682E">
          <w:rPr>
            <w:noProof/>
            <w:webHidden/>
          </w:rPr>
          <w:fldChar w:fldCharType="separate"/>
        </w:r>
        <w:r w:rsidR="0007682E">
          <w:rPr>
            <w:noProof/>
            <w:webHidden/>
          </w:rPr>
          <w:t>62</w:t>
        </w:r>
        <w:r w:rsidR="0007682E">
          <w:rPr>
            <w:noProof/>
            <w:webHidden/>
          </w:rPr>
          <w:fldChar w:fldCharType="end"/>
        </w:r>
      </w:hyperlink>
    </w:p>
    <w:p w:rsidR="0007682E" w:rsidRDefault="00185E92">
      <w:pPr>
        <w:pStyle w:val="T2"/>
        <w:tabs>
          <w:tab w:val="left" w:pos="880"/>
          <w:tab w:val="right" w:leader="dot" w:pos="9344"/>
        </w:tabs>
        <w:rPr>
          <w:rFonts w:asciiTheme="minorHAnsi" w:eastAsiaTheme="minorEastAsia" w:hAnsiTheme="minorHAnsi" w:cstheme="minorBidi"/>
          <w:noProof/>
          <w:lang w:eastAsia="tr-TR"/>
        </w:rPr>
      </w:pPr>
      <w:hyperlink w:anchor="_Toc469303439" w:history="1">
        <w:r w:rsidR="0007682E" w:rsidRPr="00454522">
          <w:rPr>
            <w:rStyle w:val="Kpr"/>
            <w:rFonts w:ascii="Times New Roman" w:hAnsi="Times New Roman"/>
            <w:noProof/>
          </w:rPr>
          <w:t>8.3.</w:t>
        </w:r>
        <w:r w:rsidR="0007682E">
          <w:rPr>
            <w:rFonts w:asciiTheme="minorHAnsi" w:eastAsiaTheme="minorEastAsia" w:hAnsiTheme="minorHAnsi" w:cstheme="minorBidi"/>
            <w:noProof/>
            <w:lang w:eastAsia="tr-TR"/>
          </w:rPr>
          <w:tab/>
        </w:r>
        <w:r w:rsidR="0007682E" w:rsidRPr="00454522">
          <w:rPr>
            <w:rStyle w:val="Kpr"/>
            <w:rFonts w:ascii="Times New Roman" w:hAnsi="Times New Roman"/>
            <w:noProof/>
          </w:rPr>
          <w:t>Natural Gas Sale Amounts Sold by Licensed Companies to Final Consumers</w:t>
        </w:r>
        <w:r w:rsidR="0007682E">
          <w:rPr>
            <w:noProof/>
            <w:webHidden/>
          </w:rPr>
          <w:tab/>
        </w:r>
        <w:r w:rsidR="0007682E">
          <w:rPr>
            <w:noProof/>
            <w:webHidden/>
          </w:rPr>
          <w:fldChar w:fldCharType="begin"/>
        </w:r>
        <w:r w:rsidR="0007682E">
          <w:rPr>
            <w:noProof/>
            <w:webHidden/>
          </w:rPr>
          <w:instrText xml:space="preserve"> PAGEREF _Toc469303439 \h </w:instrText>
        </w:r>
        <w:r w:rsidR="0007682E">
          <w:rPr>
            <w:noProof/>
            <w:webHidden/>
          </w:rPr>
        </w:r>
        <w:r w:rsidR="0007682E">
          <w:rPr>
            <w:noProof/>
            <w:webHidden/>
          </w:rPr>
          <w:fldChar w:fldCharType="separate"/>
        </w:r>
        <w:r w:rsidR="0007682E">
          <w:rPr>
            <w:noProof/>
            <w:webHidden/>
          </w:rPr>
          <w:t>64</w:t>
        </w:r>
        <w:r w:rsidR="0007682E">
          <w:rPr>
            <w:noProof/>
            <w:webHidden/>
          </w:rPr>
          <w:fldChar w:fldCharType="end"/>
        </w:r>
      </w:hyperlink>
    </w:p>
    <w:p w:rsidR="0007682E" w:rsidRDefault="00185E92">
      <w:pPr>
        <w:pStyle w:val="T1"/>
        <w:tabs>
          <w:tab w:val="left" w:pos="660"/>
          <w:tab w:val="right" w:leader="dot" w:pos="9344"/>
        </w:tabs>
        <w:rPr>
          <w:rFonts w:asciiTheme="minorHAnsi" w:eastAsiaTheme="minorEastAsia" w:hAnsiTheme="minorHAnsi" w:cstheme="minorBidi"/>
          <w:noProof/>
          <w:lang w:eastAsia="tr-TR"/>
        </w:rPr>
      </w:pPr>
      <w:hyperlink w:anchor="_Toc469303440" w:history="1">
        <w:r w:rsidR="0007682E" w:rsidRPr="00454522">
          <w:rPr>
            <w:rStyle w:val="Kpr"/>
            <w:rFonts w:ascii="Times New Roman" w:hAnsi="Times New Roman"/>
            <w:noProof/>
          </w:rPr>
          <w:t>9.</w:t>
        </w:r>
        <w:r w:rsidR="0007682E">
          <w:rPr>
            <w:rFonts w:asciiTheme="minorHAnsi" w:eastAsiaTheme="minorEastAsia" w:hAnsiTheme="minorHAnsi" w:cstheme="minorBidi"/>
            <w:noProof/>
            <w:lang w:eastAsia="tr-TR"/>
          </w:rPr>
          <w:tab/>
        </w:r>
        <w:r w:rsidR="0007682E" w:rsidRPr="00454522">
          <w:rPr>
            <w:rStyle w:val="Kpr"/>
            <w:rFonts w:ascii="Times New Roman" w:hAnsi="Times New Roman"/>
            <w:noProof/>
          </w:rPr>
          <w:t>Tariff and Pricing</w:t>
        </w:r>
        <w:r w:rsidR="0007682E">
          <w:rPr>
            <w:noProof/>
            <w:webHidden/>
          </w:rPr>
          <w:tab/>
        </w:r>
        <w:r w:rsidR="0007682E">
          <w:rPr>
            <w:noProof/>
            <w:webHidden/>
          </w:rPr>
          <w:fldChar w:fldCharType="begin"/>
        </w:r>
        <w:r w:rsidR="0007682E">
          <w:rPr>
            <w:noProof/>
            <w:webHidden/>
          </w:rPr>
          <w:instrText xml:space="preserve"> PAGEREF _Toc469303440 \h </w:instrText>
        </w:r>
        <w:r w:rsidR="0007682E">
          <w:rPr>
            <w:noProof/>
            <w:webHidden/>
          </w:rPr>
        </w:r>
        <w:r w:rsidR="0007682E">
          <w:rPr>
            <w:noProof/>
            <w:webHidden/>
          </w:rPr>
          <w:fldChar w:fldCharType="separate"/>
        </w:r>
        <w:r w:rsidR="0007682E">
          <w:rPr>
            <w:noProof/>
            <w:webHidden/>
          </w:rPr>
          <w:t>72</w:t>
        </w:r>
        <w:r w:rsidR="0007682E">
          <w:rPr>
            <w:noProof/>
            <w:webHidden/>
          </w:rPr>
          <w:fldChar w:fldCharType="end"/>
        </w:r>
      </w:hyperlink>
    </w:p>
    <w:p w:rsidR="0007682E" w:rsidRDefault="00185E92">
      <w:pPr>
        <w:pStyle w:val="T2"/>
        <w:tabs>
          <w:tab w:val="left" w:pos="880"/>
          <w:tab w:val="right" w:leader="dot" w:pos="9344"/>
        </w:tabs>
        <w:rPr>
          <w:rFonts w:asciiTheme="minorHAnsi" w:eastAsiaTheme="minorEastAsia" w:hAnsiTheme="minorHAnsi" w:cstheme="minorBidi"/>
          <w:noProof/>
          <w:lang w:eastAsia="tr-TR"/>
        </w:rPr>
      </w:pPr>
      <w:hyperlink w:anchor="_Toc469303442" w:history="1">
        <w:r w:rsidR="0007682E" w:rsidRPr="00454522">
          <w:rPr>
            <w:rStyle w:val="Kpr"/>
            <w:rFonts w:ascii="Times New Roman" w:hAnsi="Times New Roman"/>
            <w:noProof/>
          </w:rPr>
          <w:t>9.1.</w:t>
        </w:r>
        <w:r w:rsidR="0007682E">
          <w:rPr>
            <w:rFonts w:asciiTheme="minorHAnsi" w:eastAsiaTheme="minorEastAsia" w:hAnsiTheme="minorHAnsi" w:cstheme="minorBidi"/>
            <w:noProof/>
            <w:lang w:eastAsia="tr-TR"/>
          </w:rPr>
          <w:tab/>
        </w:r>
        <w:r w:rsidR="0007682E" w:rsidRPr="00454522">
          <w:rPr>
            <w:rStyle w:val="Kpr"/>
            <w:rFonts w:ascii="Times New Roman" w:hAnsi="Times New Roman"/>
            <w:noProof/>
          </w:rPr>
          <w:t>World</w:t>
        </w:r>
        <w:r w:rsidR="0007682E">
          <w:rPr>
            <w:noProof/>
            <w:webHidden/>
          </w:rPr>
          <w:tab/>
        </w:r>
        <w:r w:rsidR="0007682E">
          <w:rPr>
            <w:noProof/>
            <w:webHidden/>
          </w:rPr>
          <w:fldChar w:fldCharType="begin"/>
        </w:r>
        <w:r w:rsidR="0007682E">
          <w:rPr>
            <w:noProof/>
            <w:webHidden/>
          </w:rPr>
          <w:instrText xml:space="preserve"> PAGEREF _Toc469303442 \h </w:instrText>
        </w:r>
        <w:r w:rsidR="0007682E">
          <w:rPr>
            <w:noProof/>
            <w:webHidden/>
          </w:rPr>
        </w:r>
        <w:r w:rsidR="0007682E">
          <w:rPr>
            <w:noProof/>
            <w:webHidden/>
          </w:rPr>
          <w:fldChar w:fldCharType="separate"/>
        </w:r>
        <w:r w:rsidR="0007682E">
          <w:rPr>
            <w:noProof/>
            <w:webHidden/>
          </w:rPr>
          <w:t>72</w:t>
        </w:r>
        <w:r w:rsidR="0007682E">
          <w:rPr>
            <w:noProof/>
            <w:webHidden/>
          </w:rPr>
          <w:fldChar w:fldCharType="end"/>
        </w:r>
      </w:hyperlink>
    </w:p>
    <w:p w:rsidR="0007682E" w:rsidRDefault="00185E92">
      <w:pPr>
        <w:pStyle w:val="T2"/>
        <w:tabs>
          <w:tab w:val="left" w:pos="880"/>
          <w:tab w:val="right" w:leader="dot" w:pos="9344"/>
        </w:tabs>
        <w:rPr>
          <w:rFonts w:asciiTheme="minorHAnsi" w:eastAsiaTheme="minorEastAsia" w:hAnsiTheme="minorHAnsi" w:cstheme="minorBidi"/>
          <w:noProof/>
          <w:lang w:eastAsia="tr-TR"/>
        </w:rPr>
      </w:pPr>
      <w:hyperlink w:anchor="_Toc469303443" w:history="1">
        <w:r w:rsidR="0007682E" w:rsidRPr="00454522">
          <w:rPr>
            <w:rStyle w:val="Kpr"/>
            <w:rFonts w:ascii="Times New Roman" w:hAnsi="Times New Roman"/>
            <w:noProof/>
          </w:rPr>
          <w:t>9.2.</w:t>
        </w:r>
        <w:r w:rsidR="0007682E">
          <w:rPr>
            <w:rFonts w:asciiTheme="minorHAnsi" w:eastAsiaTheme="minorEastAsia" w:hAnsiTheme="minorHAnsi" w:cstheme="minorBidi"/>
            <w:noProof/>
            <w:lang w:eastAsia="tr-TR"/>
          </w:rPr>
          <w:tab/>
        </w:r>
        <w:r w:rsidR="0007682E" w:rsidRPr="00454522">
          <w:rPr>
            <w:rStyle w:val="Kpr"/>
            <w:rFonts w:ascii="Times New Roman" w:hAnsi="Times New Roman"/>
            <w:noProof/>
          </w:rPr>
          <w:t>European Union and Turkey</w:t>
        </w:r>
        <w:r w:rsidR="0007682E">
          <w:rPr>
            <w:noProof/>
            <w:webHidden/>
          </w:rPr>
          <w:tab/>
        </w:r>
        <w:r w:rsidR="0007682E">
          <w:rPr>
            <w:noProof/>
            <w:webHidden/>
          </w:rPr>
          <w:fldChar w:fldCharType="begin"/>
        </w:r>
        <w:r w:rsidR="0007682E">
          <w:rPr>
            <w:noProof/>
            <w:webHidden/>
          </w:rPr>
          <w:instrText xml:space="preserve"> PAGEREF _Toc469303443 \h </w:instrText>
        </w:r>
        <w:r w:rsidR="0007682E">
          <w:rPr>
            <w:noProof/>
            <w:webHidden/>
          </w:rPr>
        </w:r>
        <w:r w:rsidR="0007682E">
          <w:rPr>
            <w:noProof/>
            <w:webHidden/>
          </w:rPr>
          <w:fldChar w:fldCharType="separate"/>
        </w:r>
        <w:r w:rsidR="0007682E">
          <w:rPr>
            <w:noProof/>
            <w:webHidden/>
          </w:rPr>
          <w:t>73</w:t>
        </w:r>
        <w:r w:rsidR="0007682E">
          <w:rPr>
            <w:noProof/>
            <w:webHidden/>
          </w:rPr>
          <w:fldChar w:fldCharType="end"/>
        </w:r>
      </w:hyperlink>
    </w:p>
    <w:p w:rsidR="002927CC" w:rsidRPr="00887947" w:rsidRDefault="00B70564">
      <w:pPr>
        <w:rPr>
          <w:rFonts w:ascii="Times New Roman" w:hAnsi="Times New Roman"/>
          <w:sz w:val="24"/>
          <w:szCs w:val="24"/>
        </w:rPr>
      </w:pPr>
      <w:r w:rsidRPr="00887947">
        <w:rPr>
          <w:rFonts w:ascii="Times New Roman" w:hAnsi="Times New Roman"/>
          <w:b/>
          <w:bCs/>
          <w:noProof/>
          <w:sz w:val="24"/>
          <w:szCs w:val="24"/>
        </w:rPr>
        <w:fldChar w:fldCharType="end"/>
      </w:r>
    </w:p>
    <w:p w:rsidR="005155E3" w:rsidRPr="00887947" w:rsidRDefault="005155E3">
      <w:pPr>
        <w:rPr>
          <w:rFonts w:ascii="Times New Roman" w:hAnsi="Times New Roman"/>
          <w:b/>
          <w:sz w:val="24"/>
          <w:szCs w:val="24"/>
        </w:rPr>
      </w:pPr>
    </w:p>
    <w:p w:rsidR="005155E3" w:rsidRPr="00887947" w:rsidRDefault="005155E3">
      <w:pPr>
        <w:rPr>
          <w:rFonts w:ascii="Times New Roman" w:hAnsi="Times New Roman"/>
          <w:b/>
          <w:sz w:val="24"/>
          <w:szCs w:val="24"/>
        </w:rPr>
      </w:pPr>
    </w:p>
    <w:p w:rsidR="005155E3" w:rsidRPr="00887947" w:rsidRDefault="005155E3">
      <w:pPr>
        <w:rPr>
          <w:rFonts w:ascii="Times New Roman" w:hAnsi="Times New Roman"/>
          <w:b/>
          <w:sz w:val="24"/>
          <w:szCs w:val="24"/>
        </w:rPr>
      </w:pPr>
    </w:p>
    <w:p w:rsidR="000B272F" w:rsidRPr="00887947" w:rsidRDefault="000B272F">
      <w:pPr>
        <w:rPr>
          <w:rFonts w:ascii="Times New Roman" w:hAnsi="Times New Roman"/>
          <w:b/>
          <w:sz w:val="24"/>
          <w:szCs w:val="24"/>
        </w:rPr>
        <w:sectPr w:rsidR="000B272F" w:rsidRPr="00887947" w:rsidSect="00E57F40">
          <w:footerReference w:type="default" r:id="rId13"/>
          <w:pgSz w:w="11906" w:h="16838"/>
          <w:pgMar w:top="1418" w:right="1418" w:bottom="1843" w:left="1134" w:header="425" w:footer="567" w:gutter="0"/>
          <w:pgNumType w:fmt="lowerRoman"/>
          <w:cols w:space="708"/>
          <w:docGrid w:linePitch="360"/>
        </w:sectPr>
      </w:pPr>
    </w:p>
    <w:p w:rsidR="00174760" w:rsidRDefault="00882ED8" w:rsidP="0057631C">
      <w:pPr>
        <w:pStyle w:val="AralkYok"/>
        <w:rPr>
          <w:noProof/>
        </w:rPr>
      </w:pPr>
      <w:r w:rsidRPr="00887947">
        <w:rPr>
          <w:rFonts w:ascii="Times New Roman" w:hAnsi="Times New Roman"/>
          <w:b/>
          <w:sz w:val="24"/>
          <w:szCs w:val="24"/>
        </w:rPr>
        <w:lastRenderedPageBreak/>
        <w:t>LIST OF TABLES</w:t>
      </w:r>
      <w:r w:rsidR="00B70564" w:rsidRPr="00887947">
        <w:rPr>
          <w:rFonts w:ascii="Times New Roman" w:hAnsi="Times New Roman"/>
          <w:b/>
          <w:sz w:val="24"/>
          <w:szCs w:val="24"/>
        </w:rPr>
        <w:fldChar w:fldCharType="begin"/>
      </w:r>
      <w:r w:rsidR="006310A9" w:rsidRPr="00887947">
        <w:rPr>
          <w:rFonts w:ascii="Times New Roman" w:hAnsi="Times New Roman"/>
          <w:b/>
          <w:sz w:val="24"/>
          <w:szCs w:val="24"/>
        </w:rPr>
        <w:instrText xml:space="preserve"> TOC \h \z \t "Başlık 5" \c </w:instrText>
      </w:r>
      <w:r w:rsidR="00B70564" w:rsidRPr="00887947">
        <w:rPr>
          <w:rFonts w:ascii="Times New Roman" w:hAnsi="Times New Roman"/>
          <w:b/>
          <w:sz w:val="24"/>
          <w:szCs w:val="24"/>
        </w:rPr>
        <w:fldChar w:fldCharType="separate"/>
      </w:r>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36" w:history="1">
        <w:r w:rsidR="00174760" w:rsidRPr="000F391A">
          <w:rPr>
            <w:rStyle w:val="Kpr"/>
            <w:rFonts w:ascii="Times New Roman" w:hAnsi="Times New Roman"/>
            <w:i/>
            <w:noProof/>
          </w:rPr>
          <w:t>Table 1.1: Production of Natural gas between 2007-2015 (Million Sm3)</w:t>
        </w:r>
        <w:r w:rsidR="00174760">
          <w:rPr>
            <w:noProof/>
            <w:webHidden/>
          </w:rPr>
          <w:tab/>
        </w:r>
        <w:r w:rsidR="00174760">
          <w:rPr>
            <w:noProof/>
            <w:webHidden/>
          </w:rPr>
          <w:fldChar w:fldCharType="begin"/>
        </w:r>
        <w:r w:rsidR="00174760">
          <w:rPr>
            <w:noProof/>
            <w:webHidden/>
          </w:rPr>
          <w:instrText xml:space="preserve"> PAGEREF _Toc469326936 \h </w:instrText>
        </w:r>
        <w:r w:rsidR="00174760">
          <w:rPr>
            <w:noProof/>
            <w:webHidden/>
          </w:rPr>
        </w:r>
        <w:r w:rsidR="00174760">
          <w:rPr>
            <w:noProof/>
            <w:webHidden/>
          </w:rPr>
          <w:fldChar w:fldCharType="separate"/>
        </w:r>
        <w:r w:rsidR="00174760">
          <w:rPr>
            <w:noProof/>
            <w:webHidden/>
          </w:rPr>
          <w:t>2</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37" w:history="1">
        <w:r w:rsidR="00174760" w:rsidRPr="000F391A">
          <w:rPr>
            <w:rStyle w:val="Kpr"/>
            <w:rFonts w:ascii="Times New Roman" w:hAnsi="Times New Roman"/>
            <w:i/>
            <w:noProof/>
          </w:rPr>
          <w:t>Table 1.2:  Monthly Natural Gas Production by Provinces in 2015 (Million Sm3)</w:t>
        </w:r>
        <w:r w:rsidR="00174760">
          <w:rPr>
            <w:noProof/>
            <w:webHidden/>
          </w:rPr>
          <w:tab/>
        </w:r>
        <w:r w:rsidR="00174760">
          <w:rPr>
            <w:noProof/>
            <w:webHidden/>
          </w:rPr>
          <w:fldChar w:fldCharType="begin"/>
        </w:r>
        <w:r w:rsidR="00174760">
          <w:rPr>
            <w:noProof/>
            <w:webHidden/>
          </w:rPr>
          <w:instrText xml:space="preserve"> PAGEREF _Toc469326937 \h </w:instrText>
        </w:r>
        <w:r w:rsidR="00174760">
          <w:rPr>
            <w:noProof/>
            <w:webHidden/>
          </w:rPr>
        </w:r>
        <w:r w:rsidR="00174760">
          <w:rPr>
            <w:noProof/>
            <w:webHidden/>
          </w:rPr>
          <w:fldChar w:fldCharType="separate"/>
        </w:r>
        <w:r w:rsidR="00174760">
          <w:rPr>
            <w:noProof/>
            <w:webHidden/>
          </w:rPr>
          <w:t>3</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38" w:history="1">
        <w:r w:rsidR="00174760" w:rsidRPr="000F391A">
          <w:rPr>
            <w:rStyle w:val="Kpr"/>
            <w:rFonts w:ascii="Times New Roman" w:hAnsi="Times New Roman"/>
            <w:noProof/>
          </w:rPr>
          <w:t>Table 1.3: Production amounts and shares of wholesale licensed production companies (Million Sm3)</w:t>
        </w:r>
        <w:r w:rsidR="00174760">
          <w:rPr>
            <w:noProof/>
            <w:webHidden/>
          </w:rPr>
          <w:tab/>
        </w:r>
        <w:r w:rsidR="00174760">
          <w:rPr>
            <w:noProof/>
            <w:webHidden/>
          </w:rPr>
          <w:fldChar w:fldCharType="begin"/>
        </w:r>
        <w:r w:rsidR="00174760">
          <w:rPr>
            <w:noProof/>
            <w:webHidden/>
          </w:rPr>
          <w:instrText xml:space="preserve"> PAGEREF _Toc469326938 \h </w:instrText>
        </w:r>
        <w:r w:rsidR="00174760">
          <w:rPr>
            <w:noProof/>
            <w:webHidden/>
          </w:rPr>
        </w:r>
        <w:r w:rsidR="00174760">
          <w:rPr>
            <w:noProof/>
            <w:webHidden/>
          </w:rPr>
          <w:fldChar w:fldCharType="separate"/>
        </w:r>
        <w:r w:rsidR="00174760">
          <w:rPr>
            <w:noProof/>
            <w:webHidden/>
          </w:rPr>
          <w:t>4</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39" w:history="1">
        <w:r w:rsidR="00174760" w:rsidRPr="000F391A">
          <w:rPr>
            <w:rStyle w:val="Kpr"/>
            <w:rFonts w:ascii="Times New Roman" w:hAnsi="Times New Roman"/>
            <w:noProof/>
          </w:rPr>
          <w:t>Table 2.1: Amount of Imported Natural gas by resource country between 2005-2015 (Million Sm3)</w:t>
        </w:r>
        <w:r w:rsidR="00174760">
          <w:rPr>
            <w:noProof/>
            <w:webHidden/>
          </w:rPr>
          <w:tab/>
        </w:r>
        <w:r w:rsidR="00174760">
          <w:rPr>
            <w:noProof/>
            <w:webHidden/>
          </w:rPr>
          <w:fldChar w:fldCharType="begin"/>
        </w:r>
        <w:r w:rsidR="00174760">
          <w:rPr>
            <w:noProof/>
            <w:webHidden/>
          </w:rPr>
          <w:instrText xml:space="preserve"> PAGEREF _Toc469326939 \h </w:instrText>
        </w:r>
        <w:r w:rsidR="00174760">
          <w:rPr>
            <w:noProof/>
            <w:webHidden/>
          </w:rPr>
        </w:r>
        <w:r w:rsidR="00174760">
          <w:rPr>
            <w:noProof/>
            <w:webHidden/>
          </w:rPr>
          <w:fldChar w:fldCharType="separate"/>
        </w:r>
        <w:r w:rsidR="00174760">
          <w:rPr>
            <w:noProof/>
            <w:webHidden/>
          </w:rPr>
          <w:t>8</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40" w:history="1">
        <w:r w:rsidR="00174760" w:rsidRPr="000F391A">
          <w:rPr>
            <w:rStyle w:val="Kpr"/>
            <w:rFonts w:ascii="Times New Roman" w:hAnsi="Times New Roman"/>
            <w:noProof/>
          </w:rPr>
          <w:t>Table 2.2: Import amounts by the companies in 2015 (Million Sm</w:t>
        </w:r>
        <w:r w:rsidR="00174760" w:rsidRPr="000F391A">
          <w:rPr>
            <w:rStyle w:val="Kpr"/>
            <w:rFonts w:ascii="Times New Roman" w:hAnsi="Times New Roman"/>
            <w:noProof/>
            <w:vertAlign w:val="superscript"/>
          </w:rPr>
          <w:t>3</w:t>
        </w:r>
        <w:r w:rsidR="00174760" w:rsidRPr="000F391A">
          <w:rPr>
            <w:rStyle w:val="Kpr"/>
            <w:rFonts w:ascii="Times New Roman" w:hAnsi="Times New Roman"/>
            <w:noProof/>
          </w:rPr>
          <w:t>)</w:t>
        </w:r>
        <w:r w:rsidR="00174760">
          <w:rPr>
            <w:noProof/>
            <w:webHidden/>
          </w:rPr>
          <w:tab/>
        </w:r>
        <w:r w:rsidR="00174760">
          <w:rPr>
            <w:noProof/>
            <w:webHidden/>
          </w:rPr>
          <w:fldChar w:fldCharType="begin"/>
        </w:r>
        <w:r w:rsidR="00174760">
          <w:rPr>
            <w:noProof/>
            <w:webHidden/>
          </w:rPr>
          <w:instrText xml:space="preserve"> PAGEREF _Toc469326940 \h </w:instrText>
        </w:r>
        <w:r w:rsidR="00174760">
          <w:rPr>
            <w:noProof/>
            <w:webHidden/>
          </w:rPr>
        </w:r>
        <w:r w:rsidR="00174760">
          <w:rPr>
            <w:noProof/>
            <w:webHidden/>
          </w:rPr>
          <w:fldChar w:fldCharType="separate"/>
        </w:r>
        <w:r w:rsidR="00174760">
          <w:rPr>
            <w:noProof/>
            <w:webHidden/>
          </w:rPr>
          <w:t>10</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41" w:history="1">
        <w:r w:rsidR="00174760" w:rsidRPr="000F391A">
          <w:rPr>
            <w:rStyle w:val="Kpr"/>
            <w:rFonts w:ascii="Times New Roman" w:hAnsi="Times New Roman"/>
            <w:noProof/>
          </w:rPr>
          <w:t>Table 2.3: Monthly Comparison of Imported natural gas between 2012-2015 (Million Sm</w:t>
        </w:r>
        <w:r w:rsidR="00174760" w:rsidRPr="000F391A">
          <w:rPr>
            <w:rStyle w:val="Kpr"/>
            <w:rFonts w:ascii="Times New Roman" w:hAnsi="Times New Roman"/>
            <w:noProof/>
            <w:vertAlign w:val="superscript"/>
          </w:rPr>
          <w:t>3</w:t>
        </w:r>
        <w:r w:rsidR="00174760" w:rsidRPr="000F391A">
          <w:rPr>
            <w:rStyle w:val="Kpr"/>
            <w:rFonts w:ascii="Times New Roman" w:hAnsi="Times New Roman"/>
            <w:noProof/>
          </w:rPr>
          <w:t>)</w:t>
        </w:r>
        <w:r w:rsidR="00174760">
          <w:rPr>
            <w:noProof/>
            <w:webHidden/>
          </w:rPr>
          <w:tab/>
        </w:r>
        <w:r w:rsidR="00174760">
          <w:rPr>
            <w:noProof/>
            <w:webHidden/>
          </w:rPr>
          <w:fldChar w:fldCharType="begin"/>
        </w:r>
        <w:r w:rsidR="00174760">
          <w:rPr>
            <w:noProof/>
            <w:webHidden/>
          </w:rPr>
          <w:instrText xml:space="preserve"> PAGEREF _Toc469326941 \h </w:instrText>
        </w:r>
        <w:r w:rsidR="00174760">
          <w:rPr>
            <w:noProof/>
            <w:webHidden/>
          </w:rPr>
        </w:r>
        <w:r w:rsidR="00174760">
          <w:rPr>
            <w:noProof/>
            <w:webHidden/>
          </w:rPr>
          <w:fldChar w:fldCharType="separate"/>
        </w:r>
        <w:r w:rsidR="00174760">
          <w:rPr>
            <w:noProof/>
            <w:webHidden/>
          </w:rPr>
          <w:t>11</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42" w:history="1">
        <w:r w:rsidR="00174760" w:rsidRPr="000F391A">
          <w:rPr>
            <w:rStyle w:val="Kpr"/>
            <w:rFonts w:ascii="Times New Roman" w:hAnsi="Times New Roman"/>
            <w:noProof/>
          </w:rPr>
          <w:t>Table 2.4: Monthly data of long term import and spot LNG import in 2015 (M illion Sm3)</w:t>
        </w:r>
        <w:r w:rsidR="00174760">
          <w:rPr>
            <w:noProof/>
            <w:webHidden/>
          </w:rPr>
          <w:tab/>
        </w:r>
        <w:r w:rsidR="00174760">
          <w:rPr>
            <w:noProof/>
            <w:webHidden/>
          </w:rPr>
          <w:fldChar w:fldCharType="begin"/>
        </w:r>
        <w:r w:rsidR="00174760">
          <w:rPr>
            <w:noProof/>
            <w:webHidden/>
          </w:rPr>
          <w:instrText xml:space="preserve"> PAGEREF _Toc469326942 \h </w:instrText>
        </w:r>
        <w:r w:rsidR="00174760">
          <w:rPr>
            <w:noProof/>
            <w:webHidden/>
          </w:rPr>
        </w:r>
        <w:r w:rsidR="00174760">
          <w:rPr>
            <w:noProof/>
            <w:webHidden/>
          </w:rPr>
          <w:fldChar w:fldCharType="separate"/>
        </w:r>
        <w:r w:rsidR="00174760">
          <w:rPr>
            <w:noProof/>
            <w:webHidden/>
          </w:rPr>
          <w:t>14</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43" w:history="1">
        <w:r w:rsidR="00174760" w:rsidRPr="000F391A">
          <w:rPr>
            <w:rStyle w:val="Kpr"/>
            <w:rFonts w:ascii="Times New Roman" w:hAnsi="Times New Roman"/>
            <w:noProof/>
          </w:rPr>
          <w:t>Table 2.5:Change of long term LNG import in 2014-2015 (Million Sm3)</w:t>
        </w:r>
        <w:r w:rsidR="00174760">
          <w:rPr>
            <w:noProof/>
            <w:webHidden/>
          </w:rPr>
          <w:tab/>
        </w:r>
        <w:r w:rsidR="00174760">
          <w:rPr>
            <w:noProof/>
            <w:webHidden/>
          </w:rPr>
          <w:fldChar w:fldCharType="begin"/>
        </w:r>
        <w:r w:rsidR="00174760">
          <w:rPr>
            <w:noProof/>
            <w:webHidden/>
          </w:rPr>
          <w:instrText xml:space="preserve"> PAGEREF _Toc469326943 \h </w:instrText>
        </w:r>
        <w:r w:rsidR="00174760">
          <w:rPr>
            <w:noProof/>
            <w:webHidden/>
          </w:rPr>
        </w:r>
        <w:r w:rsidR="00174760">
          <w:rPr>
            <w:noProof/>
            <w:webHidden/>
          </w:rPr>
          <w:fldChar w:fldCharType="separate"/>
        </w:r>
        <w:r w:rsidR="00174760">
          <w:rPr>
            <w:noProof/>
            <w:webHidden/>
          </w:rPr>
          <w:t>15</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44" w:history="1">
        <w:r w:rsidR="00174760" w:rsidRPr="000F391A">
          <w:rPr>
            <w:rStyle w:val="Kpr"/>
            <w:rFonts w:ascii="Times New Roman" w:hAnsi="Times New Roman"/>
            <w:noProof/>
          </w:rPr>
          <w:t>Table 2.6: Spot LNG import by countries in 2015 (Million Sm3)</w:t>
        </w:r>
        <w:r w:rsidR="00174760">
          <w:rPr>
            <w:noProof/>
            <w:webHidden/>
          </w:rPr>
          <w:tab/>
        </w:r>
        <w:r w:rsidR="00174760">
          <w:rPr>
            <w:noProof/>
            <w:webHidden/>
          </w:rPr>
          <w:fldChar w:fldCharType="begin"/>
        </w:r>
        <w:r w:rsidR="00174760">
          <w:rPr>
            <w:noProof/>
            <w:webHidden/>
          </w:rPr>
          <w:instrText xml:space="preserve"> PAGEREF _Toc469326944 \h </w:instrText>
        </w:r>
        <w:r w:rsidR="00174760">
          <w:rPr>
            <w:noProof/>
            <w:webHidden/>
          </w:rPr>
        </w:r>
        <w:r w:rsidR="00174760">
          <w:rPr>
            <w:noProof/>
            <w:webHidden/>
          </w:rPr>
          <w:fldChar w:fldCharType="separate"/>
        </w:r>
        <w:r w:rsidR="00174760">
          <w:rPr>
            <w:noProof/>
            <w:webHidden/>
          </w:rPr>
          <w:t>17</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45" w:history="1">
        <w:r w:rsidR="00174760" w:rsidRPr="000F391A">
          <w:rPr>
            <w:rStyle w:val="Kpr"/>
            <w:rFonts w:ascii="Times New Roman" w:hAnsi="Times New Roman"/>
            <w:i/>
            <w:noProof/>
          </w:rPr>
          <w:t>Table 2.7: Share of Spot LNG importers between 2008 - 2015(%)</w:t>
        </w:r>
        <w:r w:rsidR="00174760">
          <w:rPr>
            <w:noProof/>
            <w:webHidden/>
          </w:rPr>
          <w:tab/>
        </w:r>
        <w:r w:rsidR="00174760">
          <w:rPr>
            <w:noProof/>
            <w:webHidden/>
          </w:rPr>
          <w:fldChar w:fldCharType="begin"/>
        </w:r>
        <w:r w:rsidR="00174760">
          <w:rPr>
            <w:noProof/>
            <w:webHidden/>
          </w:rPr>
          <w:instrText xml:space="preserve"> PAGEREF _Toc469326945 \h </w:instrText>
        </w:r>
        <w:r w:rsidR="00174760">
          <w:rPr>
            <w:noProof/>
            <w:webHidden/>
          </w:rPr>
        </w:r>
        <w:r w:rsidR="00174760">
          <w:rPr>
            <w:noProof/>
            <w:webHidden/>
          </w:rPr>
          <w:fldChar w:fldCharType="separate"/>
        </w:r>
        <w:r w:rsidR="00174760">
          <w:rPr>
            <w:noProof/>
            <w:webHidden/>
          </w:rPr>
          <w:t>18</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46" w:history="1">
        <w:r w:rsidR="00174760" w:rsidRPr="000F391A">
          <w:rPr>
            <w:rStyle w:val="Kpr"/>
            <w:rFonts w:ascii="Times New Roman" w:hAnsi="Times New Roman"/>
            <w:i/>
            <w:noProof/>
          </w:rPr>
          <w:t>Table 2.8: Exported natural gas between 2007-2015 (Million Sm</w:t>
        </w:r>
        <w:r w:rsidR="00174760" w:rsidRPr="000F391A">
          <w:rPr>
            <w:rStyle w:val="Kpr"/>
            <w:rFonts w:ascii="Times New Roman" w:hAnsi="Times New Roman"/>
            <w:i/>
            <w:noProof/>
            <w:vertAlign w:val="superscript"/>
          </w:rPr>
          <w:t>3</w:t>
        </w:r>
        <w:r w:rsidR="00174760" w:rsidRPr="000F391A">
          <w:rPr>
            <w:rStyle w:val="Kpr"/>
            <w:rFonts w:ascii="Times New Roman" w:hAnsi="Times New Roman"/>
            <w:i/>
            <w:noProof/>
          </w:rPr>
          <w:t>)</w:t>
        </w:r>
        <w:r w:rsidR="00174760">
          <w:rPr>
            <w:noProof/>
            <w:webHidden/>
          </w:rPr>
          <w:tab/>
        </w:r>
        <w:r w:rsidR="00174760">
          <w:rPr>
            <w:noProof/>
            <w:webHidden/>
          </w:rPr>
          <w:fldChar w:fldCharType="begin"/>
        </w:r>
        <w:r w:rsidR="00174760">
          <w:rPr>
            <w:noProof/>
            <w:webHidden/>
          </w:rPr>
          <w:instrText xml:space="preserve"> PAGEREF _Toc469326946 \h </w:instrText>
        </w:r>
        <w:r w:rsidR="00174760">
          <w:rPr>
            <w:noProof/>
            <w:webHidden/>
          </w:rPr>
        </w:r>
        <w:r w:rsidR="00174760">
          <w:rPr>
            <w:noProof/>
            <w:webHidden/>
          </w:rPr>
          <w:fldChar w:fldCharType="separate"/>
        </w:r>
        <w:r w:rsidR="00174760">
          <w:rPr>
            <w:noProof/>
            <w:webHidden/>
          </w:rPr>
          <w:t>19</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47" w:history="1">
        <w:r w:rsidR="00174760" w:rsidRPr="000F391A">
          <w:rPr>
            <w:rStyle w:val="Kpr"/>
            <w:rFonts w:ascii="Times New Roman" w:hAnsi="Times New Roman"/>
            <w:noProof/>
          </w:rPr>
          <w:t>Table 2.9: Monthly amounts of exported natural gas between 2012-2015 (Million Sm</w:t>
        </w:r>
        <w:r w:rsidR="00174760" w:rsidRPr="000F391A">
          <w:rPr>
            <w:rStyle w:val="Kpr"/>
            <w:rFonts w:ascii="Times New Roman" w:hAnsi="Times New Roman"/>
            <w:noProof/>
            <w:vertAlign w:val="superscript"/>
          </w:rPr>
          <w:t>3</w:t>
        </w:r>
        <w:r w:rsidR="00174760" w:rsidRPr="000F391A">
          <w:rPr>
            <w:rStyle w:val="Kpr"/>
            <w:rFonts w:ascii="Times New Roman" w:hAnsi="Times New Roman"/>
            <w:noProof/>
          </w:rPr>
          <w:t>)</w:t>
        </w:r>
        <w:r w:rsidR="00174760">
          <w:rPr>
            <w:noProof/>
            <w:webHidden/>
          </w:rPr>
          <w:tab/>
        </w:r>
        <w:r w:rsidR="00174760">
          <w:rPr>
            <w:noProof/>
            <w:webHidden/>
          </w:rPr>
          <w:fldChar w:fldCharType="begin"/>
        </w:r>
        <w:r w:rsidR="00174760">
          <w:rPr>
            <w:noProof/>
            <w:webHidden/>
          </w:rPr>
          <w:instrText xml:space="preserve"> PAGEREF _Toc469326947 \h </w:instrText>
        </w:r>
        <w:r w:rsidR="00174760">
          <w:rPr>
            <w:noProof/>
            <w:webHidden/>
          </w:rPr>
        </w:r>
        <w:r w:rsidR="00174760">
          <w:rPr>
            <w:noProof/>
            <w:webHidden/>
          </w:rPr>
          <w:fldChar w:fldCharType="separate"/>
        </w:r>
        <w:r w:rsidR="00174760">
          <w:rPr>
            <w:noProof/>
            <w:webHidden/>
          </w:rPr>
          <w:t>21</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48" w:history="1">
        <w:r w:rsidR="00174760" w:rsidRPr="000F391A">
          <w:rPr>
            <w:rStyle w:val="Kpr"/>
            <w:rFonts w:ascii="Times New Roman" w:hAnsi="Times New Roman"/>
            <w:noProof/>
          </w:rPr>
          <w:t>Table 3.1:Month-end stock of natural gas by years (Million Sm</w:t>
        </w:r>
        <w:r w:rsidR="00174760" w:rsidRPr="000F391A">
          <w:rPr>
            <w:rStyle w:val="Kpr"/>
            <w:rFonts w:ascii="Times New Roman" w:hAnsi="Times New Roman"/>
            <w:noProof/>
            <w:vertAlign w:val="superscript"/>
          </w:rPr>
          <w:t>3</w:t>
        </w:r>
        <w:r w:rsidR="00174760" w:rsidRPr="000F391A">
          <w:rPr>
            <w:rStyle w:val="Kpr"/>
            <w:rFonts w:ascii="Times New Roman" w:hAnsi="Times New Roman"/>
            <w:noProof/>
          </w:rPr>
          <w:t>)</w:t>
        </w:r>
        <w:r w:rsidR="00174760">
          <w:rPr>
            <w:noProof/>
            <w:webHidden/>
          </w:rPr>
          <w:tab/>
        </w:r>
        <w:r w:rsidR="00174760">
          <w:rPr>
            <w:noProof/>
            <w:webHidden/>
          </w:rPr>
          <w:fldChar w:fldCharType="begin"/>
        </w:r>
        <w:r w:rsidR="00174760">
          <w:rPr>
            <w:noProof/>
            <w:webHidden/>
          </w:rPr>
          <w:instrText xml:space="preserve"> PAGEREF _Toc469326948 \h </w:instrText>
        </w:r>
        <w:r w:rsidR="00174760">
          <w:rPr>
            <w:noProof/>
            <w:webHidden/>
          </w:rPr>
        </w:r>
        <w:r w:rsidR="00174760">
          <w:rPr>
            <w:noProof/>
            <w:webHidden/>
          </w:rPr>
          <w:fldChar w:fldCharType="separate"/>
        </w:r>
        <w:r w:rsidR="00174760">
          <w:rPr>
            <w:noProof/>
            <w:webHidden/>
          </w:rPr>
          <w:t>22</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49" w:history="1">
        <w:r w:rsidR="00174760" w:rsidRPr="000F391A">
          <w:rPr>
            <w:rStyle w:val="Kpr"/>
            <w:rFonts w:ascii="Times New Roman" w:hAnsi="Times New Roman"/>
            <w:noProof/>
          </w:rPr>
          <w:t>Table 3.2: Delivered natural gas amounts from LNG terminals in 2015 (Million Sm</w:t>
        </w:r>
        <w:r w:rsidR="00174760" w:rsidRPr="000F391A">
          <w:rPr>
            <w:rStyle w:val="Kpr"/>
            <w:rFonts w:ascii="Times New Roman" w:hAnsi="Times New Roman"/>
            <w:noProof/>
            <w:vertAlign w:val="superscript"/>
          </w:rPr>
          <w:t>3</w:t>
        </w:r>
        <w:r w:rsidR="00174760" w:rsidRPr="000F391A">
          <w:rPr>
            <w:rStyle w:val="Kpr"/>
            <w:rFonts w:ascii="Times New Roman" w:hAnsi="Times New Roman"/>
            <w:noProof/>
          </w:rPr>
          <w:t>)</w:t>
        </w:r>
        <w:r w:rsidR="00174760">
          <w:rPr>
            <w:noProof/>
            <w:webHidden/>
          </w:rPr>
          <w:tab/>
        </w:r>
        <w:r w:rsidR="00174760">
          <w:rPr>
            <w:noProof/>
            <w:webHidden/>
          </w:rPr>
          <w:fldChar w:fldCharType="begin"/>
        </w:r>
        <w:r w:rsidR="00174760">
          <w:rPr>
            <w:noProof/>
            <w:webHidden/>
          </w:rPr>
          <w:instrText xml:space="preserve"> PAGEREF _Toc469326949 \h </w:instrText>
        </w:r>
        <w:r w:rsidR="00174760">
          <w:rPr>
            <w:noProof/>
            <w:webHidden/>
          </w:rPr>
        </w:r>
        <w:r w:rsidR="00174760">
          <w:rPr>
            <w:noProof/>
            <w:webHidden/>
          </w:rPr>
          <w:fldChar w:fldCharType="separate"/>
        </w:r>
        <w:r w:rsidR="00174760">
          <w:rPr>
            <w:noProof/>
            <w:webHidden/>
          </w:rPr>
          <w:t>24</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50" w:history="1">
        <w:r w:rsidR="00174760" w:rsidRPr="000F391A">
          <w:rPr>
            <w:rStyle w:val="Kpr"/>
            <w:rFonts w:ascii="Times New Roman" w:hAnsi="Times New Roman"/>
            <w:i/>
            <w:noProof/>
          </w:rPr>
          <w:t>Table 4.1:Amounts of Sales as pipeline gas according to license types</w:t>
        </w:r>
        <w:r w:rsidR="00174760" w:rsidRPr="000F391A">
          <w:rPr>
            <w:rStyle w:val="Kpr"/>
            <w:rFonts w:ascii="Times New Roman" w:hAnsi="Times New Roman"/>
            <w:noProof/>
          </w:rPr>
          <w:t xml:space="preserve"> </w:t>
        </w:r>
        <w:r w:rsidR="00174760" w:rsidRPr="000F391A">
          <w:rPr>
            <w:rStyle w:val="Kpr"/>
            <w:rFonts w:ascii="Times New Roman" w:hAnsi="Times New Roman"/>
            <w:i/>
            <w:noProof/>
          </w:rPr>
          <w:t>(Million Sm</w:t>
        </w:r>
        <w:r w:rsidR="00174760" w:rsidRPr="000F391A">
          <w:rPr>
            <w:rStyle w:val="Kpr"/>
            <w:rFonts w:ascii="Times New Roman" w:hAnsi="Times New Roman"/>
            <w:i/>
            <w:noProof/>
            <w:vertAlign w:val="superscript"/>
          </w:rPr>
          <w:t>3</w:t>
        </w:r>
        <w:r w:rsidR="00174760" w:rsidRPr="000F391A">
          <w:rPr>
            <w:rStyle w:val="Kpr"/>
            <w:rFonts w:ascii="Times New Roman" w:hAnsi="Times New Roman"/>
            <w:i/>
            <w:noProof/>
          </w:rPr>
          <w:t>)</w:t>
        </w:r>
        <w:r w:rsidR="00174760">
          <w:rPr>
            <w:noProof/>
            <w:webHidden/>
          </w:rPr>
          <w:tab/>
        </w:r>
        <w:r w:rsidR="00174760">
          <w:rPr>
            <w:noProof/>
            <w:webHidden/>
          </w:rPr>
          <w:fldChar w:fldCharType="begin"/>
        </w:r>
        <w:r w:rsidR="00174760">
          <w:rPr>
            <w:noProof/>
            <w:webHidden/>
          </w:rPr>
          <w:instrText xml:space="preserve"> PAGEREF _Toc469326950 \h </w:instrText>
        </w:r>
        <w:r w:rsidR="00174760">
          <w:rPr>
            <w:noProof/>
            <w:webHidden/>
          </w:rPr>
        </w:r>
        <w:r w:rsidR="00174760">
          <w:rPr>
            <w:noProof/>
            <w:webHidden/>
          </w:rPr>
          <w:fldChar w:fldCharType="separate"/>
        </w:r>
        <w:r w:rsidR="00174760">
          <w:rPr>
            <w:noProof/>
            <w:webHidden/>
          </w:rPr>
          <w:t>26</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51" w:history="1">
        <w:r w:rsidR="00174760" w:rsidRPr="000F391A">
          <w:rPr>
            <w:rStyle w:val="Kpr"/>
            <w:rFonts w:ascii="Times New Roman" w:hAnsi="Times New Roman"/>
            <w:i/>
            <w:noProof/>
          </w:rPr>
          <w:t>Table 4.2: Amounts of Wholesale as LNG according to license types</w:t>
        </w:r>
        <w:r w:rsidR="00174760" w:rsidRPr="000F391A">
          <w:rPr>
            <w:rStyle w:val="Kpr"/>
            <w:rFonts w:ascii="Times New Roman" w:hAnsi="Times New Roman"/>
            <w:noProof/>
          </w:rPr>
          <w:t xml:space="preserve"> </w:t>
        </w:r>
        <w:r w:rsidR="00174760" w:rsidRPr="000F391A">
          <w:rPr>
            <w:rStyle w:val="Kpr"/>
            <w:rFonts w:ascii="Times New Roman" w:hAnsi="Times New Roman"/>
            <w:i/>
            <w:noProof/>
          </w:rPr>
          <w:t>(Million Sm</w:t>
        </w:r>
        <w:r w:rsidR="00174760" w:rsidRPr="000F391A">
          <w:rPr>
            <w:rStyle w:val="Kpr"/>
            <w:rFonts w:ascii="Times New Roman" w:hAnsi="Times New Roman"/>
            <w:i/>
            <w:noProof/>
            <w:vertAlign w:val="superscript"/>
          </w:rPr>
          <w:t>3</w:t>
        </w:r>
        <w:r w:rsidR="00174760" w:rsidRPr="000F391A">
          <w:rPr>
            <w:rStyle w:val="Kpr"/>
            <w:rFonts w:ascii="Times New Roman" w:hAnsi="Times New Roman"/>
            <w:i/>
            <w:noProof/>
          </w:rPr>
          <w:t>)</w:t>
        </w:r>
        <w:r w:rsidR="00174760">
          <w:rPr>
            <w:noProof/>
            <w:webHidden/>
          </w:rPr>
          <w:tab/>
        </w:r>
        <w:r w:rsidR="00174760">
          <w:rPr>
            <w:noProof/>
            <w:webHidden/>
          </w:rPr>
          <w:fldChar w:fldCharType="begin"/>
        </w:r>
        <w:r w:rsidR="00174760">
          <w:rPr>
            <w:noProof/>
            <w:webHidden/>
          </w:rPr>
          <w:instrText xml:space="preserve"> PAGEREF _Toc469326951 \h </w:instrText>
        </w:r>
        <w:r w:rsidR="00174760">
          <w:rPr>
            <w:noProof/>
            <w:webHidden/>
          </w:rPr>
        </w:r>
        <w:r w:rsidR="00174760">
          <w:rPr>
            <w:noProof/>
            <w:webHidden/>
          </w:rPr>
          <w:fldChar w:fldCharType="separate"/>
        </w:r>
        <w:r w:rsidR="00174760">
          <w:rPr>
            <w:noProof/>
            <w:webHidden/>
          </w:rPr>
          <w:t>27</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52" w:history="1">
        <w:r w:rsidR="00174760" w:rsidRPr="000F391A">
          <w:rPr>
            <w:rStyle w:val="Kpr"/>
            <w:rFonts w:ascii="Times New Roman" w:hAnsi="Times New Roman"/>
            <w:i/>
            <w:noProof/>
          </w:rPr>
          <w:t>Table 4.3: Amount of gas in 2015 traded between companies operating at natural gas market (Million Sm</w:t>
        </w:r>
        <w:r w:rsidR="00174760" w:rsidRPr="000F391A">
          <w:rPr>
            <w:rStyle w:val="Kpr"/>
            <w:rFonts w:ascii="Times New Roman" w:hAnsi="Times New Roman"/>
            <w:i/>
            <w:noProof/>
            <w:vertAlign w:val="superscript"/>
          </w:rPr>
          <w:t>3</w:t>
        </w:r>
        <w:r w:rsidR="00174760" w:rsidRPr="000F391A">
          <w:rPr>
            <w:rStyle w:val="Kpr"/>
            <w:rFonts w:ascii="Times New Roman" w:hAnsi="Times New Roman"/>
            <w:i/>
            <w:noProof/>
          </w:rPr>
          <w:t>)</w:t>
        </w:r>
        <w:r w:rsidR="00174760">
          <w:rPr>
            <w:noProof/>
            <w:webHidden/>
          </w:rPr>
          <w:tab/>
        </w:r>
        <w:r w:rsidR="00174760">
          <w:rPr>
            <w:noProof/>
            <w:webHidden/>
          </w:rPr>
          <w:fldChar w:fldCharType="begin"/>
        </w:r>
        <w:r w:rsidR="00174760">
          <w:rPr>
            <w:noProof/>
            <w:webHidden/>
          </w:rPr>
          <w:instrText xml:space="preserve"> PAGEREF _Toc469326952 \h </w:instrText>
        </w:r>
        <w:r w:rsidR="00174760">
          <w:rPr>
            <w:noProof/>
            <w:webHidden/>
          </w:rPr>
        </w:r>
        <w:r w:rsidR="00174760">
          <w:rPr>
            <w:noProof/>
            <w:webHidden/>
          </w:rPr>
          <w:fldChar w:fldCharType="separate"/>
        </w:r>
        <w:r w:rsidR="00174760">
          <w:rPr>
            <w:noProof/>
            <w:webHidden/>
          </w:rPr>
          <w:t>28</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53" w:history="1">
        <w:r w:rsidR="00174760" w:rsidRPr="000F391A">
          <w:rPr>
            <w:rStyle w:val="Kpr"/>
            <w:rFonts w:ascii="Times New Roman" w:hAnsi="Times New Roman"/>
            <w:i/>
            <w:noProof/>
          </w:rPr>
          <w:t>Table 4.4: Amount and share of 10 companies which supply the biggest amounts to</w:t>
        </w:r>
        <w:r w:rsidR="00174760" w:rsidRPr="000F391A">
          <w:rPr>
            <w:rStyle w:val="Kpr"/>
            <w:rFonts w:ascii="Times New Roman" w:hAnsi="Times New Roman"/>
            <w:noProof/>
          </w:rPr>
          <w:t xml:space="preserve"> </w:t>
        </w:r>
        <w:r w:rsidR="00174760" w:rsidRPr="000F391A">
          <w:rPr>
            <w:rStyle w:val="Kpr"/>
            <w:rFonts w:ascii="Times New Roman" w:hAnsi="Times New Roman"/>
            <w:i/>
            <w:noProof/>
          </w:rPr>
          <w:t>companies operating at natural gas market</w:t>
        </w:r>
        <w:r w:rsidR="00174760">
          <w:rPr>
            <w:noProof/>
            <w:webHidden/>
          </w:rPr>
          <w:tab/>
        </w:r>
        <w:r w:rsidR="00174760">
          <w:rPr>
            <w:noProof/>
            <w:webHidden/>
          </w:rPr>
          <w:fldChar w:fldCharType="begin"/>
        </w:r>
        <w:r w:rsidR="00174760">
          <w:rPr>
            <w:noProof/>
            <w:webHidden/>
          </w:rPr>
          <w:instrText xml:space="preserve"> PAGEREF _Toc469326953 \h </w:instrText>
        </w:r>
        <w:r w:rsidR="00174760">
          <w:rPr>
            <w:noProof/>
            <w:webHidden/>
          </w:rPr>
        </w:r>
        <w:r w:rsidR="00174760">
          <w:rPr>
            <w:noProof/>
            <w:webHidden/>
          </w:rPr>
          <w:fldChar w:fldCharType="separate"/>
        </w:r>
        <w:r w:rsidR="00174760">
          <w:rPr>
            <w:noProof/>
            <w:webHidden/>
          </w:rPr>
          <w:t>28</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54" w:history="1">
        <w:r w:rsidR="00174760" w:rsidRPr="000F391A">
          <w:rPr>
            <w:rStyle w:val="Kpr"/>
            <w:rFonts w:ascii="Times New Roman" w:hAnsi="Times New Roman"/>
            <w:i/>
            <w:noProof/>
          </w:rPr>
          <w:t>Table 4.5: Gas amount of purchased in 2015 by licensed companies operating at natural gas market from other licensed companies</w:t>
        </w:r>
        <w:r w:rsidR="00174760" w:rsidRPr="000F391A">
          <w:rPr>
            <w:rStyle w:val="Kpr"/>
            <w:rFonts w:ascii="Times New Roman" w:hAnsi="Times New Roman"/>
            <w:noProof/>
          </w:rPr>
          <w:t xml:space="preserve"> </w:t>
        </w:r>
        <w:r w:rsidR="00174760" w:rsidRPr="000F391A">
          <w:rPr>
            <w:rStyle w:val="Kpr"/>
            <w:rFonts w:ascii="Times New Roman" w:hAnsi="Times New Roman"/>
            <w:i/>
            <w:noProof/>
          </w:rPr>
          <w:t>(Million Sm</w:t>
        </w:r>
        <w:r w:rsidR="00174760" w:rsidRPr="000F391A">
          <w:rPr>
            <w:rStyle w:val="Kpr"/>
            <w:rFonts w:ascii="Times New Roman" w:hAnsi="Times New Roman"/>
            <w:i/>
            <w:noProof/>
            <w:vertAlign w:val="superscript"/>
          </w:rPr>
          <w:t>3</w:t>
        </w:r>
        <w:r w:rsidR="00174760" w:rsidRPr="000F391A">
          <w:rPr>
            <w:rStyle w:val="Kpr"/>
            <w:rFonts w:ascii="Times New Roman" w:hAnsi="Times New Roman"/>
            <w:i/>
            <w:noProof/>
          </w:rPr>
          <w:t>)</w:t>
        </w:r>
        <w:r w:rsidR="00174760">
          <w:rPr>
            <w:noProof/>
            <w:webHidden/>
          </w:rPr>
          <w:tab/>
        </w:r>
        <w:r w:rsidR="00174760">
          <w:rPr>
            <w:noProof/>
            <w:webHidden/>
          </w:rPr>
          <w:fldChar w:fldCharType="begin"/>
        </w:r>
        <w:r w:rsidR="00174760">
          <w:rPr>
            <w:noProof/>
            <w:webHidden/>
          </w:rPr>
          <w:instrText xml:space="preserve"> PAGEREF _Toc469326954 \h </w:instrText>
        </w:r>
        <w:r w:rsidR="00174760">
          <w:rPr>
            <w:noProof/>
            <w:webHidden/>
          </w:rPr>
        </w:r>
        <w:r w:rsidR="00174760">
          <w:rPr>
            <w:noProof/>
            <w:webHidden/>
          </w:rPr>
          <w:fldChar w:fldCharType="separate"/>
        </w:r>
        <w:r w:rsidR="00174760">
          <w:rPr>
            <w:noProof/>
            <w:webHidden/>
          </w:rPr>
          <w:t>29</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55" w:history="1">
        <w:r w:rsidR="00174760" w:rsidRPr="000F391A">
          <w:rPr>
            <w:rStyle w:val="Kpr"/>
            <w:rFonts w:ascii="Times New Roman" w:hAnsi="Times New Roman"/>
            <w:i/>
            <w:noProof/>
          </w:rPr>
          <w:t>Table 4.6: Amount and share of 10 companies which purchased the biggest amounts from</w:t>
        </w:r>
        <w:r w:rsidR="00174760" w:rsidRPr="000F391A">
          <w:rPr>
            <w:rStyle w:val="Kpr"/>
            <w:rFonts w:ascii="Times New Roman" w:hAnsi="Times New Roman"/>
            <w:noProof/>
          </w:rPr>
          <w:t xml:space="preserve"> </w:t>
        </w:r>
        <w:r w:rsidR="00174760" w:rsidRPr="000F391A">
          <w:rPr>
            <w:rStyle w:val="Kpr"/>
            <w:rFonts w:ascii="Times New Roman" w:hAnsi="Times New Roman"/>
            <w:i/>
            <w:noProof/>
          </w:rPr>
          <w:t>companies operating at natural gas market (Million Sm</w:t>
        </w:r>
        <w:r w:rsidR="00174760" w:rsidRPr="000F391A">
          <w:rPr>
            <w:rStyle w:val="Kpr"/>
            <w:rFonts w:ascii="Times New Roman" w:hAnsi="Times New Roman"/>
            <w:i/>
            <w:noProof/>
            <w:vertAlign w:val="superscript"/>
          </w:rPr>
          <w:t>3</w:t>
        </w:r>
        <w:r w:rsidR="00174760" w:rsidRPr="000F391A">
          <w:rPr>
            <w:rStyle w:val="Kpr"/>
            <w:rFonts w:ascii="Times New Roman" w:hAnsi="Times New Roman"/>
            <w:i/>
            <w:noProof/>
          </w:rPr>
          <w:t>)</w:t>
        </w:r>
        <w:r w:rsidR="00174760">
          <w:rPr>
            <w:noProof/>
            <w:webHidden/>
          </w:rPr>
          <w:tab/>
        </w:r>
        <w:r w:rsidR="00174760">
          <w:rPr>
            <w:noProof/>
            <w:webHidden/>
          </w:rPr>
          <w:fldChar w:fldCharType="begin"/>
        </w:r>
        <w:r w:rsidR="00174760">
          <w:rPr>
            <w:noProof/>
            <w:webHidden/>
          </w:rPr>
          <w:instrText xml:space="preserve"> PAGEREF _Toc469326955 \h </w:instrText>
        </w:r>
        <w:r w:rsidR="00174760">
          <w:rPr>
            <w:noProof/>
            <w:webHidden/>
          </w:rPr>
        </w:r>
        <w:r w:rsidR="00174760">
          <w:rPr>
            <w:noProof/>
            <w:webHidden/>
          </w:rPr>
          <w:fldChar w:fldCharType="separate"/>
        </w:r>
        <w:r w:rsidR="00174760">
          <w:rPr>
            <w:noProof/>
            <w:webHidden/>
          </w:rPr>
          <w:t>29</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56" w:history="1">
        <w:r w:rsidR="00174760" w:rsidRPr="000F391A">
          <w:rPr>
            <w:rStyle w:val="Kpr"/>
            <w:rFonts w:ascii="Times New Roman" w:hAnsi="Times New Roman"/>
            <w:i/>
            <w:noProof/>
          </w:rPr>
          <w:t>Table 5.1: CNG sale amounts to final consumers between 2007-2015 (Million Sm</w:t>
        </w:r>
        <w:r w:rsidR="00174760" w:rsidRPr="000F391A">
          <w:rPr>
            <w:rStyle w:val="Kpr"/>
            <w:rFonts w:ascii="Times New Roman" w:hAnsi="Times New Roman"/>
            <w:i/>
            <w:noProof/>
            <w:vertAlign w:val="superscript"/>
          </w:rPr>
          <w:t>3</w:t>
        </w:r>
        <w:r w:rsidR="00174760" w:rsidRPr="000F391A">
          <w:rPr>
            <w:rStyle w:val="Kpr"/>
            <w:rFonts w:ascii="Times New Roman" w:hAnsi="Times New Roman"/>
            <w:i/>
            <w:noProof/>
          </w:rPr>
          <w:t>)</w:t>
        </w:r>
        <w:r w:rsidR="00174760">
          <w:rPr>
            <w:noProof/>
            <w:webHidden/>
          </w:rPr>
          <w:tab/>
        </w:r>
        <w:r w:rsidR="00174760">
          <w:rPr>
            <w:noProof/>
            <w:webHidden/>
          </w:rPr>
          <w:fldChar w:fldCharType="begin"/>
        </w:r>
        <w:r w:rsidR="00174760">
          <w:rPr>
            <w:noProof/>
            <w:webHidden/>
          </w:rPr>
          <w:instrText xml:space="preserve"> PAGEREF _Toc469326956 \h </w:instrText>
        </w:r>
        <w:r w:rsidR="00174760">
          <w:rPr>
            <w:noProof/>
            <w:webHidden/>
          </w:rPr>
        </w:r>
        <w:r w:rsidR="00174760">
          <w:rPr>
            <w:noProof/>
            <w:webHidden/>
          </w:rPr>
          <w:fldChar w:fldCharType="separate"/>
        </w:r>
        <w:r w:rsidR="00174760">
          <w:rPr>
            <w:noProof/>
            <w:webHidden/>
          </w:rPr>
          <w:t>31</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57" w:history="1">
        <w:r w:rsidR="00174760" w:rsidRPr="000F391A">
          <w:rPr>
            <w:rStyle w:val="Kpr"/>
            <w:rFonts w:ascii="Times New Roman" w:hAnsi="Times New Roman"/>
            <w:i/>
            <w:noProof/>
          </w:rPr>
          <w:t>Table 6.1: The highest daily withdrawal (peak demand) from natural gas transmission network by month</w:t>
        </w:r>
        <w:r w:rsidR="00174760" w:rsidRPr="000F391A">
          <w:rPr>
            <w:rStyle w:val="Kpr"/>
            <w:rFonts w:ascii="Times New Roman" w:hAnsi="Times New Roman"/>
            <w:noProof/>
          </w:rPr>
          <w:t xml:space="preserve"> </w:t>
        </w:r>
        <w:r w:rsidR="00174760" w:rsidRPr="000F391A">
          <w:rPr>
            <w:rStyle w:val="Kpr"/>
            <w:rFonts w:ascii="Times New Roman" w:hAnsi="Times New Roman"/>
            <w:i/>
            <w:noProof/>
          </w:rPr>
          <w:t>(Million Sm</w:t>
        </w:r>
        <w:r w:rsidR="00174760" w:rsidRPr="000F391A">
          <w:rPr>
            <w:rStyle w:val="Kpr"/>
            <w:rFonts w:ascii="Times New Roman" w:hAnsi="Times New Roman"/>
            <w:i/>
            <w:noProof/>
            <w:vertAlign w:val="superscript"/>
          </w:rPr>
          <w:t>3</w:t>
        </w:r>
        <w:r w:rsidR="00174760" w:rsidRPr="000F391A">
          <w:rPr>
            <w:rStyle w:val="Kpr"/>
            <w:rFonts w:ascii="Times New Roman" w:hAnsi="Times New Roman"/>
            <w:i/>
            <w:noProof/>
          </w:rPr>
          <w:t>)</w:t>
        </w:r>
        <w:r w:rsidR="00174760">
          <w:rPr>
            <w:noProof/>
            <w:webHidden/>
          </w:rPr>
          <w:tab/>
        </w:r>
        <w:r w:rsidR="00174760">
          <w:rPr>
            <w:noProof/>
            <w:webHidden/>
          </w:rPr>
          <w:fldChar w:fldCharType="begin"/>
        </w:r>
        <w:r w:rsidR="00174760">
          <w:rPr>
            <w:noProof/>
            <w:webHidden/>
          </w:rPr>
          <w:instrText xml:space="preserve"> PAGEREF _Toc469326957 \h </w:instrText>
        </w:r>
        <w:r w:rsidR="00174760">
          <w:rPr>
            <w:noProof/>
            <w:webHidden/>
          </w:rPr>
        </w:r>
        <w:r w:rsidR="00174760">
          <w:rPr>
            <w:noProof/>
            <w:webHidden/>
          </w:rPr>
          <w:fldChar w:fldCharType="separate"/>
        </w:r>
        <w:r w:rsidR="00174760">
          <w:rPr>
            <w:noProof/>
            <w:webHidden/>
          </w:rPr>
          <w:t>33</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58" w:history="1">
        <w:r w:rsidR="00174760" w:rsidRPr="000F391A">
          <w:rPr>
            <w:rStyle w:val="Kpr"/>
            <w:rFonts w:ascii="Times New Roman" w:hAnsi="Times New Roman"/>
            <w:i/>
            <w:noProof/>
          </w:rPr>
          <w:t>Table 6.2: Monthly</w:t>
        </w:r>
        <w:r w:rsidR="00174760" w:rsidRPr="000F391A">
          <w:rPr>
            <w:rStyle w:val="Kpr"/>
            <w:rFonts w:ascii="Times New Roman" w:hAnsi="Times New Roman"/>
            <w:noProof/>
          </w:rPr>
          <w:t xml:space="preserve"> </w:t>
        </w:r>
        <w:r w:rsidR="00174760" w:rsidRPr="000F391A">
          <w:rPr>
            <w:rStyle w:val="Kpr"/>
            <w:rFonts w:ascii="Times New Roman" w:hAnsi="Times New Roman"/>
            <w:i/>
            <w:noProof/>
          </w:rPr>
          <w:t>transmitted LNG amount by years</w:t>
        </w:r>
        <w:r w:rsidR="00174760" w:rsidRPr="000F391A">
          <w:rPr>
            <w:rStyle w:val="Kpr"/>
            <w:rFonts w:ascii="Times New Roman" w:hAnsi="Times New Roman"/>
            <w:noProof/>
          </w:rPr>
          <w:t xml:space="preserve"> </w:t>
        </w:r>
        <w:r w:rsidR="00174760" w:rsidRPr="000F391A">
          <w:rPr>
            <w:rStyle w:val="Kpr"/>
            <w:rFonts w:ascii="Times New Roman" w:hAnsi="Times New Roman"/>
            <w:i/>
            <w:noProof/>
          </w:rPr>
          <w:t>(Million Sm</w:t>
        </w:r>
        <w:r w:rsidR="00174760" w:rsidRPr="000F391A">
          <w:rPr>
            <w:rStyle w:val="Kpr"/>
            <w:rFonts w:ascii="Times New Roman" w:hAnsi="Times New Roman"/>
            <w:i/>
            <w:noProof/>
            <w:vertAlign w:val="superscript"/>
          </w:rPr>
          <w:t>3</w:t>
        </w:r>
        <w:r w:rsidR="00174760" w:rsidRPr="000F391A">
          <w:rPr>
            <w:rStyle w:val="Kpr"/>
            <w:rFonts w:ascii="Times New Roman" w:hAnsi="Times New Roman"/>
            <w:i/>
            <w:noProof/>
          </w:rPr>
          <w:t>)</w:t>
        </w:r>
        <w:r w:rsidR="00174760">
          <w:rPr>
            <w:noProof/>
            <w:webHidden/>
          </w:rPr>
          <w:tab/>
        </w:r>
        <w:r w:rsidR="00174760">
          <w:rPr>
            <w:noProof/>
            <w:webHidden/>
          </w:rPr>
          <w:fldChar w:fldCharType="begin"/>
        </w:r>
        <w:r w:rsidR="00174760">
          <w:rPr>
            <w:noProof/>
            <w:webHidden/>
          </w:rPr>
          <w:instrText xml:space="preserve"> PAGEREF _Toc469326958 \h </w:instrText>
        </w:r>
        <w:r w:rsidR="00174760">
          <w:rPr>
            <w:noProof/>
            <w:webHidden/>
          </w:rPr>
        </w:r>
        <w:r w:rsidR="00174760">
          <w:rPr>
            <w:noProof/>
            <w:webHidden/>
          </w:rPr>
          <w:fldChar w:fldCharType="separate"/>
        </w:r>
        <w:r w:rsidR="00174760">
          <w:rPr>
            <w:noProof/>
            <w:webHidden/>
          </w:rPr>
          <w:t>37</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59" w:history="1">
        <w:r w:rsidR="00174760" w:rsidRPr="000F391A">
          <w:rPr>
            <w:rStyle w:val="Kpr"/>
            <w:rFonts w:ascii="Times New Roman" w:hAnsi="Times New Roman"/>
            <w:i/>
            <w:noProof/>
          </w:rPr>
          <w:t>Table 6.3: Monthly</w:t>
        </w:r>
        <w:r w:rsidR="00174760" w:rsidRPr="000F391A">
          <w:rPr>
            <w:rStyle w:val="Kpr"/>
            <w:rFonts w:ascii="Times New Roman" w:hAnsi="Times New Roman"/>
            <w:noProof/>
          </w:rPr>
          <w:t xml:space="preserve"> </w:t>
        </w:r>
        <w:r w:rsidR="00174760" w:rsidRPr="000F391A">
          <w:rPr>
            <w:rStyle w:val="Kpr"/>
            <w:rFonts w:ascii="Times New Roman" w:hAnsi="Times New Roman"/>
            <w:i/>
            <w:noProof/>
          </w:rPr>
          <w:t>transmitted LNG amount according to Companies</w:t>
        </w:r>
        <w:r w:rsidR="00174760" w:rsidRPr="000F391A">
          <w:rPr>
            <w:rStyle w:val="Kpr"/>
            <w:rFonts w:ascii="Times New Roman" w:hAnsi="Times New Roman"/>
            <w:noProof/>
          </w:rPr>
          <w:t xml:space="preserve"> </w:t>
        </w:r>
        <w:r w:rsidR="00174760" w:rsidRPr="000F391A">
          <w:rPr>
            <w:rStyle w:val="Kpr"/>
            <w:rFonts w:ascii="Times New Roman" w:hAnsi="Times New Roman"/>
            <w:i/>
            <w:noProof/>
          </w:rPr>
          <w:t>(Million Sm</w:t>
        </w:r>
        <w:r w:rsidR="00174760" w:rsidRPr="000F391A">
          <w:rPr>
            <w:rStyle w:val="Kpr"/>
            <w:rFonts w:ascii="Times New Roman" w:hAnsi="Times New Roman"/>
            <w:i/>
            <w:noProof/>
            <w:vertAlign w:val="superscript"/>
          </w:rPr>
          <w:t>3</w:t>
        </w:r>
        <w:r w:rsidR="00174760" w:rsidRPr="000F391A">
          <w:rPr>
            <w:rStyle w:val="Kpr"/>
            <w:rFonts w:ascii="Times New Roman" w:hAnsi="Times New Roman"/>
            <w:i/>
            <w:noProof/>
          </w:rPr>
          <w:t>)</w:t>
        </w:r>
        <w:r w:rsidR="00174760">
          <w:rPr>
            <w:noProof/>
            <w:webHidden/>
          </w:rPr>
          <w:tab/>
        </w:r>
        <w:r w:rsidR="00174760">
          <w:rPr>
            <w:noProof/>
            <w:webHidden/>
          </w:rPr>
          <w:fldChar w:fldCharType="begin"/>
        </w:r>
        <w:r w:rsidR="00174760">
          <w:rPr>
            <w:noProof/>
            <w:webHidden/>
          </w:rPr>
          <w:instrText xml:space="preserve"> PAGEREF _Toc469326959 \h </w:instrText>
        </w:r>
        <w:r w:rsidR="00174760">
          <w:rPr>
            <w:noProof/>
            <w:webHidden/>
          </w:rPr>
        </w:r>
        <w:r w:rsidR="00174760">
          <w:rPr>
            <w:noProof/>
            <w:webHidden/>
          </w:rPr>
          <w:fldChar w:fldCharType="separate"/>
        </w:r>
        <w:r w:rsidR="00174760">
          <w:rPr>
            <w:noProof/>
            <w:webHidden/>
          </w:rPr>
          <w:t>38</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60" w:history="1">
        <w:r w:rsidR="00174760" w:rsidRPr="000F391A">
          <w:rPr>
            <w:rStyle w:val="Kpr"/>
            <w:rFonts w:ascii="Times New Roman" w:hAnsi="Times New Roman"/>
            <w:i/>
            <w:noProof/>
          </w:rPr>
          <w:t>Table 7.1: Total investment amounts, lengths of steel and polyethylene pipelines in distribution regions by distribution licensed companies</w:t>
        </w:r>
        <w:r w:rsidR="00174760">
          <w:rPr>
            <w:noProof/>
            <w:webHidden/>
          </w:rPr>
          <w:tab/>
        </w:r>
        <w:r w:rsidR="00174760">
          <w:rPr>
            <w:noProof/>
            <w:webHidden/>
          </w:rPr>
          <w:fldChar w:fldCharType="begin"/>
        </w:r>
        <w:r w:rsidR="00174760">
          <w:rPr>
            <w:noProof/>
            <w:webHidden/>
          </w:rPr>
          <w:instrText xml:space="preserve"> PAGEREF _Toc469326960 \h </w:instrText>
        </w:r>
        <w:r w:rsidR="00174760">
          <w:rPr>
            <w:noProof/>
            <w:webHidden/>
          </w:rPr>
        </w:r>
        <w:r w:rsidR="00174760">
          <w:rPr>
            <w:noProof/>
            <w:webHidden/>
          </w:rPr>
          <w:fldChar w:fldCharType="separate"/>
        </w:r>
        <w:r w:rsidR="00174760">
          <w:rPr>
            <w:noProof/>
            <w:webHidden/>
          </w:rPr>
          <w:t>40</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61" w:history="1">
        <w:r w:rsidR="00174760" w:rsidRPr="000F391A">
          <w:rPr>
            <w:rStyle w:val="Kpr"/>
            <w:rFonts w:ascii="Times New Roman" w:hAnsi="Times New Roman"/>
            <w:i/>
            <w:noProof/>
          </w:rPr>
          <w:t>Table 7.2: Lenght of service line and number of service line in distribution regions by distribution licensed companies</w:t>
        </w:r>
        <w:r w:rsidR="00174760">
          <w:rPr>
            <w:noProof/>
            <w:webHidden/>
          </w:rPr>
          <w:tab/>
        </w:r>
        <w:r w:rsidR="00174760">
          <w:rPr>
            <w:noProof/>
            <w:webHidden/>
          </w:rPr>
          <w:fldChar w:fldCharType="begin"/>
        </w:r>
        <w:r w:rsidR="00174760">
          <w:rPr>
            <w:noProof/>
            <w:webHidden/>
          </w:rPr>
          <w:instrText xml:space="preserve"> PAGEREF _Toc469326961 \h </w:instrText>
        </w:r>
        <w:r w:rsidR="00174760">
          <w:rPr>
            <w:noProof/>
            <w:webHidden/>
          </w:rPr>
        </w:r>
        <w:r w:rsidR="00174760">
          <w:rPr>
            <w:noProof/>
            <w:webHidden/>
          </w:rPr>
          <w:fldChar w:fldCharType="separate"/>
        </w:r>
        <w:r w:rsidR="00174760">
          <w:rPr>
            <w:noProof/>
            <w:webHidden/>
          </w:rPr>
          <w:t>42</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62" w:history="1">
        <w:r w:rsidR="00174760" w:rsidRPr="000F391A">
          <w:rPr>
            <w:rStyle w:val="Kpr"/>
            <w:rFonts w:ascii="Times New Roman" w:hAnsi="Times New Roman"/>
            <w:i/>
            <w:noProof/>
          </w:rPr>
          <w:t>Table 7.3: Number of household subscribers by provinces in the end of 2015</w:t>
        </w:r>
        <w:r w:rsidR="00174760">
          <w:rPr>
            <w:noProof/>
            <w:webHidden/>
          </w:rPr>
          <w:tab/>
        </w:r>
        <w:r w:rsidR="00174760">
          <w:rPr>
            <w:noProof/>
            <w:webHidden/>
          </w:rPr>
          <w:fldChar w:fldCharType="begin"/>
        </w:r>
        <w:r w:rsidR="00174760">
          <w:rPr>
            <w:noProof/>
            <w:webHidden/>
          </w:rPr>
          <w:instrText xml:space="preserve"> PAGEREF _Toc469326962 \h </w:instrText>
        </w:r>
        <w:r w:rsidR="00174760">
          <w:rPr>
            <w:noProof/>
            <w:webHidden/>
          </w:rPr>
        </w:r>
        <w:r w:rsidR="00174760">
          <w:rPr>
            <w:noProof/>
            <w:webHidden/>
          </w:rPr>
          <w:fldChar w:fldCharType="separate"/>
        </w:r>
        <w:r w:rsidR="00174760">
          <w:rPr>
            <w:noProof/>
            <w:webHidden/>
          </w:rPr>
          <w:t>45</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63" w:history="1">
        <w:r w:rsidR="00174760" w:rsidRPr="000F391A">
          <w:rPr>
            <w:rStyle w:val="Kpr"/>
            <w:rFonts w:ascii="Times New Roman" w:hAnsi="Times New Roman"/>
            <w:i/>
            <w:noProof/>
          </w:rPr>
          <w:t>Table 7.4: Number of household subscribers by distribution companies in the end of 2015</w:t>
        </w:r>
        <w:r w:rsidR="00174760">
          <w:rPr>
            <w:noProof/>
            <w:webHidden/>
          </w:rPr>
          <w:tab/>
        </w:r>
        <w:r w:rsidR="00174760">
          <w:rPr>
            <w:noProof/>
            <w:webHidden/>
          </w:rPr>
          <w:fldChar w:fldCharType="begin"/>
        </w:r>
        <w:r w:rsidR="00174760">
          <w:rPr>
            <w:noProof/>
            <w:webHidden/>
          </w:rPr>
          <w:instrText xml:space="preserve"> PAGEREF _Toc469326963 \h </w:instrText>
        </w:r>
        <w:r w:rsidR="00174760">
          <w:rPr>
            <w:noProof/>
            <w:webHidden/>
          </w:rPr>
        </w:r>
        <w:r w:rsidR="00174760">
          <w:rPr>
            <w:noProof/>
            <w:webHidden/>
          </w:rPr>
          <w:fldChar w:fldCharType="separate"/>
        </w:r>
        <w:r w:rsidR="00174760">
          <w:rPr>
            <w:noProof/>
            <w:webHidden/>
          </w:rPr>
          <w:t>49</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64" w:history="1">
        <w:r w:rsidR="00174760" w:rsidRPr="000F391A">
          <w:rPr>
            <w:rStyle w:val="Kpr"/>
            <w:rFonts w:ascii="Times New Roman" w:hAnsi="Times New Roman"/>
            <w:i/>
            <w:noProof/>
          </w:rPr>
          <w:t>Table 7.5:  Proportional distribution of application and complaint topics which were made by consumers to distribution companies</w:t>
        </w:r>
        <w:r w:rsidR="00174760">
          <w:rPr>
            <w:noProof/>
            <w:webHidden/>
          </w:rPr>
          <w:tab/>
        </w:r>
        <w:r w:rsidR="00174760">
          <w:rPr>
            <w:noProof/>
            <w:webHidden/>
          </w:rPr>
          <w:fldChar w:fldCharType="begin"/>
        </w:r>
        <w:r w:rsidR="00174760">
          <w:rPr>
            <w:noProof/>
            <w:webHidden/>
          </w:rPr>
          <w:instrText xml:space="preserve"> PAGEREF _Toc469326964 \h </w:instrText>
        </w:r>
        <w:r w:rsidR="00174760">
          <w:rPr>
            <w:noProof/>
            <w:webHidden/>
          </w:rPr>
        </w:r>
        <w:r w:rsidR="00174760">
          <w:rPr>
            <w:noProof/>
            <w:webHidden/>
          </w:rPr>
          <w:fldChar w:fldCharType="separate"/>
        </w:r>
        <w:r w:rsidR="00174760">
          <w:rPr>
            <w:noProof/>
            <w:webHidden/>
          </w:rPr>
          <w:t>55</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65" w:history="1">
        <w:r w:rsidR="00174760" w:rsidRPr="000F391A">
          <w:rPr>
            <w:rStyle w:val="Kpr"/>
            <w:rFonts w:ascii="Times New Roman" w:hAnsi="Times New Roman"/>
            <w:i/>
            <w:noProof/>
          </w:rPr>
          <w:t>Table 7.6:  Distribution companies’ employment data at the end of 2015</w:t>
        </w:r>
        <w:r w:rsidR="00174760">
          <w:rPr>
            <w:noProof/>
            <w:webHidden/>
          </w:rPr>
          <w:tab/>
        </w:r>
        <w:r w:rsidR="00174760">
          <w:rPr>
            <w:noProof/>
            <w:webHidden/>
          </w:rPr>
          <w:fldChar w:fldCharType="begin"/>
        </w:r>
        <w:r w:rsidR="00174760">
          <w:rPr>
            <w:noProof/>
            <w:webHidden/>
          </w:rPr>
          <w:instrText xml:space="preserve"> PAGEREF _Toc469326965 \h </w:instrText>
        </w:r>
        <w:r w:rsidR="00174760">
          <w:rPr>
            <w:noProof/>
            <w:webHidden/>
          </w:rPr>
        </w:r>
        <w:r w:rsidR="00174760">
          <w:rPr>
            <w:noProof/>
            <w:webHidden/>
          </w:rPr>
          <w:fldChar w:fldCharType="separate"/>
        </w:r>
        <w:r w:rsidR="00174760">
          <w:rPr>
            <w:noProof/>
            <w:webHidden/>
          </w:rPr>
          <w:t>57</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66" w:history="1">
        <w:r w:rsidR="00174760" w:rsidRPr="000F391A">
          <w:rPr>
            <w:rStyle w:val="Kpr"/>
            <w:rFonts w:ascii="Times New Roman" w:hAnsi="Times New Roman"/>
            <w:i/>
            <w:noProof/>
          </w:rPr>
          <w:t>Table 8.1: 2015 National natural gas sectoral consumption (Million Sm</w:t>
        </w:r>
        <w:r w:rsidR="00174760" w:rsidRPr="000F391A">
          <w:rPr>
            <w:rStyle w:val="Kpr"/>
            <w:rFonts w:ascii="Times New Roman" w:hAnsi="Times New Roman"/>
            <w:i/>
            <w:noProof/>
            <w:vertAlign w:val="superscript"/>
          </w:rPr>
          <w:t>3</w:t>
        </w:r>
        <w:r w:rsidR="00174760" w:rsidRPr="000F391A">
          <w:rPr>
            <w:rStyle w:val="Kpr"/>
            <w:rFonts w:ascii="Times New Roman" w:hAnsi="Times New Roman"/>
            <w:i/>
            <w:noProof/>
          </w:rPr>
          <w:t>)</w:t>
        </w:r>
        <w:r w:rsidR="00174760">
          <w:rPr>
            <w:noProof/>
            <w:webHidden/>
          </w:rPr>
          <w:tab/>
        </w:r>
        <w:r w:rsidR="00174760">
          <w:rPr>
            <w:noProof/>
            <w:webHidden/>
          </w:rPr>
          <w:fldChar w:fldCharType="begin"/>
        </w:r>
        <w:r w:rsidR="00174760">
          <w:rPr>
            <w:noProof/>
            <w:webHidden/>
          </w:rPr>
          <w:instrText xml:space="preserve"> PAGEREF _Toc469326966 \h </w:instrText>
        </w:r>
        <w:r w:rsidR="00174760">
          <w:rPr>
            <w:noProof/>
            <w:webHidden/>
          </w:rPr>
        </w:r>
        <w:r w:rsidR="00174760">
          <w:rPr>
            <w:noProof/>
            <w:webHidden/>
          </w:rPr>
          <w:fldChar w:fldCharType="separate"/>
        </w:r>
        <w:r w:rsidR="00174760">
          <w:rPr>
            <w:noProof/>
            <w:webHidden/>
          </w:rPr>
          <w:t>60</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67" w:history="1">
        <w:r w:rsidR="00174760" w:rsidRPr="000F391A">
          <w:rPr>
            <w:rStyle w:val="Kpr"/>
            <w:rFonts w:ascii="Times New Roman" w:hAnsi="Times New Roman"/>
            <w:i/>
            <w:noProof/>
          </w:rPr>
          <w:t>Table 8.2:  Province based distribution of national natural gas consumption in 2015 (Sm</w:t>
        </w:r>
        <w:r w:rsidR="00174760" w:rsidRPr="000F391A">
          <w:rPr>
            <w:rStyle w:val="Kpr"/>
            <w:rFonts w:ascii="Times New Roman" w:hAnsi="Times New Roman"/>
            <w:i/>
            <w:noProof/>
            <w:vertAlign w:val="superscript"/>
          </w:rPr>
          <w:t>3</w:t>
        </w:r>
        <w:r w:rsidR="00174760" w:rsidRPr="000F391A">
          <w:rPr>
            <w:rStyle w:val="Kpr"/>
            <w:rFonts w:ascii="Times New Roman" w:hAnsi="Times New Roman"/>
            <w:i/>
            <w:noProof/>
          </w:rPr>
          <w:t>)</w:t>
        </w:r>
        <w:r w:rsidR="00174760">
          <w:rPr>
            <w:noProof/>
            <w:webHidden/>
          </w:rPr>
          <w:tab/>
        </w:r>
        <w:r w:rsidR="00174760">
          <w:rPr>
            <w:noProof/>
            <w:webHidden/>
          </w:rPr>
          <w:fldChar w:fldCharType="begin"/>
        </w:r>
        <w:r w:rsidR="00174760">
          <w:rPr>
            <w:noProof/>
            <w:webHidden/>
          </w:rPr>
          <w:instrText xml:space="preserve"> PAGEREF _Toc469326967 \h </w:instrText>
        </w:r>
        <w:r w:rsidR="00174760">
          <w:rPr>
            <w:noProof/>
            <w:webHidden/>
          </w:rPr>
        </w:r>
        <w:r w:rsidR="00174760">
          <w:rPr>
            <w:noProof/>
            <w:webHidden/>
          </w:rPr>
          <w:fldChar w:fldCharType="separate"/>
        </w:r>
        <w:r w:rsidR="00174760">
          <w:rPr>
            <w:noProof/>
            <w:webHidden/>
          </w:rPr>
          <w:t>64</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68" w:history="1">
        <w:r w:rsidR="00174760" w:rsidRPr="000F391A">
          <w:rPr>
            <w:rStyle w:val="Kpr"/>
            <w:rFonts w:ascii="Times New Roman" w:hAnsi="Times New Roman"/>
            <w:i/>
            <w:noProof/>
          </w:rPr>
          <w:t>Table 8.3: Amount and shares of sale to</w:t>
        </w:r>
        <w:r w:rsidR="00174760" w:rsidRPr="000F391A">
          <w:rPr>
            <w:rStyle w:val="Kpr"/>
            <w:rFonts w:ascii="Times New Roman" w:hAnsi="Times New Roman"/>
            <w:noProof/>
          </w:rPr>
          <w:t xml:space="preserve"> </w:t>
        </w:r>
        <w:r w:rsidR="00174760" w:rsidRPr="000F391A">
          <w:rPr>
            <w:rStyle w:val="Kpr"/>
            <w:rFonts w:ascii="Times New Roman" w:hAnsi="Times New Roman"/>
            <w:i/>
            <w:noProof/>
          </w:rPr>
          <w:t>final consumers</w:t>
        </w:r>
        <w:r w:rsidR="00174760" w:rsidRPr="000F391A">
          <w:rPr>
            <w:rStyle w:val="Kpr"/>
            <w:rFonts w:ascii="Times New Roman" w:hAnsi="Times New Roman"/>
            <w:noProof/>
          </w:rPr>
          <w:t xml:space="preserve"> </w:t>
        </w:r>
        <w:r w:rsidR="00174760" w:rsidRPr="000F391A">
          <w:rPr>
            <w:rStyle w:val="Kpr"/>
            <w:rFonts w:ascii="Times New Roman" w:hAnsi="Times New Roman"/>
            <w:i/>
            <w:noProof/>
          </w:rPr>
          <w:t>by import licenced companies in 2015 (Million Sm</w:t>
        </w:r>
        <w:r w:rsidR="00174760" w:rsidRPr="000F391A">
          <w:rPr>
            <w:rStyle w:val="Kpr"/>
            <w:rFonts w:ascii="Times New Roman" w:hAnsi="Times New Roman"/>
            <w:i/>
            <w:noProof/>
            <w:vertAlign w:val="superscript"/>
          </w:rPr>
          <w:t>3</w:t>
        </w:r>
        <w:r w:rsidR="00174760" w:rsidRPr="000F391A">
          <w:rPr>
            <w:rStyle w:val="Kpr"/>
            <w:rFonts w:ascii="Times New Roman" w:hAnsi="Times New Roman"/>
            <w:i/>
            <w:noProof/>
          </w:rPr>
          <w:t>)</w:t>
        </w:r>
        <w:r w:rsidR="00174760">
          <w:rPr>
            <w:noProof/>
            <w:webHidden/>
          </w:rPr>
          <w:tab/>
        </w:r>
        <w:r w:rsidR="00174760">
          <w:rPr>
            <w:noProof/>
            <w:webHidden/>
          </w:rPr>
          <w:fldChar w:fldCharType="begin"/>
        </w:r>
        <w:r w:rsidR="00174760">
          <w:rPr>
            <w:noProof/>
            <w:webHidden/>
          </w:rPr>
          <w:instrText xml:space="preserve"> PAGEREF _Toc469326968 \h </w:instrText>
        </w:r>
        <w:r w:rsidR="00174760">
          <w:rPr>
            <w:noProof/>
            <w:webHidden/>
          </w:rPr>
        </w:r>
        <w:r w:rsidR="00174760">
          <w:rPr>
            <w:noProof/>
            <w:webHidden/>
          </w:rPr>
          <w:fldChar w:fldCharType="separate"/>
        </w:r>
        <w:r w:rsidR="00174760">
          <w:rPr>
            <w:noProof/>
            <w:webHidden/>
          </w:rPr>
          <w:t>66</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69" w:history="1">
        <w:r w:rsidR="00174760" w:rsidRPr="000F391A">
          <w:rPr>
            <w:rStyle w:val="Kpr"/>
            <w:rFonts w:ascii="Times New Roman" w:hAnsi="Times New Roman"/>
            <w:i/>
            <w:noProof/>
          </w:rPr>
          <w:t>Table 8.4: Amount and shares of sales to</w:t>
        </w:r>
        <w:r w:rsidR="00174760" w:rsidRPr="000F391A">
          <w:rPr>
            <w:rStyle w:val="Kpr"/>
            <w:rFonts w:ascii="Times New Roman" w:hAnsi="Times New Roman"/>
            <w:noProof/>
          </w:rPr>
          <w:t xml:space="preserve"> </w:t>
        </w:r>
        <w:r w:rsidR="00174760" w:rsidRPr="000F391A">
          <w:rPr>
            <w:rStyle w:val="Kpr"/>
            <w:rFonts w:ascii="Times New Roman" w:hAnsi="Times New Roman"/>
            <w:i/>
            <w:noProof/>
          </w:rPr>
          <w:t>final consumers</w:t>
        </w:r>
        <w:r w:rsidR="00174760" w:rsidRPr="000F391A">
          <w:rPr>
            <w:rStyle w:val="Kpr"/>
            <w:rFonts w:ascii="Times New Roman" w:hAnsi="Times New Roman"/>
            <w:noProof/>
          </w:rPr>
          <w:t xml:space="preserve"> </w:t>
        </w:r>
        <w:r w:rsidR="00174760" w:rsidRPr="000F391A">
          <w:rPr>
            <w:rStyle w:val="Kpr"/>
            <w:rFonts w:ascii="Times New Roman" w:hAnsi="Times New Roman"/>
            <w:i/>
            <w:noProof/>
          </w:rPr>
          <w:t>by CNG licenced companies in 2015 (Million Sm</w:t>
        </w:r>
        <w:r w:rsidR="00174760" w:rsidRPr="000F391A">
          <w:rPr>
            <w:rStyle w:val="Kpr"/>
            <w:rFonts w:ascii="Times New Roman" w:hAnsi="Times New Roman"/>
            <w:i/>
            <w:noProof/>
            <w:vertAlign w:val="superscript"/>
          </w:rPr>
          <w:t>3</w:t>
        </w:r>
        <w:r w:rsidR="00174760" w:rsidRPr="000F391A">
          <w:rPr>
            <w:rStyle w:val="Kpr"/>
            <w:rFonts w:ascii="Times New Roman" w:hAnsi="Times New Roman"/>
            <w:i/>
            <w:noProof/>
          </w:rPr>
          <w:t>)</w:t>
        </w:r>
        <w:r w:rsidR="00174760">
          <w:rPr>
            <w:noProof/>
            <w:webHidden/>
          </w:rPr>
          <w:tab/>
        </w:r>
        <w:r w:rsidR="00174760">
          <w:rPr>
            <w:noProof/>
            <w:webHidden/>
          </w:rPr>
          <w:fldChar w:fldCharType="begin"/>
        </w:r>
        <w:r w:rsidR="00174760">
          <w:rPr>
            <w:noProof/>
            <w:webHidden/>
          </w:rPr>
          <w:instrText xml:space="preserve"> PAGEREF _Toc469326969 \h </w:instrText>
        </w:r>
        <w:r w:rsidR="00174760">
          <w:rPr>
            <w:noProof/>
            <w:webHidden/>
          </w:rPr>
        </w:r>
        <w:r w:rsidR="00174760">
          <w:rPr>
            <w:noProof/>
            <w:webHidden/>
          </w:rPr>
          <w:fldChar w:fldCharType="separate"/>
        </w:r>
        <w:r w:rsidR="00174760">
          <w:rPr>
            <w:noProof/>
            <w:webHidden/>
          </w:rPr>
          <w:t>67</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70" w:history="1">
        <w:r w:rsidR="00174760" w:rsidRPr="000F391A">
          <w:rPr>
            <w:rStyle w:val="Kpr"/>
            <w:rFonts w:ascii="Times New Roman" w:hAnsi="Times New Roman"/>
            <w:i/>
            <w:noProof/>
          </w:rPr>
          <w:t>Table 8.5: Amount and shares of sales to</w:t>
        </w:r>
        <w:r w:rsidR="00174760" w:rsidRPr="000F391A">
          <w:rPr>
            <w:rStyle w:val="Kpr"/>
            <w:rFonts w:ascii="Times New Roman" w:hAnsi="Times New Roman"/>
            <w:noProof/>
          </w:rPr>
          <w:t xml:space="preserve"> </w:t>
        </w:r>
        <w:r w:rsidR="00174760" w:rsidRPr="000F391A">
          <w:rPr>
            <w:rStyle w:val="Kpr"/>
            <w:rFonts w:ascii="Times New Roman" w:hAnsi="Times New Roman"/>
            <w:i/>
            <w:noProof/>
          </w:rPr>
          <w:t>final consumers</w:t>
        </w:r>
        <w:r w:rsidR="00174760" w:rsidRPr="000F391A">
          <w:rPr>
            <w:rStyle w:val="Kpr"/>
            <w:rFonts w:ascii="Times New Roman" w:hAnsi="Times New Roman"/>
            <w:noProof/>
          </w:rPr>
          <w:t xml:space="preserve"> </w:t>
        </w:r>
        <w:r w:rsidR="00174760" w:rsidRPr="000F391A">
          <w:rPr>
            <w:rStyle w:val="Kpr"/>
            <w:rFonts w:ascii="Times New Roman" w:hAnsi="Times New Roman"/>
            <w:i/>
            <w:noProof/>
          </w:rPr>
          <w:t>by whole-sale licenced companies in 2015 (Million Sm</w:t>
        </w:r>
        <w:r w:rsidR="00174760" w:rsidRPr="000F391A">
          <w:rPr>
            <w:rStyle w:val="Kpr"/>
            <w:rFonts w:ascii="Times New Roman" w:hAnsi="Times New Roman"/>
            <w:i/>
            <w:noProof/>
            <w:vertAlign w:val="superscript"/>
          </w:rPr>
          <w:t>3</w:t>
        </w:r>
        <w:r w:rsidR="00174760" w:rsidRPr="000F391A">
          <w:rPr>
            <w:rStyle w:val="Kpr"/>
            <w:rFonts w:ascii="Times New Roman" w:hAnsi="Times New Roman"/>
            <w:i/>
            <w:noProof/>
          </w:rPr>
          <w:t>)</w:t>
        </w:r>
        <w:r w:rsidR="00174760">
          <w:rPr>
            <w:noProof/>
            <w:webHidden/>
          </w:rPr>
          <w:tab/>
        </w:r>
        <w:r w:rsidR="00174760">
          <w:rPr>
            <w:noProof/>
            <w:webHidden/>
          </w:rPr>
          <w:fldChar w:fldCharType="begin"/>
        </w:r>
        <w:r w:rsidR="00174760">
          <w:rPr>
            <w:noProof/>
            <w:webHidden/>
          </w:rPr>
          <w:instrText xml:space="preserve"> PAGEREF _Toc469326970 \h </w:instrText>
        </w:r>
        <w:r w:rsidR="00174760">
          <w:rPr>
            <w:noProof/>
            <w:webHidden/>
          </w:rPr>
        </w:r>
        <w:r w:rsidR="00174760">
          <w:rPr>
            <w:noProof/>
            <w:webHidden/>
          </w:rPr>
          <w:fldChar w:fldCharType="separate"/>
        </w:r>
        <w:r w:rsidR="00174760">
          <w:rPr>
            <w:noProof/>
            <w:webHidden/>
          </w:rPr>
          <w:t>68</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71" w:history="1">
        <w:r w:rsidR="00174760" w:rsidRPr="000F391A">
          <w:rPr>
            <w:rStyle w:val="Kpr"/>
            <w:rFonts w:ascii="Times New Roman" w:hAnsi="Times New Roman"/>
            <w:i/>
            <w:noProof/>
          </w:rPr>
          <w:t>Table 8.6: Amount and shares of sales to</w:t>
        </w:r>
        <w:r w:rsidR="00174760" w:rsidRPr="000F391A">
          <w:rPr>
            <w:rStyle w:val="Kpr"/>
            <w:rFonts w:ascii="Times New Roman" w:hAnsi="Times New Roman"/>
            <w:noProof/>
          </w:rPr>
          <w:t xml:space="preserve"> </w:t>
        </w:r>
        <w:r w:rsidR="00174760" w:rsidRPr="000F391A">
          <w:rPr>
            <w:rStyle w:val="Kpr"/>
            <w:rFonts w:ascii="Times New Roman" w:hAnsi="Times New Roman"/>
            <w:i/>
            <w:noProof/>
          </w:rPr>
          <w:t>final consumers</w:t>
        </w:r>
        <w:r w:rsidR="00174760" w:rsidRPr="000F391A">
          <w:rPr>
            <w:rStyle w:val="Kpr"/>
            <w:rFonts w:ascii="Times New Roman" w:hAnsi="Times New Roman"/>
            <w:noProof/>
          </w:rPr>
          <w:t xml:space="preserve"> </w:t>
        </w:r>
        <w:r w:rsidR="00174760" w:rsidRPr="000F391A">
          <w:rPr>
            <w:rStyle w:val="Kpr"/>
            <w:rFonts w:ascii="Times New Roman" w:hAnsi="Times New Roman"/>
            <w:i/>
            <w:noProof/>
          </w:rPr>
          <w:t>by distribution licenced companies in 2015 (Million Sm</w:t>
        </w:r>
        <w:r w:rsidR="00174760" w:rsidRPr="000F391A">
          <w:rPr>
            <w:rStyle w:val="Kpr"/>
            <w:rFonts w:ascii="Times New Roman" w:hAnsi="Times New Roman"/>
            <w:i/>
            <w:noProof/>
            <w:vertAlign w:val="superscript"/>
          </w:rPr>
          <w:t>3</w:t>
        </w:r>
        <w:r w:rsidR="00174760" w:rsidRPr="000F391A">
          <w:rPr>
            <w:rStyle w:val="Kpr"/>
            <w:rFonts w:ascii="Times New Roman" w:hAnsi="Times New Roman"/>
            <w:i/>
            <w:noProof/>
          </w:rPr>
          <w:t>)</w:t>
        </w:r>
        <w:r w:rsidR="00174760">
          <w:rPr>
            <w:noProof/>
            <w:webHidden/>
          </w:rPr>
          <w:tab/>
        </w:r>
        <w:r w:rsidR="00174760">
          <w:rPr>
            <w:noProof/>
            <w:webHidden/>
          </w:rPr>
          <w:fldChar w:fldCharType="begin"/>
        </w:r>
        <w:r w:rsidR="00174760">
          <w:rPr>
            <w:noProof/>
            <w:webHidden/>
          </w:rPr>
          <w:instrText xml:space="preserve"> PAGEREF _Toc469326971 \h </w:instrText>
        </w:r>
        <w:r w:rsidR="00174760">
          <w:rPr>
            <w:noProof/>
            <w:webHidden/>
          </w:rPr>
        </w:r>
        <w:r w:rsidR="00174760">
          <w:rPr>
            <w:noProof/>
            <w:webHidden/>
          </w:rPr>
          <w:fldChar w:fldCharType="separate"/>
        </w:r>
        <w:r w:rsidR="00174760">
          <w:rPr>
            <w:noProof/>
            <w:webHidden/>
          </w:rPr>
          <w:t>69</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72" w:history="1">
        <w:r w:rsidR="00174760" w:rsidRPr="000F391A">
          <w:rPr>
            <w:rStyle w:val="Kpr"/>
            <w:rFonts w:ascii="Times New Roman" w:hAnsi="Times New Roman"/>
            <w:i/>
            <w:noProof/>
          </w:rPr>
          <w:t>Table 8.7: Amount and shares of sales to</w:t>
        </w:r>
        <w:r w:rsidR="00174760" w:rsidRPr="000F391A">
          <w:rPr>
            <w:rStyle w:val="Kpr"/>
            <w:rFonts w:ascii="Times New Roman" w:hAnsi="Times New Roman"/>
            <w:noProof/>
          </w:rPr>
          <w:t xml:space="preserve"> </w:t>
        </w:r>
        <w:r w:rsidR="00174760" w:rsidRPr="000F391A">
          <w:rPr>
            <w:rStyle w:val="Kpr"/>
            <w:rFonts w:ascii="Times New Roman" w:hAnsi="Times New Roman"/>
            <w:i/>
            <w:noProof/>
          </w:rPr>
          <w:t>final consumers</w:t>
        </w:r>
        <w:r w:rsidR="00174760" w:rsidRPr="000F391A">
          <w:rPr>
            <w:rStyle w:val="Kpr"/>
            <w:rFonts w:ascii="Times New Roman" w:hAnsi="Times New Roman"/>
            <w:noProof/>
          </w:rPr>
          <w:t xml:space="preserve"> </w:t>
        </w:r>
        <w:r w:rsidR="00174760" w:rsidRPr="000F391A">
          <w:rPr>
            <w:rStyle w:val="Kpr"/>
            <w:rFonts w:ascii="Times New Roman" w:hAnsi="Times New Roman"/>
            <w:i/>
            <w:noProof/>
          </w:rPr>
          <w:t>by top 10 companies selling natural gas in 2015 (Million Sm</w:t>
        </w:r>
        <w:r w:rsidR="00174760" w:rsidRPr="000F391A">
          <w:rPr>
            <w:rStyle w:val="Kpr"/>
            <w:rFonts w:ascii="Times New Roman" w:hAnsi="Times New Roman"/>
            <w:i/>
            <w:noProof/>
            <w:vertAlign w:val="superscript"/>
          </w:rPr>
          <w:t>3</w:t>
        </w:r>
        <w:r w:rsidR="00174760" w:rsidRPr="000F391A">
          <w:rPr>
            <w:rStyle w:val="Kpr"/>
            <w:rFonts w:ascii="Times New Roman" w:hAnsi="Times New Roman"/>
            <w:i/>
            <w:noProof/>
          </w:rPr>
          <w:t>)</w:t>
        </w:r>
        <w:r w:rsidR="00174760">
          <w:rPr>
            <w:noProof/>
            <w:webHidden/>
          </w:rPr>
          <w:tab/>
        </w:r>
        <w:r w:rsidR="00174760">
          <w:rPr>
            <w:noProof/>
            <w:webHidden/>
          </w:rPr>
          <w:fldChar w:fldCharType="begin"/>
        </w:r>
        <w:r w:rsidR="00174760">
          <w:rPr>
            <w:noProof/>
            <w:webHidden/>
          </w:rPr>
          <w:instrText xml:space="preserve"> PAGEREF _Toc469326972 \h </w:instrText>
        </w:r>
        <w:r w:rsidR="00174760">
          <w:rPr>
            <w:noProof/>
            <w:webHidden/>
          </w:rPr>
        </w:r>
        <w:r w:rsidR="00174760">
          <w:rPr>
            <w:noProof/>
            <w:webHidden/>
          </w:rPr>
          <w:fldChar w:fldCharType="separate"/>
        </w:r>
        <w:r w:rsidR="00174760">
          <w:rPr>
            <w:noProof/>
            <w:webHidden/>
          </w:rPr>
          <w:t>71</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73" w:history="1">
        <w:r w:rsidR="00174760" w:rsidRPr="000F391A">
          <w:rPr>
            <w:rStyle w:val="Kpr"/>
            <w:rFonts w:ascii="Times New Roman" w:hAnsi="Times New Roman"/>
            <w:i/>
            <w:noProof/>
          </w:rPr>
          <w:t>Table 8.8: Amount and shares of transportation to</w:t>
        </w:r>
        <w:r w:rsidR="00174760" w:rsidRPr="000F391A">
          <w:rPr>
            <w:rStyle w:val="Kpr"/>
            <w:rFonts w:ascii="Times New Roman" w:hAnsi="Times New Roman"/>
            <w:noProof/>
          </w:rPr>
          <w:t xml:space="preserve"> </w:t>
        </w:r>
        <w:r w:rsidR="00174760" w:rsidRPr="000F391A">
          <w:rPr>
            <w:rStyle w:val="Kpr"/>
            <w:rFonts w:ascii="Times New Roman" w:hAnsi="Times New Roman"/>
            <w:i/>
            <w:noProof/>
          </w:rPr>
          <w:t>eligible consumers</w:t>
        </w:r>
        <w:r w:rsidR="00174760" w:rsidRPr="000F391A">
          <w:rPr>
            <w:rStyle w:val="Kpr"/>
            <w:rFonts w:ascii="Times New Roman" w:hAnsi="Times New Roman"/>
            <w:noProof/>
          </w:rPr>
          <w:t xml:space="preserve"> </w:t>
        </w:r>
        <w:r w:rsidR="00174760" w:rsidRPr="000F391A">
          <w:rPr>
            <w:rStyle w:val="Kpr"/>
            <w:rFonts w:ascii="Times New Roman" w:hAnsi="Times New Roman"/>
            <w:i/>
            <w:noProof/>
          </w:rPr>
          <w:t>by distribution licenced companies in their distribution region in 2015 (Million Sm</w:t>
        </w:r>
        <w:r w:rsidR="00174760" w:rsidRPr="000F391A">
          <w:rPr>
            <w:rStyle w:val="Kpr"/>
            <w:rFonts w:ascii="Times New Roman" w:hAnsi="Times New Roman"/>
            <w:i/>
            <w:noProof/>
            <w:vertAlign w:val="superscript"/>
          </w:rPr>
          <w:t>3</w:t>
        </w:r>
        <w:r w:rsidR="00174760" w:rsidRPr="000F391A">
          <w:rPr>
            <w:rStyle w:val="Kpr"/>
            <w:rFonts w:ascii="Times New Roman" w:hAnsi="Times New Roman"/>
            <w:i/>
            <w:noProof/>
          </w:rPr>
          <w:t>)</w:t>
        </w:r>
        <w:r w:rsidR="00174760">
          <w:rPr>
            <w:noProof/>
            <w:webHidden/>
          </w:rPr>
          <w:tab/>
        </w:r>
        <w:r w:rsidR="00174760">
          <w:rPr>
            <w:noProof/>
            <w:webHidden/>
          </w:rPr>
          <w:fldChar w:fldCharType="begin"/>
        </w:r>
        <w:r w:rsidR="00174760">
          <w:rPr>
            <w:noProof/>
            <w:webHidden/>
          </w:rPr>
          <w:instrText xml:space="preserve"> PAGEREF _Toc469326973 \h </w:instrText>
        </w:r>
        <w:r w:rsidR="00174760">
          <w:rPr>
            <w:noProof/>
            <w:webHidden/>
          </w:rPr>
        </w:r>
        <w:r w:rsidR="00174760">
          <w:rPr>
            <w:noProof/>
            <w:webHidden/>
          </w:rPr>
          <w:fldChar w:fldCharType="separate"/>
        </w:r>
        <w:r w:rsidR="00174760">
          <w:rPr>
            <w:noProof/>
            <w:webHidden/>
          </w:rPr>
          <w:t>71</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74" w:history="1">
        <w:r w:rsidR="00174760" w:rsidRPr="000F391A">
          <w:rPr>
            <w:rStyle w:val="Kpr"/>
            <w:rFonts w:ascii="Times New Roman" w:hAnsi="Times New Roman"/>
            <w:i/>
            <w:noProof/>
          </w:rPr>
          <w:t>Table 9.1: Natural gas prices of households by consumption ranges (excluding taxes), 2015</w:t>
        </w:r>
        <w:r w:rsidR="00174760">
          <w:rPr>
            <w:noProof/>
            <w:webHidden/>
          </w:rPr>
          <w:tab/>
        </w:r>
        <w:r w:rsidR="00174760">
          <w:rPr>
            <w:noProof/>
            <w:webHidden/>
          </w:rPr>
          <w:fldChar w:fldCharType="begin"/>
        </w:r>
        <w:r w:rsidR="00174760">
          <w:rPr>
            <w:noProof/>
            <w:webHidden/>
          </w:rPr>
          <w:instrText xml:space="preserve"> PAGEREF _Toc469326974 \h </w:instrText>
        </w:r>
        <w:r w:rsidR="00174760">
          <w:rPr>
            <w:noProof/>
            <w:webHidden/>
          </w:rPr>
        </w:r>
        <w:r w:rsidR="00174760">
          <w:rPr>
            <w:noProof/>
            <w:webHidden/>
          </w:rPr>
          <w:fldChar w:fldCharType="separate"/>
        </w:r>
        <w:r w:rsidR="00174760">
          <w:rPr>
            <w:noProof/>
            <w:webHidden/>
          </w:rPr>
          <w:t>75</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75" w:history="1">
        <w:r w:rsidR="00174760" w:rsidRPr="000F391A">
          <w:rPr>
            <w:rStyle w:val="Kpr"/>
            <w:rFonts w:ascii="Times New Roman" w:hAnsi="Times New Roman"/>
            <w:i/>
            <w:noProof/>
          </w:rPr>
          <w:t>Table 9.2: Natural gas prices of households by consumption ranges (including taxes), 2015</w:t>
        </w:r>
        <w:r w:rsidR="00174760">
          <w:rPr>
            <w:noProof/>
            <w:webHidden/>
          </w:rPr>
          <w:tab/>
        </w:r>
        <w:r w:rsidR="00174760">
          <w:rPr>
            <w:noProof/>
            <w:webHidden/>
          </w:rPr>
          <w:fldChar w:fldCharType="begin"/>
        </w:r>
        <w:r w:rsidR="00174760">
          <w:rPr>
            <w:noProof/>
            <w:webHidden/>
          </w:rPr>
          <w:instrText xml:space="preserve"> PAGEREF _Toc469326975 \h </w:instrText>
        </w:r>
        <w:r w:rsidR="00174760">
          <w:rPr>
            <w:noProof/>
            <w:webHidden/>
          </w:rPr>
        </w:r>
        <w:r w:rsidR="00174760">
          <w:rPr>
            <w:noProof/>
            <w:webHidden/>
          </w:rPr>
          <w:fldChar w:fldCharType="separate"/>
        </w:r>
        <w:r w:rsidR="00174760">
          <w:rPr>
            <w:noProof/>
            <w:webHidden/>
          </w:rPr>
          <w:t>75</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76" w:history="1">
        <w:r w:rsidR="00174760" w:rsidRPr="000F391A">
          <w:rPr>
            <w:rStyle w:val="Kpr"/>
            <w:rFonts w:ascii="Times New Roman" w:hAnsi="Times New Roman"/>
            <w:i/>
            <w:noProof/>
          </w:rPr>
          <w:t>Table 9.3: Natural gas prices of industry by consumption ranges (excluding taxes), 2015</w:t>
        </w:r>
        <w:r w:rsidR="00174760">
          <w:rPr>
            <w:noProof/>
            <w:webHidden/>
          </w:rPr>
          <w:tab/>
        </w:r>
        <w:r w:rsidR="00174760">
          <w:rPr>
            <w:noProof/>
            <w:webHidden/>
          </w:rPr>
          <w:fldChar w:fldCharType="begin"/>
        </w:r>
        <w:r w:rsidR="00174760">
          <w:rPr>
            <w:noProof/>
            <w:webHidden/>
          </w:rPr>
          <w:instrText xml:space="preserve"> PAGEREF _Toc469326976 \h </w:instrText>
        </w:r>
        <w:r w:rsidR="00174760">
          <w:rPr>
            <w:noProof/>
            <w:webHidden/>
          </w:rPr>
        </w:r>
        <w:r w:rsidR="00174760">
          <w:rPr>
            <w:noProof/>
            <w:webHidden/>
          </w:rPr>
          <w:fldChar w:fldCharType="separate"/>
        </w:r>
        <w:r w:rsidR="00174760">
          <w:rPr>
            <w:noProof/>
            <w:webHidden/>
          </w:rPr>
          <w:t>75</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77" w:history="1">
        <w:r w:rsidR="00174760" w:rsidRPr="000F391A">
          <w:rPr>
            <w:rStyle w:val="Kpr"/>
            <w:rFonts w:ascii="Times New Roman" w:hAnsi="Times New Roman"/>
            <w:i/>
            <w:noProof/>
          </w:rPr>
          <w:t>Table 9.4: Natural gas prices of industry by consumption ranges (including taxes), 2015</w:t>
        </w:r>
        <w:r w:rsidR="00174760">
          <w:rPr>
            <w:noProof/>
            <w:webHidden/>
          </w:rPr>
          <w:tab/>
        </w:r>
        <w:r w:rsidR="00174760">
          <w:rPr>
            <w:noProof/>
            <w:webHidden/>
          </w:rPr>
          <w:fldChar w:fldCharType="begin"/>
        </w:r>
        <w:r w:rsidR="00174760">
          <w:rPr>
            <w:noProof/>
            <w:webHidden/>
          </w:rPr>
          <w:instrText xml:space="preserve"> PAGEREF _Toc469326977 \h </w:instrText>
        </w:r>
        <w:r w:rsidR="00174760">
          <w:rPr>
            <w:noProof/>
            <w:webHidden/>
          </w:rPr>
        </w:r>
        <w:r w:rsidR="00174760">
          <w:rPr>
            <w:noProof/>
            <w:webHidden/>
          </w:rPr>
          <w:fldChar w:fldCharType="separate"/>
        </w:r>
        <w:r w:rsidR="00174760">
          <w:rPr>
            <w:noProof/>
            <w:webHidden/>
          </w:rPr>
          <w:t>76</w:t>
        </w:r>
        <w:r w:rsidR="00174760">
          <w:rPr>
            <w:noProof/>
            <w:webHidden/>
          </w:rPr>
          <w:fldChar w:fldCharType="end"/>
        </w:r>
      </w:hyperlink>
    </w:p>
    <w:p w:rsidR="002927CC" w:rsidRPr="00887947" w:rsidRDefault="00B70564" w:rsidP="006310A9">
      <w:pPr>
        <w:rPr>
          <w:rFonts w:ascii="Times New Roman" w:hAnsi="Times New Roman"/>
          <w:sz w:val="24"/>
          <w:szCs w:val="24"/>
        </w:rPr>
      </w:pPr>
      <w:r w:rsidRPr="00887947">
        <w:rPr>
          <w:rFonts w:ascii="Times New Roman" w:hAnsi="Times New Roman"/>
          <w:b/>
          <w:sz w:val="24"/>
          <w:szCs w:val="24"/>
        </w:rPr>
        <w:fldChar w:fldCharType="end"/>
      </w:r>
    </w:p>
    <w:p w:rsidR="006310A9" w:rsidRPr="00887947" w:rsidRDefault="006310A9">
      <w:pPr>
        <w:rPr>
          <w:rFonts w:ascii="Times New Roman" w:hAnsi="Times New Roman"/>
          <w:b/>
          <w:sz w:val="24"/>
          <w:szCs w:val="24"/>
        </w:rPr>
        <w:sectPr w:rsidR="006310A9" w:rsidRPr="00887947" w:rsidSect="000B272F">
          <w:pgSz w:w="11906" w:h="16838"/>
          <w:pgMar w:top="1701" w:right="1418" w:bottom="1985" w:left="1134" w:header="425" w:footer="567" w:gutter="0"/>
          <w:pgNumType w:fmt="lowerRoman"/>
          <w:cols w:space="708"/>
          <w:docGrid w:linePitch="360"/>
        </w:sectPr>
      </w:pPr>
    </w:p>
    <w:p w:rsidR="002927CC" w:rsidRPr="00887947" w:rsidRDefault="00882ED8" w:rsidP="0057631C">
      <w:pPr>
        <w:pStyle w:val="AralkYok"/>
        <w:rPr>
          <w:rFonts w:ascii="Times New Roman" w:hAnsi="Times New Roman"/>
          <w:b/>
          <w:sz w:val="24"/>
          <w:szCs w:val="24"/>
        </w:rPr>
      </w:pPr>
      <w:r w:rsidRPr="00887947">
        <w:rPr>
          <w:rFonts w:ascii="Times New Roman" w:hAnsi="Times New Roman"/>
          <w:b/>
          <w:sz w:val="24"/>
          <w:szCs w:val="24"/>
        </w:rPr>
        <w:lastRenderedPageBreak/>
        <w:t>LIST OF GRAPHS</w:t>
      </w:r>
    </w:p>
    <w:p w:rsidR="00174760" w:rsidRDefault="00B70564">
      <w:pPr>
        <w:pStyle w:val="ekillerTablosu"/>
        <w:tabs>
          <w:tab w:val="right" w:leader="dot" w:pos="9344"/>
        </w:tabs>
        <w:rPr>
          <w:rFonts w:asciiTheme="minorHAnsi" w:eastAsiaTheme="minorEastAsia" w:hAnsiTheme="minorHAnsi" w:cstheme="minorBidi"/>
          <w:noProof/>
          <w:lang w:eastAsia="tr-TR"/>
        </w:rPr>
      </w:pPr>
      <w:r w:rsidRPr="00887947">
        <w:rPr>
          <w:rFonts w:ascii="Times New Roman" w:hAnsi="Times New Roman"/>
          <w:b/>
          <w:sz w:val="24"/>
          <w:szCs w:val="24"/>
        </w:rPr>
        <w:fldChar w:fldCharType="begin"/>
      </w:r>
      <w:r w:rsidR="006310A9" w:rsidRPr="00887947">
        <w:rPr>
          <w:rFonts w:ascii="Times New Roman" w:hAnsi="Times New Roman"/>
          <w:b/>
          <w:sz w:val="24"/>
          <w:szCs w:val="24"/>
        </w:rPr>
        <w:instrText xml:space="preserve"> TOC \h \z \t "Başlık 6" \c </w:instrText>
      </w:r>
      <w:r w:rsidRPr="00887947">
        <w:rPr>
          <w:rFonts w:ascii="Times New Roman" w:hAnsi="Times New Roman"/>
          <w:b/>
          <w:sz w:val="24"/>
          <w:szCs w:val="24"/>
        </w:rPr>
        <w:fldChar w:fldCharType="separate"/>
      </w:r>
      <w:hyperlink w:anchor="_Toc469326978" w:history="1">
        <w:r w:rsidR="00174760" w:rsidRPr="00275F9D">
          <w:rPr>
            <w:rStyle w:val="Kpr"/>
            <w:rFonts w:ascii="Times New Roman" w:hAnsi="Times New Roman"/>
            <w:noProof/>
          </w:rPr>
          <w:t xml:space="preserve">Graph 1.1: Production of natural gas </w:t>
        </w:r>
        <w:r w:rsidR="00174760" w:rsidRPr="00275F9D">
          <w:rPr>
            <w:rStyle w:val="Kpr"/>
            <w:rFonts w:ascii="Times New Roman" w:hAnsi="Times New Roman"/>
            <w:iCs/>
            <w:noProof/>
          </w:rPr>
          <w:t>between 2007-2015 (Million Sm</w:t>
        </w:r>
        <w:r w:rsidR="00174760" w:rsidRPr="00275F9D">
          <w:rPr>
            <w:rStyle w:val="Kpr"/>
            <w:rFonts w:ascii="Times New Roman" w:hAnsi="Times New Roman"/>
            <w:iCs/>
            <w:noProof/>
            <w:vertAlign w:val="superscript"/>
          </w:rPr>
          <w:t>3</w:t>
        </w:r>
        <w:r w:rsidR="00174760" w:rsidRPr="00275F9D">
          <w:rPr>
            <w:rStyle w:val="Kpr"/>
            <w:rFonts w:ascii="Times New Roman" w:hAnsi="Times New Roman"/>
            <w:iCs/>
            <w:noProof/>
          </w:rPr>
          <w:t>)</w:t>
        </w:r>
        <w:r w:rsidR="00174760">
          <w:rPr>
            <w:noProof/>
            <w:webHidden/>
          </w:rPr>
          <w:tab/>
        </w:r>
        <w:r w:rsidR="00174760">
          <w:rPr>
            <w:noProof/>
            <w:webHidden/>
          </w:rPr>
          <w:fldChar w:fldCharType="begin"/>
        </w:r>
        <w:r w:rsidR="00174760">
          <w:rPr>
            <w:noProof/>
            <w:webHidden/>
          </w:rPr>
          <w:instrText xml:space="preserve"> PAGEREF _Toc469326978 \h </w:instrText>
        </w:r>
        <w:r w:rsidR="00174760">
          <w:rPr>
            <w:noProof/>
            <w:webHidden/>
          </w:rPr>
        </w:r>
        <w:r w:rsidR="00174760">
          <w:rPr>
            <w:noProof/>
            <w:webHidden/>
          </w:rPr>
          <w:fldChar w:fldCharType="separate"/>
        </w:r>
        <w:r w:rsidR="00174760">
          <w:rPr>
            <w:noProof/>
            <w:webHidden/>
          </w:rPr>
          <w:t>2</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79" w:history="1">
        <w:r w:rsidR="00174760" w:rsidRPr="00275F9D">
          <w:rPr>
            <w:rStyle w:val="Kpr"/>
            <w:rFonts w:ascii="Times New Roman" w:hAnsi="Times New Roman"/>
            <w:noProof/>
          </w:rPr>
          <w:t>Graph 1.2: Monthly Natural Gas Production Comparison of 2012-2015 (Million Sm</w:t>
        </w:r>
        <w:r w:rsidR="00174760" w:rsidRPr="00275F9D">
          <w:rPr>
            <w:rStyle w:val="Kpr"/>
            <w:rFonts w:ascii="Times New Roman" w:hAnsi="Times New Roman"/>
            <w:noProof/>
            <w:vertAlign w:val="superscript"/>
          </w:rPr>
          <w:t>3</w:t>
        </w:r>
        <w:r w:rsidR="00174760" w:rsidRPr="00275F9D">
          <w:rPr>
            <w:rStyle w:val="Kpr"/>
            <w:rFonts w:ascii="Times New Roman" w:hAnsi="Times New Roman"/>
            <w:noProof/>
          </w:rPr>
          <w:t>)</w:t>
        </w:r>
        <w:r w:rsidR="00174760">
          <w:rPr>
            <w:noProof/>
            <w:webHidden/>
          </w:rPr>
          <w:tab/>
        </w:r>
        <w:r w:rsidR="00174760">
          <w:rPr>
            <w:noProof/>
            <w:webHidden/>
          </w:rPr>
          <w:fldChar w:fldCharType="begin"/>
        </w:r>
        <w:r w:rsidR="00174760">
          <w:rPr>
            <w:noProof/>
            <w:webHidden/>
          </w:rPr>
          <w:instrText xml:space="preserve"> PAGEREF _Toc469326979 \h </w:instrText>
        </w:r>
        <w:r w:rsidR="00174760">
          <w:rPr>
            <w:noProof/>
            <w:webHidden/>
          </w:rPr>
        </w:r>
        <w:r w:rsidR="00174760">
          <w:rPr>
            <w:noProof/>
            <w:webHidden/>
          </w:rPr>
          <w:fldChar w:fldCharType="separate"/>
        </w:r>
        <w:r w:rsidR="00174760">
          <w:rPr>
            <w:noProof/>
            <w:webHidden/>
          </w:rPr>
          <w:t>3</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80" w:history="1">
        <w:r w:rsidR="00174760" w:rsidRPr="00275F9D">
          <w:rPr>
            <w:rStyle w:val="Kpr"/>
            <w:rFonts w:ascii="Times New Roman" w:hAnsi="Times New Roman"/>
            <w:noProof/>
          </w:rPr>
          <w:t xml:space="preserve">Graph 1.3: Share of Natural gas Production in 2015 by </w:t>
        </w:r>
        <w:r w:rsidR="00174760" w:rsidRPr="00275F9D">
          <w:rPr>
            <w:rStyle w:val="Kpr"/>
            <w:rFonts w:ascii="Times New Roman" w:hAnsi="Times New Roman"/>
            <w:noProof/>
            <w:lang w:val="en"/>
          </w:rPr>
          <w:t>Provinces of Production Fields</w:t>
        </w:r>
        <w:r w:rsidR="00174760" w:rsidRPr="00275F9D">
          <w:rPr>
            <w:rStyle w:val="Kpr"/>
            <w:rFonts w:ascii="Times New Roman" w:hAnsi="Times New Roman"/>
            <w:noProof/>
          </w:rPr>
          <w:t xml:space="preserve"> (%)</w:t>
        </w:r>
        <w:r w:rsidR="00174760">
          <w:rPr>
            <w:noProof/>
            <w:webHidden/>
          </w:rPr>
          <w:tab/>
        </w:r>
        <w:r w:rsidR="00174760">
          <w:rPr>
            <w:noProof/>
            <w:webHidden/>
          </w:rPr>
          <w:fldChar w:fldCharType="begin"/>
        </w:r>
        <w:r w:rsidR="00174760">
          <w:rPr>
            <w:noProof/>
            <w:webHidden/>
          </w:rPr>
          <w:instrText xml:space="preserve"> PAGEREF _Toc469326980 \h </w:instrText>
        </w:r>
        <w:r w:rsidR="00174760">
          <w:rPr>
            <w:noProof/>
            <w:webHidden/>
          </w:rPr>
        </w:r>
        <w:r w:rsidR="00174760">
          <w:rPr>
            <w:noProof/>
            <w:webHidden/>
          </w:rPr>
          <w:fldChar w:fldCharType="separate"/>
        </w:r>
        <w:r w:rsidR="00174760">
          <w:rPr>
            <w:noProof/>
            <w:webHidden/>
          </w:rPr>
          <w:t>4</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81" w:history="1">
        <w:r w:rsidR="00174760" w:rsidRPr="00275F9D">
          <w:rPr>
            <w:rStyle w:val="Kpr"/>
            <w:rFonts w:ascii="Times New Roman" w:hAnsi="Times New Roman"/>
            <w:noProof/>
          </w:rPr>
          <w:t>Graph 1.4: Monthly Share of Wholesale-Licensed Production Companies by Amount of Natural Gas put up for Sale in 2015 (%)</w:t>
        </w:r>
        <w:r w:rsidR="00174760">
          <w:rPr>
            <w:noProof/>
            <w:webHidden/>
          </w:rPr>
          <w:tab/>
        </w:r>
        <w:r w:rsidR="00174760">
          <w:rPr>
            <w:noProof/>
            <w:webHidden/>
          </w:rPr>
          <w:fldChar w:fldCharType="begin"/>
        </w:r>
        <w:r w:rsidR="00174760">
          <w:rPr>
            <w:noProof/>
            <w:webHidden/>
          </w:rPr>
          <w:instrText xml:space="preserve"> PAGEREF _Toc469326981 \h </w:instrText>
        </w:r>
        <w:r w:rsidR="00174760">
          <w:rPr>
            <w:noProof/>
            <w:webHidden/>
          </w:rPr>
        </w:r>
        <w:r w:rsidR="00174760">
          <w:rPr>
            <w:noProof/>
            <w:webHidden/>
          </w:rPr>
          <w:fldChar w:fldCharType="separate"/>
        </w:r>
        <w:r w:rsidR="00174760">
          <w:rPr>
            <w:noProof/>
            <w:webHidden/>
          </w:rPr>
          <w:t>5</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82" w:history="1">
        <w:r w:rsidR="00174760" w:rsidRPr="00275F9D">
          <w:rPr>
            <w:rStyle w:val="Kpr"/>
            <w:rFonts w:ascii="Times New Roman" w:hAnsi="Times New Roman"/>
            <w:noProof/>
          </w:rPr>
          <w:t>Graph 1.5: Shares of wholesale licensed production companies</w:t>
        </w:r>
        <w:r w:rsidR="00174760" w:rsidRPr="00275F9D">
          <w:rPr>
            <w:rStyle w:val="Kpr"/>
            <w:rFonts w:ascii="Times New Roman" w:hAnsi="Times New Roman"/>
            <w:noProof/>
            <w:lang w:val="en"/>
          </w:rPr>
          <w:t xml:space="preserve"> in 2015 </w:t>
        </w:r>
        <w:r w:rsidR="00174760" w:rsidRPr="00275F9D">
          <w:rPr>
            <w:rStyle w:val="Kpr"/>
            <w:rFonts w:ascii="Times New Roman" w:hAnsi="Times New Roman"/>
            <w:noProof/>
          </w:rPr>
          <w:t>(%)</w:t>
        </w:r>
        <w:r w:rsidR="00174760">
          <w:rPr>
            <w:noProof/>
            <w:webHidden/>
          </w:rPr>
          <w:tab/>
        </w:r>
        <w:r w:rsidR="00174760">
          <w:rPr>
            <w:noProof/>
            <w:webHidden/>
          </w:rPr>
          <w:fldChar w:fldCharType="begin"/>
        </w:r>
        <w:r w:rsidR="00174760">
          <w:rPr>
            <w:noProof/>
            <w:webHidden/>
          </w:rPr>
          <w:instrText xml:space="preserve"> PAGEREF _Toc469326982 \h </w:instrText>
        </w:r>
        <w:r w:rsidR="00174760">
          <w:rPr>
            <w:noProof/>
            <w:webHidden/>
          </w:rPr>
        </w:r>
        <w:r w:rsidR="00174760">
          <w:rPr>
            <w:noProof/>
            <w:webHidden/>
          </w:rPr>
          <w:fldChar w:fldCharType="separate"/>
        </w:r>
        <w:r w:rsidR="00174760">
          <w:rPr>
            <w:noProof/>
            <w:webHidden/>
          </w:rPr>
          <w:t>5</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83" w:history="1">
        <w:r w:rsidR="00174760" w:rsidRPr="00275F9D">
          <w:rPr>
            <w:rStyle w:val="Kpr"/>
            <w:rFonts w:ascii="Times New Roman" w:hAnsi="Times New Roman"/>
            <w:noProof/>
          </w:rPr>
          <w:t>Graph 1.6: Consumer shares which are sold by wholesale licensed production companies in 2015 (%)</w:t>
        </w:r>
        <w:r w:rsidR="00174760">
          <w:rPr>
            <w:noProof/>
            <w:webHidden/>
          </w:rPr>
          <w:tab/>
        </w:r>
        <w:r w:rsidR="00174760">
          <w:rPr>
            <w:noProof/>
            <w:webHidden/>
          </w:rPr>
          <w:fldChar w:fldCharType="begin"/>
        </w:r>
        <w:r w:rsidR="00174760">
          <w:rPr>
            <w:noProof/>
            <w:webHidden/>
          </w:rPr>
          <w:instrText xml:space="preserve"> PAGEREF _Toc469326983 \h </w:instrText>
        </w:r>
        <w:r w:rsidR="00174760">
          <w:rPr>
            <w:noProof/>
            <w:webHidden/>
          </w:rPr>
        </w:r>
        <w:r w:rsidR="00174760">
          <w:rPr>
            <w:noProof/>
            <w:webHidden/>
          </w:rPr>
          <w:fldChar w:fldCharType="separate"/>
        </w:r>
        <w:r w:rsidR="00174760">
          <w:rPr>
            <w:noProof/>
            <w:webHidden/>
          </w:rPr>
          <w:t>6</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84" w:history="1">
        <w:r w:rsidR="00174760" w:rsidRPr="00275F9D">
          <w:rPr>
            <w:rStyle w:val="Kpr"/>
            <w:rFonts w:ascii="Times New Roman" w:hAnsi="Times New Roman"/>
            <w:noProof/>
          </w:rPr>
          <w:t xml:space="preserve">Graph 2.1: Share of Imported Natural gas </w:t>
        </w:r>
        <w:r w:rsidR="00174760" w:rsidRPr="00275F9D">
          <w:rPr>
            <w:rStyle w:val="Kpr"/>
            <w:rFonts w:ascii="Times New Roman" w:hAnsi="Times New Roman"/>
            <w:iCs/>
            <w:noProof/>
          </w:rPr>
          <w:t xml:space="preserve">by </w:t>
        </w:r>
        <w:r w:rsidR="00174760" w:rsidRPr="00275F9D">
          <w:rPr>
            <w:rStyle w:val="Kpr"/>
            <w:rFonts w:ascii="Times New Roman" w:hAnsi="Times New Roman"/>
            <w:noProof/>
          </w:rPr>
          <w:t>resource country</w:t>
        </w:r>
        <w:r w:rsidR="00174760" w:rsidRPr="00275F9D">
          <w:rPr>
            <w:rStyle w:val="Kpr"/>
            <w:rFonts w:ascii="Times New Roman" w:hAnsi="Times New Roman"/>
            <w:iCs/>
            <w:noProof/>
          </w:rPr>
          <w:t xml:space="preserve"> </w:t>
        </w:r>
        <w:r w:rsidR="00174760" w:rsidRPr="00275F9D">
          <w:rPr>
            <w:rStyle w:val="Kpr"/>
            <w:rFonts w:ascii="Times New Roman" w:hAnsi="Times New Roman"/>
            <w:noProof/>
          </w:rPr>
          <w:t>in 2015 (%)</w:t>
        </w:r>
        <w:r w:rsidR="00174760">
          <w:rPr>
            <w:noProof/>
            <w:webHidden/>
          </w:rPr>
          <w:tab/>
        </w:r>
        <w:r w:rsidR="00174760">
          <w:rPr>
            <w:noProof/>
            <w:webHidden/>
          </w:rPr>
          <w:fldChar w:fldCharType="begin"/>
        </w:r>
        <w:r w:rsidR="00174760">
          <w:rPr>
            <w:noProof/>
            <w:webHidden/>
          </w:rPr>
          <w:instrText xml:space="preserve"> PAGEREF _Toc469326984 \h </w:instrText>
        </w:r>
        <w:r w:rsidR="00174760">
          <w:rPr>
            <w:noProof/>
            <w:webHidden/>
          </w:rPr>
        </w:r>
        <w:r w:rsidR="00174760">
          <w:rPr>
            <w:noProof/>
            <w:webHidden/>
          </w:rPr>
          <w:fldChar w:fldCharType="separate"/>
        </w:r>
        <w:r w:rsidR="00174760">
          <w:rPr>
            <w:noProof/>
            <w:webHidden/>
          </w:rPr>
          <w:t>8</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85" w:history="1">
        <w:r w:rsidR="00174760" w:rsidRPr="00275F9D">
          <w:rPr>
            <w:rStyle w:val="Kpr"/>
            <w:rFonts w:ascii="Times New Roman" w:hAnsi="Times New Roman"/>
            <w:noProof/>
          </w:rPr>
          <w:t>Graph 2.2: Share Change of Imported Natural gas by Countries of Origins between 2005-2015 (%)</w:t>
        </w:r>
        <w:r w:rsidR="00174760">
          <w:rPr>
            <w:noProof/>
            <w:webHidden/>
          </w:rPr>
          <w:tab/>
        </w:r>
        <w:r w:rsidR="00174760">
          <w:rPr>
            <w:noProof/>
            <w:webHidden/>
          </w:rPr>
          <w:fldChar w:fldCharType="begin"/>
        </w:r>
        <w:r w:rsidR="00174760">
          <w:rPr>
            <w:noProof/>
            <w:webHidden/>
          </w:rPr>
          <w:instrText xml:space="preserve"> PAGEREF _Toc469326985 \h </w:instrText>
        </w:r>
        <w:r w:rsidR="00174760">
          <w:rPr>
            <w:noProof/>
            <w:webHidden/>
          </w:rPr>
        </w:r>
        <w:r w:rsidR="00174760">
          <w:rPr>
            <w:noProof/>
            <w:webHidden/>
          </w:rPr>
          <w:fldChar w:fldCharType="separate"/>
        </w:r>
        <w:r w:rsidR="00174760">
          <w:rPr>
            <w:noProof/>
            <w:webHidden/>
          </w:rPr>
          <w:t>9</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86" w:history="1">
        <w:r w:rsidR="00174760" w:rsidRPr="00275F9D">
          <w:rPr>
            <w:rStyle w:val="Kpr"/>
            <w:rFonts w:ascii="Times New Roman" w:hAnsi="Times New Roman"/>
            <w:noProof/>
          </w:rPr>
          <w:t>Graph 2.3: Import Share of Companies in 2015 (%)</w:t>
        </w:r>
        <w:r w:rsidR="00174760">
          <w:rPr>
            <w:noProof/>
            <w:webHidden/>
          </w:rPr>
          <w:tab/>
        </w:r>
        <w:r w:rsidR="00174760">
          <w:rPr>
            <w:noProof/>
            <w:webHidden/>
          </w:rPr>
          <w:fldChar w:fldCharType="begin"/>
        </w:r>
        <w:r w:rsidR="00174760">
          <w:rPr>
            <w:noProof/>
            <w:webHidden/>
          </w:rPr>
          <w:instrText xml:space="preserve"> PAGEREF _Toc469326986 \h </w:instrText>
        </w:r>
        <w:r w:rsidR="00174760">
          <w:rPr>
            <w:noProof/>
            <w:webHidden/>
          </w:rPr>
        </w:r>
        <w:r w:rsidR="00174760">
          <w:rPr>
            <w:noProof/>
            <w:webHidden/>
          </w:rPr>
          <w:fldChar w:fldCharType="separate"/>
        </w:r>
        <w:r w:rsidR="00174760">
          <w:rPr>
            <w:noProof/>
            <w:webHidden/>
          </w:rPr>
          <w:t>11</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87" w:history="1">
        <w:r w:rsidR="00174760" w:rsidRPr="00275F9D">
          <w:rPr>
            <w:rStyle w:val="Kpr"/>
            <w:rFonts w:ascii="Times New Roman" w:hAnsi="Times New Roman"/>
            <w:noProof/>
          </w:rPr>
          <w:t>Graph 2.4: Monthly Comparison of Imported natural gas between 2012-2015 (Million Sm3)</w:t>
        </w:r>
        <w:r w:rsidR="00174760">
          <w:rPr>
            <w:noProof/>
            <w:webHidden/>
          </w:rPr>
          <w:tab/>
        </w:r>
        <w:r w:rsidR="00174760">
          <w:rPr>
            <w:noProof/>
            <w:webHidden/>
          </w:rPr>
          <w:fldChar w:fldCharType="begin"/>
        </w:r>
        <w:r w:rsidR="00174760">
          <w:rPr>
            <w:noProof/>
            <w:webHidden/>
          </w:rPr>
          <w:instrText xml:space="preserve"> PAGEREF _Toc469326987 \h </w:instrText>
        </w:r>
        <w:r w:rsidR="00174760">
          <w:rPr>
            <w:noProof/>
            <w:webHidden/>
          </w:rPr>
        </w:r>
        <w:r w:rsidR="00174760">
          <w:rPr>
            <w:noProof/>
            <w:webHidden/>
          </w:rPr>
          <w:fldChar w:fldCharType="separate"/>
        </w:r>
        <w:r w:rsidR="00174760">
          <w:rPr>
            <w:noProof/>
            <w:webHidden/>
          </w:rPr>
          <w:t>12</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88" w:history="1">
        <w:r w:rsidR="00174760" w:rsidRPr="00275F9D">
          <w:rPr>
            <w:rStyle w:val="Kpr"/>
            <w:rFonts w:ascii="Times New Roman" w:hAnsi="Times New Roman"/>
            <w:noProof/>
          </w:rPr>
          <w:t>Graph 2.5: Share of imported LNG and pipeline in 2015 (%)</w:t>
        </w:r>
        <w:r w:rsidR="00174760">
          <w:rPr>
            <w:noProof/>
            <w:webHidden/>
          </w:rPr>
          <w:tab/>
        </w:r>
        <w:r w:rsidR="00174760">
          <w:rPr>
            <w:noProof/>
            <w:webHidden/>
          </w:rPr>
          <w:fldChar w:fldCharType="begin"/>
        </w:r>
        <w:r w:rsidR="00174760">
          <w:rPr>
            <w:noProof/>
            <w:webHidden/>
          </w:rPr>
          <w:instrText xml:space="preserve"> PAGEREF _Toc469326988 \h </w:instrText>
        </w:r>
        <w:r w:rsidR="00174760">
          <w:rPr>
            <w:noProof/>
            <w:webHidden/>
          </w:rPr>
        </w:r>
        <w:r w:rsidR="00174760">
          <w:rPr>
            <w:noProof/>
            <w:webHidden/>
          </w:rPr>
          <w:fldChar w:fldCharType="separate"/>
        </w:r>
        <w:r w:rsidR="00174760">
          <w:rPr>
            <w:noProof/>
            <w:webHidden/>
          </w:rPr>
          <w:t>12</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89" w:history="1">
        <w:r w:rsidR="00174760" w:rsidRPr="00275F9D">
          <w:rPr>
            <w:rStyle w:val="Kpr"/>
            <w:rFonts w:ascii="Times New Roman" w:hAnsi="Times New Roman"/>
            <w:noProof/>
          </w:rPr>
          <w:t>Graph 2.6: Share of natural gas imported by long term import license and spot LNG in 2015 (%)</w:t>
        </w:r>
        <w:r w:rsidR="00174760">
          <w:rPr>
            <w:noProof/>
            <w:webHidden/>
          </w:rPr>
          <w:tab/>
        </w:r>
        <w:r w:rsidR="00174760">
          <w:rPr>
            <w:noProof/>
            <w:webHidden/>
          </w:rPr>
          <w:fldChar w:fldCharType="begin"/>
        </w:r>
        <w:r w:rsidR="00174760">
          <w:rPr>
            <w:noProof/>
            <w:webHidden/>
          </w:rPr>
          <w:instrText xml:space="preserve"> PAGEREF _Toc469326989 \h </w:instrText>
        </w:r>
        <w:r w:rsidR="00174760">
          <w:rPr>
            <w:noProof/>
            <w:webHidden/>
          </w:rPr>
        </w:r>
        <w:r w:rsidR="00174760">
          <w:rPr>
            <w:noProof/>
            <w:webHidden/>
          </w:rPr>
          <w:fldChar w:fldCharType="separate"/>
        </w:r>
        <w:r w:rsidR="00174760">
          <w:rPr>
            <w:noProof/>
            <w:webHidden/>
          </w:rPr>
          <w:t>13</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90" w:history="1">
        <w:r w:rsidR="00174760" w:rsidRPr="00275F9D">
          <w:rPr>
            <w:rStyle w:val="Kpr"/>
            <w:rFonts w:ascii="Times New Roman" w:hAnsi="Times New Roman"/>
            <w:noProof/>
          </w:rPr>
          <w:t>Graph 2.7: Amount of imported natural gas by long term lisenced companies by resource countries in 2015(%)</w:t>
        </w:r>
        <w:r w:rsidR="00174760">
          <w:rPr>
            <w:noProof/>
            <w:webHidden/>
          </w:rPr>
          <w:tab/>
        </w:r>
        <w:r w:rsidR="00174760">
          <w:rPr>
            <w:noProof/>
            <w:webHidden/>
          </w:rPr>
          <w:fldChar w:fldCharType="begin"/>
        </w:r>
        <w:r w:rsidR="00174760">
          <w:rPr>
            <w:noProof/>
            <w:webHidden/>
          </w:rPr>
          <w:instrText xml:space="preserve"> PAGEREF _Toc469326990 \h </w:instrText>
        </w:r>
        <w:r w:rsidR="00174760">
          <w:rPr>
            <w:noProof/>
            <w:webHidden/>
          </w:rPr>
        </w:r>
        <w:r w:rsidR="00174760">
          <w:rPr>
            <w:noProof/>
            <w:webHidden/>
          </w:rPr>
          <w:fldChar w:fldCharType="separate"/>
        </w:r>
        <w:r w:rsidR="00174760">
          <w:rPr>
            <w:noProof/>
            <w:webHidden/>
          </w:rPr>
          <w:t>13</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91" w:history="1">
        <w:r w:rsidR="00174760" w:rsidRPr="00275F9D">
          <w:rPr>
            <w:rStyle w:val="Kpr"/>
            <w:rFonts w:ascii="Times New Roman" w:hAnsi="Times New Roman"/>
            <w:noProof/>
          </w:rPr>
          <w:t>Graph 2.8: Comparison of long term import and spot LNG import in 2015 (Million Sm</w:t>
        </w:r>
        <w:r w:rsidR="00174760" w:rsidRPr="00275F9D">
          <w:rPr>
            <w:rStyle w:val="Kpr"/>
            <w:rFonts w:ascii="Times New Roman" w:hAnsi="Times New Roman"/>
            <w:noProof/>
            <w:vertAlign w:val="superscript"/>
          </w:rPr>
          <w:t>3</w:t>
        </w:r>
        <w:r w:rsidR="00174760" w:rsidRPr="00275F9D">
          <w:rPr>
            <w:rStyle w:val="Kpr"/>
            <w:rFonts w:ascii="Times New Roman" w:hAnsi="Times New Roman"/>
            <w:noProof/>
          </w:rPr>
          <w:t>)</w:t>
        </w:r>
        <w:r w:rsidR="00174760">
          <w:rPr>
            <w:noProof/>
            <w:webHidden/>
          </w:rPr>
          <w:tab/>
        </w:r>
        <w:r w:rsidR="00174760">
          <w:rPr>
            <w:noProof/>
            <w:webHidden/>
          </w:rPr>
          <w:fldChar w:fldCharType="begin"/>
        </w:r>
        <w:r w:rsidR="00174760">
          <w:rPr>
            <w:noProof/>
            <w:webHidden/>
          </w:rPr>
          <w:instrText xml:space="preserve"> PAGEREF _Toc469326991 \h </w:instrText>
        </w:r>
        <w:r w:rsidR="00174760">
          <w:rPr>
            <w:noProof/>
            <w:webHidden/>
          </w:rPr>
        </w:r>
        <w:r w:rsidR="00174760">
          <w:rPr>
            <w:noProof/>
            <w:webHidden/>
          </w:rPr>
          <w:fldChar w:fldCharType="separate"/>
        </w:r>
        <w:r w:rsidR="00174760">
          <w:rPr>
            <w:noProof/>
            <w:webHidden/>
          </w:rPr>
          <w:t>14</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92" w:history="1">
        <w:r w:rsidR="00174760" w:rsidRPr="00275F9D">
          <w:rPr>
            <w:rStyle w:val="Kpr"/>
            <w:rFonts w:ascii="Times New Roman" w:hAnsi="Times New Roman"/>
            <w:noProof/>
          </w:rPr>
          <w:t>Graph 2.9: Share of imported natural gas by resource countries in 2014-2015 (Million Sm</w:t>
        </w:r>
        <w:r w:rsidR="00174760" w:rsidRPr="00275F9D">
          <w:rPr>
            <w:rStyle w:val="Kpr"/>
            <w:rFonts w:ascii="Times New Roman" w:hAnsi="Times New Roman"/>
            <w:noProof/>
            <w:vertAlign w:val="superscript"/>
          </w:rPr>
          <w:t>3</w:t>
        </w:r>
        <w:r w:rsidR="00174760" w:rsidRPr="00275F9D">
          <w:rPr>
            <w:rStyle w:val="Kpr"/>
            <w:rFonts w:ascii="Times New Roman" w:hAnsi="Times New Roman"/>
            <w:noProof/>
          </w:rPr>
          <w:t>)</w:t>
        </w:r>
        <w:r w:rsidR="00174760">
          <w:rPr>
            <w:noProof/>
            <w:webHidden/>
          </w:rPr>
          <w:tab/>
        </w:r>
        <w:r w:rsidR="00174760">
          <w:rPr>
            <w:noProof/>
            <w:webHidden/>
          </w:rPr>
          <w:fldChar w:fldCharType="begin"/>
        </w:r>
        <w:r w:rsidR="00174760">
          <w:rPr>
            <w:noProof/>
            <w:webHidden/>
          </w:rPr>
          <w:instrText xml:space="preserve"> PAGEREF _Toc469326992 \h </w:instrText>
        </w:r>
        <w:r w:rsidR="00174760">
          <w:rPr>
            <w:noProof/>
            <w:webHidden/>
          </w:rPr>
        </w:r>
        <w:r w:rsidR="00174760">
          <w:rPr>
            <w:noProof/>
            <w:webHidden/>
          </w:rPr>
          <w:fldChar w:fldCharType="separate"/>
        </w:r>
        <w:r w:rsidR="00174760">
          <w:rPr>
            <w:noProof/>
            <w:webHidden/>
          </w:rPr>
          <w:t>15</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93" w:history="1">
        <w:r w:rsidR="00174760" w:rsidRPr="00275F9D">
          <w:rPr>
            <w:rStyle w:val="Kpr"/>
            <w:rFonts w:ascii="Times New Roman" w:hAnsi="Times New Roman"/>
            <w:noProof/>
          </w:rPr>
          <w:t>Graph 2.10: Variation of imported  LNG amounts between 2006 and 2015  (Million Sm3)</w:t>
        </w:r>
        <w:r w:rsidR="00174760">
          <w:rPr>
            <w:noProof/>
            <w:webHidden/>
          </w:rPr>
          <w:tab/>
        </w:r>
        <w:r w:rsidR="00174760">
          <w:rPr>
            <w:noProof/>
            <w:webHidden/>
          </w:rPr>
          <w:fldChar w:fldCharType="begin"/>
        </w:r>
        <w:r w:rsidR="00174760">
          <w:rPr>
            <w:noProof/>
            <w:webHidden/>
          </w:rPr>
          <w:instrText xml:space="preserve"> PAGEREF _Toc469326993 \h </w:instrText>
        </w:r>
        <w:r w:rsidR="00174760">
          <w:rPr>
            <w:noProof/>
            <w:webHidden/>
          </w:rPr>
        </w:r>
        <w:r w:rsidR="00174760">
          <w:rPr>
            <w:noProof/>
            <w:webHidden/>
          </w:rPr>
          <w:fldChar w:fldCharType="separate"/>
        </w:r>
        <w:r w:rsidR="00174760">
          <w:rPr>
            <w:noProof/>
            <w:webHidden/>
          </w:rPr>
          <w:t>16</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94" w:history="1">
        <w:r w:rsidR="00174760" w:rsidRPr="00275F9D">
          <w:rPr>
            <w:rStyle w:val="Kpr"/>
            <w:rFonts w:ascii="Times New Roman" w:hAnsi="Times New Roman"/>
            <w:noProof/>
          </w:rPr>
          <w:t>Graph 2.11: Spot LNG import by Countries in 2015 (%)</w:t>
        </w:r>
        <w:r w:rsidR="00174760">
          <w:rPr>
            <w:noProof/>
            <w:webHidden/>
          </w:rPr>
          <w:tab/>
        </w:r>
        <w:r w:rsidR="00174760">
          <w:rPr>
            <w:noProof/>
            <w:webHidden/>
          </w:rPr>
          <w:fldChar w:fldCharType="begin"/>
        </w:r>
        <w:r w:rsidR="00174760">
          <w:rPr>
            <w:noProof/>
            <w:webHidden/>
          </w:rPr>
          <w:instrText xml:space="preserve"> PAGEREF _Toc469326994 \h </w:instrText>
        </w:r>
        <w:r w:rsidR="00174760">
          <w:rPr>
            <w:noProof/>
            <w:webHidden/>
          </w:rPr>
        </w:r>
        <w:r w:rsidR="00174760">
          <w:rPr>
            <w:noProof/>
            <w:webHidden/>
          </w:rPr>
          <w:fldChar w:fldCharType="separate"/>
        </w:r>
        <w:r w:rsidR="00174760">
          <w:rPr>
            <w:noProof/>
            <w:webHidden/>
          </w:rPr>
          <w:t>17</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95" w:history="1">
        <w:r w:rsidR="00174760" w:rsidRPr="00275F9D">
          <w:rPr>
            <w:rStyle w:val="Kpr"/>
            <w:rFonts w:ascii="Times New Roman" w:hAnsi="Times New Roman"/>
            <w:noProof/>
          </w:rPr>
          <w:t>Graph2.12: Share of spot LNG importers between 2008-2015(%)</w:t>
        </w:r>
        <w:r w:rsidR="00174760">
          <w:rPr>
            <w:noProof/>
            <w:webHidden/>
          </w:rPr>
          <w:tab/>
        </w:r>
        <w:r w:rsidR="00174760">
          <w:rPr>
            <w:noProof/>
            <w:webHidden/>
          </w:rPr>
          <w:fldChar w:fldCharType="begin"/>
        </w:r>
        <w:r w:rsidR="00174760">
          <w:rPr>
            <w:noProof/>
            <w:webHidden/>
          </w:rPr>
          <w:instrText xml:space="preserve"> PAGEREF _Toc469326995 \h </w:instrText>
        </w:r>
        <w:r w:rsidR="00174760">
          <w:rPr>
            <w:noProof/>
            <w:webHidden/>
          </w:rPr>
        </w:r>
        <w:r w:rsidR="00174760">
          <w:rPr>
            <w:noProof/>
            <w:webHidden/>
          </w:rPr>
          <w:fldChar w:fldCharType="separate"/>
        </w:r>
        <w:r w:rsidR="00174760">
          <w:rPr>
            <w:noProof/>
            <w:webHidden/>
          </w:rPr>
          <w:t>18</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96" w:history="1">
        <w:r w:rsidR="00174760" w:rsidRPr="00275F9D">
          <w:rPr>
            <w:rStyle w:val="Kpr"/>
            <w:rFonts w:ascii="Times New Roman" w:hAnsi="Times New Roman"/>
            <w:noProof/>
          </w:rPr>
          <w:t>Graph 2.13: Resources of natural gas supply in 2015 (%)</w:t>
        </w:r>
        <w:r w:rsidR="00174760">
          <w:rPr>
            <w:noProof/>
            <w:webHidden/>
          </w:rPr>
          <w:tab/>
        </w:r>
        <w:r w:rsidR="00174760">
          <w:rPr>
            <w:noProof/>
            <w:webHidden/>
          </w:rPr>
          <w:fldChar w:fldCharType="begin"/>
        </w:r>
        <w:r w:rsidR="00174760">
          <w:rPr>
            <w:noProof/>
            <w:webHidden/>
          </w:rPr>
          <w:instrText xml:space="preserve"> PAGEREF _Toc469326996 \h </w:instrText>
        </w:r>
        <w:r w:rsidR="00174760">
          <w:rPr>
            <w:noProof/>
            <w:webHidden/>
          </w:rPr>
        </w:r>
        <w:r w:rsidR="00174760">
          <w:rPr>
            <w:noProof/>
            <w:webHidden/>
          </w:rPr>
          <w:fldChar w:fldCharType="separate"/>
        </w:r>
        <w:r w:rsidR="00174760">
          <w:rPr>
            <w:noProof/>
            <w:webHidden/>
          </w:rPr>
          <w:t>19</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97" w:history="1">
        <w:r w:rsidR="00174760" w:rsidRPr="00275F9D">
          <w:rPr>
            <w:rStyle w:val="Kpr"/>
            <w:rFonts w:ascii="Times New Roman" w:hAnsi="Times New Roman"/>
            <w:noProof/>
          </w:rPr>
          <w:t>Graph 2.14: Exported natural gas between 2007-2015 (Million Sm</w:t>
        </w:r>
        <w:r w:rsidR="00174760" w:rsidRPr="00275F9D">
          <w:rPr>
            <w:rStyle w:val="Kpr"/>
            <w:rFonts w:ascii="Times New Roman" w:hAnsi="Times New Roman"/>
            <w:noProof/>
            <w:vertAlign w:val="superscript"/>
          </w:rPr>
          <w:t>3</w:t>
        </w:r>
        <w:r w:rsidR="00174760" w:rsidRPr="00275F9D">
          <w:rPr>
            <w:rStyle w:val="Kpr"/>
            <w:rFonts w:ascii="Times New Roman" w:hAnsi="Times New Roman"/>
            <w:noProof/>
          </w:rPr>
          <w:t>)</w:t>
        </w:r>
        <w:r w:rsidR="00174760">
          <w:rPr>
            <w:noProof/>
            <w:webHidden/>
          </w:rPr>
          <w:tab/>
        </w:r>
        <w:r w:rsidR="00174760">
          <w:rPr>
            <w:noProof/>
            <w:webHidden/>
          </w:rPr>
          <w:fldChar w:fldCharType="begin"/>
        </w:r>
        <w:r w:rsidR="00174760">
          <w:rPr>
            <w:noProof/>
            <w:webHidden/>
          </w:rPr>
          <w:instrText xml:space="preserve"> PAGEREF _Toc469326997 \h </w:instrText>
        </w:r>
        <w:r w:rsidR="00174760">
          <w:rPr>
            <w:noProof/>
            <w:webHidden/>
          </w:rPr>
        </w:r>
        <w:r w:rsidR="00174760">
          <w:rPr>
            <w:noProof/>
            <w:webHidden/>
          </w:rPr>
          <w:fldChar w:fldCharType="separate"/>
        </w:r>
        <w:r w:rsidR="00174760">
          <w:rPr>
            <w:noProof/>
            <w:webHidden/>
          </w:rPr>
          <w:t>21</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98" w:history="1">
        <w:r w:rsidR="00174760" w:rsidRPr="00275F9D">
          <w:rPr>
            <w:rStyle w:val="Kpr"/>
            <w:rFonts w:ascii="Times New Roman" w:hAnsi="Times New Roman"/>
            <w:noProof/>
          </w:rPr>
          <w:t>Graph 2.15: Monthly amounts of exported natural gas between 2012-2015 (Million Sm</w:t>
        </w:r>
        <w:r w:rsidR="00174760" w:rsidRPr="00275F9D">
          <w:rPr>
            <w:rStyle w:val="Kpr"/>
            <w:rFonts w:ascii="Times New Roman" w:hAnsi="Times New Roman"/>
            <w:noProof/>
            <w:vertAlign w:val="superscript"/>
          </w:rPr>
          <w:t>3</w:t>
        </w:r>
        <w:r w:rsidR="00174760" w:rsidRPr="00275F9D">
          <w:rPr>
            <w:rStyle w:val="Kpr"/>
            <w:rFonts w:ascii="Times New Roman" w:hAnsi="Times New Roman"/>
            <w:noProof/>
          </w:rPr>
          <w:t>)</w:t>
        </w:r>
        <w:r w:rsidR="00174760">
          <w:rPr>
            <w:noProof/>
            <w:webHidden/>
          </w:rPr>
          <w:tab/>
        </w:r>
        <w:r w:rsidR="00174760">
          <w:rPr>
            <w:noProof/>
            <w:webHidden/>
          </w:rPr>
          <w:fldChar w:fldCharType="begin"/>
        </w:r>
        <w:r w:rsidR="00174760">
          <w:rPr>
            <w:noProof/>
            <w:webHidden/>
          </w:rPr>
          <w:instrText xml:space="preserve"> PAGEREF _Toc469326998 \h </w:instrText>
        </w:r>
        <w:r w:rsidR="00174760">
          <w:rPr>
            <w:noProof/>
            <w:webHidden/>
          </w:rPr>
        </w:r>
        <w:r w:rsidR="00174760">
          <w:rPr>
            <w:noProof/>
            <w:webHidden/>
          </w:rPr>
          <w:fldChar w:fldCharType="separate"/>
        </w:r>
        <w:r w:rsidR="00174760">
          <w:rPr>
            <w:noProof/>
            <w:webHidden/>
          </w:rPr>
          <w:t>21</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6999" w:history="1">
        <w:r w:rsidR="00174760" w:rsidRPr="00275F9D">
          <w:rPr>
            <w:rStyle w:val="Kpr"/>
            <w:rFonts w:ascii="Times New Roman" w:hAnsi="Times New Roman"/>
            <w:noProof/>
          </w:rPr>
          <w:t>Graph 3.1: Month-end stock of natural gas by years (Million Sm</w:t>
        </w:r>
        <w:r w:rsidR="00174760" w:rsidRPr="00275F9D">
          <w:rPr>
            <w:rStyle w:val="Kpr"/>
            <w:rFonts w:ascii="Times New Roman" w:hAnsi="Times New Roman"/>
            <w:noProof/>
            <w:vertAlign w:val="superscript"/>
          </w:rPr>
          <w:t>3</w:t>
        </w:r>
        <w:r w:rsidR="00174760" w:rsidRPr="00275F9D">
          <w:rPr>
            <w:rStyle w:val="Kpr"/>
            <w:rFonts w:ascii="Times New Roman" w:hAnsi="Times New Roman"/>
            <w:noProof/>
          </w:rPr>
          <w:t>)</w:t>
        </w:r>
        <w:r w:rsidR="00174760">
          <w:rPr>
            <w:noProof/>
            <w:webHidden/>
          </w:rPr>
          <w:tab/>
        </w:r>
        <w:r w:rsidR="00174760">
          <w:rPr>
            <w:noProof/>
            <w:webHidden/>
          </w:rPr>
          <w:fldChar w:fldCharType="begin"/>
        </w:r>
        <w:r w:rsidR="00174760">
          <w:rPr>
            <w:noProof/>
            <w:webHidden/>
          </w:rPr>
          <w:instrText xml:space="preserve"> PAGEREF _Toc469326999 \h </w:instrText>
        </w:r>
        <w:r w:rsidR="00174760">
          <w:rPr>
            <w:noProof/>
            <w:webHidden/>
          </w:rPr>
        </w:r>
        <w:r w:rsidR="00174760">
          <w:rPr>
            <w:noProof/>
            <w:webHidden/>
          </w:rPr>
          <w:fldChar w:fldCharType="separate"/>
        </w:r>
        <w:r w:rsidR="00174760">
          <w:rPr>
            <w:noProof/>
            <w:webHidden/>
          </w:rPr>
          <w:t>22</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7000" w:history="1">
        <w:r w:rsidR="00174760" w:rsidRPr="00275F9D">
          <w:rPr>
            <w:rStyle w:val="Kpr"/>
            <w:rFonts w:ascii="Times New Roman" w:hAnsi="Times New Roman"/>
            <w:noProof/>
          </w:rPr>
          <w:t>Graph 3.2: Evaluation of storage stock amounts with import and consumption (Million Sm</w:t>
        </w:r>
        <w:r w:rsidR="00174760" w:rsidRPr="00275F9D">
          <w:rPr>
            <w:rStyle w:val="Kpr"/>
            <w:rFonts w:ascii="Times New Roman" w:hAnsi="Times New Roman"/>
            <w:noProof/>
            <w:vertAlign w:val="superscript"/>
          </w:rPr>
          <w:t>3</w:t>
        </w:r>
        <w:r w:rsidR="00174760" w:rsidRPr="00275F9D">
          <w:rPr>
            <w:rStyle w:val="Kpr"/>
            <w:rFonts w:ascii="Times New Roman" w:hAnsi="Times New Roman"/>
            <w:noProof/>
          </w:rPr>
          <w:t>)</w:t>
        </w:r>
        <w:r w:rsidR="00174760">
          <w:rPr>
            <w:noProof/>
            <w:webHidden/>
          </w:rPr>
          <w:tab/>
        </w:r>
        <w:r w:rsidR="00174760">
          <w:rPr>
            <w:noProof/>
            <w:webHidden/>
          </w:rPr>
          <w:fldChar w:fldCharType="begin"/>
        </w:r>
        <w:r w:rsidR="00174760">
          <w:rPr>
            <w:noProof/>
            <w:webHidden/>
          </w:rPr>
          <w:instrText xml:space="preserve"> PAGEREF _Toc469327000 \h </w:instrText>
        </w:r>
        <w:r w:rsidR="00174760">
          <w:rPr>
            <w:noProof/>
            <w:webHidden/>
          </w:rPr>
        </w:r>
        <w:r w:rsidR="00174760">
          <w:rPr>
            <w:noProof/>
            <w:webHidden/>
          </w:rPr>
          <w:fldChar w:fldCharType="separate"/>
        </w:r>
        <w:r w:rsidR="00174760">
          <w:rPr>
            <w:noProof/>
            <w:webHidden/>
          </w:rPr>
          <w:t>22</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7001" w:history="1">
        <w:r w:rsidR="00174760" w:rsidRPr="00275F9D">
          <w:rPr>
            <w:rStyle w:val="Kpr"/>
            <w:rFonts w:ascii="Times New Roman" w:hAnsi="Times New Roman"/>
            <w:noProof/>
          </w:rPr>
          <w:t>Graph 4.1:  Natural gas supply shares of importer and producer companies in 2015 (%)</w:t>
        </w:r>
        <w:r w:rsidR="00174760">
          <w:rPr>
            <w:noProof/>
            <w:webHidden/>
          </w:rPr>
          <w:tab/>
        </w:r>
        <w:r w:rsidR="00174760">
          <w:rPr>
            <w:noProof/>
            <w:webHidden/>
          </w:rPr>
          <w:fldChar w:fldCharType="begin"/>
        </w:r>
        <w:r w:rsidR="00174760">
          <w:rPr>
            <w:noProof/>
            <w:webHidden/>
          </w:rPr>
          <w:instrText xml:space="preserve"> PAGEREF _Toc469327001 \h </w:instrText>
        </w:r>
        <w:r w:rsidR="00174760">
          <w:rPr>
            <w:noProof/>
            <w:webHidden/>
          </w:rPr>
        </w:r>
        <w:r w:rsidR="00174760">
          <w:rPr>
            <w:noProof/>
            <w:webHidden/>
          </w:rPr>
          <w:fldChar w:fldCharType="separate"/>
        </w:r>
        <w:r w:rsidR="00174760">
          <w:rPr>
            <w:noProof/>
            <w:webHidden/>
          </w:rPr>
          <w:t>25</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7002" w:history="1">
        <w:r w:rsidR="00174760" w:rsidRPr="00275F9D">
          <w:rPr>
            <w:rStyle w:val="Kpr"/>
            <w:rFonts w:ascii="Times New Roman" w:hAnsi="Times New Roman"/>
            <w:noProof/>
          </w:rPr>
          <w:t>Graph 4.2: Proportional distribution of pipeline sales by licensed companies according to license types (%)</w:t>
        </w:r>
        <w:r w:rsidR="00174760">
          <w:rPr>
            <w:noProof/>
            <w:webHidden/>
          </w:rPr>
          <w:tab/>
        </w:r>
        <w:r w:rsidR="00174760">
          <w:rPr>
            <w:noProof/>
            <w:webHidden/>
          </w:rPr>
          <w:fldChar w:fldCharType="begin"/>
        </w:r>
        <w:r w:rsidR="00174760">
          <w:rPr>
            <w:noProof/>
            <w:webHidden/>
          </w:rPr>
          <w:instrText xml:space="preserve"> PAGEREF _Toc469327002 \h </w:instrText>
        </w:r>
        <w:r w:rsidR="00174760">
          <w:rPr>
            <w:noProof/>
            <w:webHidden/>
          </w:rPr>
        </w:r>
        <w:r w:rsidR="00174760">
          <w:rPr>
            <w:noProof/>
            <w:webHidden/>
          </w:rPr>
          <w:fldChar w:fldCharType="separate"/>
        </w:r>
        <w:r w:rsidR="00174760">
          <w:rPr>
            <w:noProof/>
            <w:webHidden/>
          </w:rPr>
          <w:t>26</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7003" w:history="1">
        <w:r w:rsidR="00174760" w:rsidRPr="00275F9D">
          <w:rPr>
            <w:rStyle w:val="Kpr"/>
            <w:rFonts w:ascii="Times New Roman" w:hAnsi="Times New Roman"/>
            <w:noProof/>
          </w:rPr>
          <w:t>Graph 5.1: Sale shares of supplier companies to CNG (Sale) Licensed companies according to their license type (%)</w:t>
        </w:r>
        <w:r w:rsidR="00174760">
          <w:rPr>
            <w:noProof/>
            <w:webHidden/>
          </w:rPr>
          <w:tab/>
        </w:r>
        <w:r w:rsidR="00174760">
          <w:rPr>
            <w:noProof/>
            <w:webHidden/>
          </w:rPr>
          <w:fldChar w:fldCharType="begin"/>
        </w:r>
        <w:r w:rsidR="00174760">
          <w:rPr>
            <w:noProof/>
            <w:webHidden/>
          </w:rPr>
          <w:instrText xml:space="preserve"> PAGEREF _Toc469327003 \h </w:instrText>
        </w:r>
        <w:r w:rsidR="00174760">
          <w:rPr>
            <w:noProof/>
            <w:webHidden/>
          </w:rPr>
        </w:r>
        <w:r w:rsidR="00174760">
          <w:rPr>
            <w:noProof/>
            <w:webHidden/>
          </w:rPr>
          <w:fldChar w:fldCharType="separate"/>
        </w:r>
        <w:r w:rsidR="00174760">
          <w:rPr>
            <w:noProof/>
            <w:webHidden/>
          </w:rPr>
          <w:t>30</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7004" w:history="1">
        <w:r w:rsidR="00174760" w:rsidRPr="00275F9D">
          <w:rPr>
            <w:rStyle w:val="Kpr"/>
            <w:rFonts w:ascii="Times New Roman" w:hAnsi="Times New Roman"/>
            <w:noProof/>
          </w:rPr>
          <w:t>Graph5.2: Share of CNG sales to final consumer by CNG licencee types in 2015 (%)</w:t>
        </w:r>
        <w:r w:rsidR="00174760">
          <w:rPr>
            <w:noProof/>
            <w:webHidden/>
          </w:rPr>
          <w:tab/>
        </w:r>
        <w:r w:rsidR="00174760">
          <w:rPr>
            <w:noProof/>
            <w:webHidden/>
          </w:rPr>
          <w:fldChar w:fldCharType="begin"/>
        </w:r>
        <w:r w:rsidR="00174760">
          <w:rPr>
            <w:noProof/>
            <w:webHidden/>
          </w:rPr>
          <w:instrText xml:space="preserve"> PAGEREF _Toc469327004 \h </w:instrText>
        </w:r>
        <w:r w:rsidR="00174760">
          <w:rPr>
            <w:noProof/>
            <w:webHidden/>
          </w:rPr>
        </w:r>
        <w:r w:rsidR="00174760">
          <w:rPr>
            <w:noProof/>
            <w:webHidden/>
          </w:rPr>
          <w:fldChar w:fldCharType="separate"/>
        </w:r>
        <w:r w:rsidR="00174760">
          <w:rPr>
            <w:noProof/>
            <w:webHidden/>
          </w:rPr>
          <w:t>31</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7005" w:history="1">
        <w:r w:rsidR="00174760" w:rsidRPr="00275F9D">
          <w:rPr>
            <w:rStyle w:val="Kpr"/>
            <w:rFonts w:ascii="Times New Roman" w:hAnsi="Times New Roman"/>
            <w:noProof/>
          </w:rPr>
          <w:t>Graph 6.1: Monthly distribution of total natural gas amounts entered to transmission network and withdrawn from transmission network (Million Sm</w:t>
        </w:r>
        <w:r w:rsidR="00174760" w:rsidRPr="00275F9D">
          <w:rPr>
            <w:rStyle w:val="Kpr"/>
            <w:rFonts w:ascii="Times New Roman" w:hAnsi="Times New Roman"/>
            <w:noProof/>
            <w:vertAlign w:val="superscript"/>
          </w:rPr>
          <w:t>3</w:t>
        </w:r>
        <w:r w:rsidR="00174760" w:rsidRPr="00275F9D">
          <w:rPr>
            <w:rStyle w:val="Kpr"/>
            <w:rFonts w:ascii="Times New Roman" w:hAnsi="Times New Roman"/>
            <w:noProof/>
          </w:rPr>
          <w:t>)</w:t>
        </w:r>
        <w:r w:rsidR="00174760">
          <w:rPr>
            <w:noProof/>
            <w:webHidden/>
          </w:rPr>
          <w:tab/>
        </w:r>
        <w:r w:rsidR="00174760">
          <w:rPr>
            <w:noProof/>
            <w:webHidden/>
          </w:rPr>
          <w:fldChar w:fldCharType="begin"/>
        </w:r>
        <w:r w:rsidR="00174760">
          <w:rPr>
            <w:noProof/>
            <w:webHidden/>
          </w:rPr>
          <w:instrText xml:space="preserve"> PAGEREF _Toc469327005 \h </w:instrText>
        </w:r>
        <w:r w:rsidR="00174760">
          <w:rPr>
            <w:noProof/>
            <w:webHidden/>
          </w:rPr>
        </w:r>
        <w:r w:rsidR="00174760">
          <w:rPr>
            <w:noProof/>
            <w:webHidden/>
          </w:rPr>
          <w:fldChar w:fldCharType="separate"/>
        </w:r>
        <w:r w:rsidR="00174760">
          <w:rPr>
            <w:noProof/>
            <w:webHidden/>
          </w:rPr>
          <w:t>33</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7006" w:history="1">
        <w:r w:rsidR="00174760" w:rsidRPr="00275F9D">
          <w:rPr>
            <w:rStyle w:val="Kpr"/>
            <w:rFonts w:ascii="Times New Roman" w:hAnsi="Times New Roman"/>
            <w:noProof/>
          </w:rPr>
          <w:t>Graph 6.2: The highest daily withdrawal (peak demand) from natural gas transmission network by month in 2015 (Million Sm</w:t>
        </w:r>
        <w:r w:rsidR="00174760" w:rsidRPr="00275F9D">
          <w:rPr>
            <w:rStyle w:val="Kpr"/>
            <w:rFonts w:ascii="Times New Roman" w:hAnsi="Times New Roman"/>
            <w:noProof/>
            <w:vertAlign w:val="superscript"/>
          </w:rPr>
          <w:t>3</w:t>
        </w:r>
        <w:r w:rsidR="00174760" w:rsidRPr="00275F9D">
          <w:rPr>
            <w:rStyle w:val="Kpr"/>
            <w:rFonts w:ascii="Times New Roman" w:hAnsi="Times New Roman"/>
            <w:noProof/>
          </w:rPr>
          <w:t>)</w:t>
        </w:r>
        <w:r w:rsidR="00174760">
          <w:rPr>
            <w:noProof/>
            <w:webHidden/>
          </w:rPr>
          <w:tab/>
        </w:r>
        <w:r w:rsidR="00174760">
          <w:rPr>
            <w:noProof/>
            <w:webHidden/>
          </w:rPr>
          <w:fldChar w:fldCharType="begin"/>
        </w:r>
        <w:r w:rsidR="00174760">
          <w:rPr>
            <w:noProof/>
            <w:webHidden/>
          </w:rPr>
          <w:instrText xml:space="preserve"> PAGEREF _Toc469327006 \h </w:instrText>
        </w:r>
        <w:r w:rsidR="00174760">
          <w:rPr>
            <w:noProof/>
            <w:webHidden/>
          </w:rPr>
        </w:r>
        <w:r w:rsidR="00174760">
          <w:rPr>
            <w:noProof/>
            <w:webHidden/>
          </w:rPr>
          <w:fldChar w:fldCharType="separate"/>
        </w:r>
        <w:r w:rsidR="00174760">
          <w:rPr>
            <w:noProof/>
            <w:webHidden/>
          </w:rPr>
          <w:t>33</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7007" w:history="1">
        <w:r w:rsidR="00174760" w:rsidRPr="00275F9D">
          <w:rPr>
            <w:rStyle w:val="Kpr"/>
            <w:rFonts w:ascii="Times New Roman" w:hAnsi="Times New Roman"/>
            <w:noProof/>
          </w:rPr>
          <w:t>Graph 6.3: Monthly break down of virtual trade volumes in 2015 (Million Sm</w:t>
        </w:r>
        <w:r w:rsidR="00174760" w:rsidRPr="00275F9D">
          <w:rPr>
            <w:rStyle w:val="Kpr"/>
            <w:rFonts w:ascii="Times New Roman" w:hAnsi="Times New Roman"/>
            <w:noProof/>
            <w:vertAlign w:val="superscript"/>
          </w:rPr>
          <w:t>3</w:t>
        </w:r>
        <w:r w:rsidR="00174760" w:rsidRPr="00275F9D">
          <w:rPr>
            <w:rStyle w:val="Kpr"/>
            <w:rFonts w:ascii="Times New Roman" w:hAnsi="Times New Roman"/>
            <w:noProof/>
          </w:rPr>
          <w:t>)</w:t>
        </w:r>
        <w:r w:rsidR="00174760">
          <w:rPr>
            <w:noProof/>
            <w:webHidden/>
          </w:rPr>
          <w:tab/>
        </w:r>
        <w:r w:rsidR="00174760">
          <w:rPr>
            <w:noProof/>
            <w:webHidden/>
          </w:rPr>
          <w:fldChar w:fldCharType="begin"/>
        </w:r>
        <w:r w:rsidR="00174760">
          <w:rPr>
            <w:noProof/>
            <w:webHidden/>
          </w:rPr>
          <w:instrText xml:space="preserve"> PAGEREF _Toc469327007 \h </w:instrText>
        </w:r>
        <w:r w:rsidR="00174760">
          <w:rPr>
            <w:noProof/>
            <w:webHidden/>
          </w:rPr>
        </w:r>
        <w:r w:rsidR="00174760">
          <w:rPr>
            <w:noProof/>
            <w:webHidden/>
          </w:rPr>
          <w:fldChar w:fldCharType="separate"/>
        </w:r>
        <w:r w:rsidR="00174760">
          <w:rPr>
            <w:noProof/>
            <w:webHidden/>
          </w:rPr>
          <w:t>34</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7008" w:history="1">
        <w:r w:rsidR="00174760" w:rsidRPr="00275F9D">
          <w:rPr>
            <w:rStyle w:val="Kpr"/>
            <w:rFonts w:ascii="Times New Roman" w:hAnsi="Times New Roman"/>
            <w:noProof/>
          </w:rPr>
          <w:t>Graph 6.4: Monthly distribution of imbalance amount in 2015 (Million Sm</w:t>
        </w:r>
        <w:r w:rsidR="00174760" w:rsidRPr="00275F9D">
          <w:rPr>
            <w:rStyle w:val="Kpr"/>
            <w:rFonts w:ascii="Times New Roman" w:hAnsi="Times New Roman"/>
            <w:noProof/>
            <w:vertAlign w:val="superscript"/>
          </w:rPr>
          <w:t>3</w:t>
        </w:r>
        <w:r w:rsidR="00174760" w:rsidRPr="00275F9D">
          <w:rPr>
            <w:rStyle w:val="Kpr"/>
            <w:rFonts w:ascii="Times New Roman" w:hAnsi="Times New Roman"/>
            <w:noProof/>
          </w:rPr>
          <w:t>)</w:t>
        </w:r>
        <w:r w:rsidR="00174760">
          <w:rPr>
            <w:noProof/>
            <w:webHidden/>
          </w:rPr>
          <w:tab/>
        </w:r>
        <w:r w:rsidR="00174760">
          <w:rPr>
            <w:noProof/>
            <w:webHidden/>
          </w:rPr>
          <w:fldChar w:fldCharType="begin"/>
        </w:r>
        <w:r w:rsidR="00174760">
          <w:rPr>
            <w:noProof/>
            <w:webHidden/>
          </w:rPr>
          <w:instrText xml:space="preserve"> PAGEREF _Toc469327008 \h </w:instrText>
        </w:r>
        <w:r w:rsidR="00174760">
          <w:rPr>
            <w:noProof/>
            <w:webHidden/>
          </w:rPr>
        </w:r>
        <w:r w:rsidR="00174760">
          <w:rPr>
            <w:noProof/>
            <w:webHidden/>
          </w:rPr>
          <w:fldChar w:fldCharType="separate"/>
        </w:r>
        <w:r w:rsidR="00174760">
          <w:rPr>
            <w:noProof/>
            <w:webHidden/>
          </w:rPr>
          <w:t>35</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7009" w:history="1">
        <w:r w:rsidR="00174760" w:rsidRPr="00275F9D">
          <w:rPr>
            <w:rStyle w:val="Kpr"/>
            <w:rFonts w:ascii="Times New Roman" w:hAnsi="Times New Roman"/>
            <w:noProof/>
          </w:rPr>
          <w:t>Graph 6.5: Monthly distribution of end of day trade in 2015 (Million Sm</w:t>
        </w:r>
        <w:r w:rsidR="00174760" w:rsidRPr="00275F9D">
          <w:rPr>
            <w:rStyle w:val="Kpr"/>
            <w:rFonts w:ascii="Times New Roman" w:hAnsi="Times New Roman"/>
            <w:noProof/>
            <w:vertAlign w:val="superscript"/>
          </w:rPr>
          <w:t>3</w:t>
        </w:r>
        <w:r w:rsidR="00174760" w:rsidRPr="00275F9D">
          <w:rPr>
            <w:rStyle w:val="Kpr"/>
            <w:rFonts w:ascii="Times New Roman" w:hAnsi="Times New Roman"/>
            <w:noProof/>
          </w:rPr>
          <w:t>)</w:t>
        </w:r>
        <w:r w:rsidR="00174760">
          <w:rPr>
            <w:noProof/>
            <w:webHidden/>
          </w:rPr>
          <w:tab/>
        </w:r>
        <w:r w:rsidR="00174760">
          <w:rPr>
            <w:noProof/>
            <w:webHidden/>
          </w:rPr>
          <w:fldChar w:fldCharType="begin"/>
        </w:r>
        <w:r w:rsidR="00174760">
          <w:rPr>
            <w:noProof/>
            <w:webHidden/>
          </w:rPr>
          <w:instrText xml:space="preserve"> PAGEREF _Toc469327009 \h </w:instrText>
        </w:r>
        <w:r w:rsidR="00174760">
          <w:rPr>
            <w:noProof/>
            <w:webHidden/>
          </w:rPr>
        </w:r>
        <w:r w:rsidR="00174760">
          <w:rPr>
            <w:noProof/>
            <w:webHidden/>
          </w:rPr>
          <w:fldChar w:fldCharType="separate"/>
        </w:r>
        <w:r w:rsidR="00174760">
          <w:rPr>
            <w:noProof/>
            <w:webHidden/>
          </w:rPr>
          <w:t>37</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7010" w:history="1">
        <w:r w:rsidR="00174760" w:rsidRPr="00275F9D">
          <w:rPr>
            <w:rStyle w:val="Kpr"/>
            <w:rFonts w:ascii="Times New Roman" w:hAnsi="Times New Roman"/>
            <w:noProof/>
          </w:rPr>
          <w:t>Graph 6.6: Monthly transmitted LNG amount</w:t>
        </w:r>
        <w:r w:rsidR="00174760" w:rsidRPr="00275F9D">
          <w:rPr>
            <w:rStyle w:val="Kpr"/>
            <w:rFonts w:ascii="Times New Roman" w:hAnsi="Times New Roman"/>
            <w:iCs/>
            <w:noProof/>
          </w:rPr>
          <w:t xml:space="preserve"> </w:t>
        </w:r>
        <w:r w:rsidR="00174760" w:rsidRPr="00275F9D">
          <w:rPr>
            <w:rStyle w:val="Kpr"/>
            <w:rFonts w:ascii="Times New Roman" w:hAnsi="Times New Roman"/>
            <w:noProof/>
          </w:rPr>
          <w:t>by years (Million Sm</w:t>
        </w:r>
        <w:r w:rsidR="00174760" w:rsidRPr="00275F9D">
          <w:rPr>
            <w:rStyle w:val="Kpr"/>
            <w:rFonts w:ascii="Times New Roman" w:hAnsi="Times New Roman"/>
            <w:noProof/>
            <w:vertAlign w:val="superscript"/>
          </w:rPr>
          <w:t>3</w:t>
        </w:r>
        <w:r w:rsidR="00174760" w:rsidRPr="00275F9D">
          <w:rPr>
            <w:rStyle w:val="Kpr"/>
            <w:rFonts w:ascii="Times New Roman" w:hAnsi="Times New Roman"/>
            <w:noProof/>
          </w:rPr>
          <w:t>)</w:t>
        </w:r>
        <w:r w:rsidR="00174760">
          <w:rPr>
            <w:noProof/>
            <w:webHidden/>
          </w:rPr>
          <w:tab/>
        </w:r>
        <w:r w:rsidR="00174760">
          <w:rPr>
            <w:noProof/>
            <w:webHidden/>
          </w:rPr>
          <w:fldChar w:fldCharType="begin"/>
        </w:r>
        <w:r w:rsidR="00174760">
          <w:rPr>
            <w:noProof/>
            <w:webHidden/>
          </w:rPr>
          <w:instrText xml:space="preserve"> PAGEREF _Toc469327010 \h </w:instrText>
        </w:r>
        <w:r w:rsidR="00174760">
          <w:rPr>
            <w:noProof/>
            <w:webHidden/>
          </w:rPr>
        </w:r>
        <w:r w:rsidR="00174760">
          <w:rPr>
            <w:noProof/>
            <w:webHidden/>
          </w:rPr>
          <w:fldChar w:fldCharType="separate"/>
        </w:r>
        <w:r w:rsidR="00174760">
          <w:rPr>
            <w:noProof/>
            <w:webHidden/>
          </w:rPr>
          <w:t>38</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7011" w:history="1">
        <w:r w:rsidR="00174760" w:rsidRPr="00275F9D">
          <w:rPr>
            <w:rStyle w:val="Kpr"/>
            <w:rFonts w:ascii="Times New Roman" w:hAnsi="Times New Roman"/>
            <w:noProof/>
          </w:rPr>
          <w:t>Graph 6.7: Consideration of transmitted LNG amount</w:t>
        </w:r>
        <w:r w:rsidR="00174760" w:rsidRPr="00275F9D">
          <w:rPr>
            <w:rStyle w:val="Kpr"/>
            <w:rFonts w:ascii="Times New Roman" w:hAnsi="Times New Roman"/>
            <w:iCs/>
            <w:noProof/>
          </w:rPr>
          <w:t xml:space="preserve"> </w:t>
        </w:r>
        <w:r w:rsidR="00174760" w:rsidRPr="00275F9D">
          <w:rPr>
            <w:rStyle w:val="Kpr"/>
            <w:rFonts w:ascii="Times New Roman" w:hAnsi="Times New Roman"/>
            <w:noProof/>
          </w:rPr>
          <w:t>by years (Million Sm</w:t>
        </w:r>
        <w:r w:rsidR="00174760" w:rsidRPr="00275F9D">
          <w:rPr>
            <w:rStyle w:val="Kpr"/>
            <w:rFonts w:ascii="Times New Roman" w:hAnsi="Times New Roman"/>
            <w:noProof/>
            <w:vertAlign w:val="superscript"/>
          </w:rPr>
          <w:t>3</w:t>
        </w:r>
        <w:r w:rsidR="00174760" w:rsidRPr="00275F9D">
          <w:rPr>
            <w:rStyle w:val="Kpr"/>
            <w:rFonts w:ascii="Times New Roman" w:hAnsi="Times New Roman"/>
            <w:noProof/>
          </w:rPr>
          <w:t>)</w:t>
        </w:r>
        <w:r w:rsidR="00174760">
          <w:rPr>
            <w:noProof/>
            <w:webHidden/>
          </w:rPr>
          <w:tab/>
        </w:r>
        <w:r w:rsidR="00174760">
          <w:rPr>
            <w:noProof/>
            <w:webHidden/>
          </w:rPr>
          <w:fldChar w:fldCharType="begin"/>
        </w:r>
        <w:r w:rsidR="00174760">
          <w:rPr>
            <w:noProof/>
            <w:webHidden/>
          </w:rPr>
          <w:instrText xml:space="preserve"> PAGEREF _Toc469327011 \h </w:instrText>
        </w:r>
        <w:r w:rsidR="00174760">
          <w:rPr>
            <w:noProof/>
            <w:webHidden/>
          </w:rPr>
        </w:r>
        <w:r w:rsidR="00174760">
          <w:rPr>
            <w:noProof/>
            <w:webHidden/>
          </w:rPr>
          <w:fldChar w:fldCharType="separate"/>
        </w:r>
        <w:r w:rsidR="00174760">
          <w:rPr>
            <w:noProof/>
            <w:webHidden/>
          </w:rPr>
          <w:t>39</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7012" w:history="1">
        <w:r w:rsidR="00174760" w:rsidRPr="00275F9D">
          <w:rPr>
            <w:rStyle w:val="Kpr"/>
            <w:rFonts w:ascii="Times New Roman" w:hAnsi="Times New Roman"/>
            <w:noProof/>
          </w:rPr>
          <w:t>Graph 7.1: Share of number of subscribers and eligible consumer in the end of 2015   (%)</w:t>
        </w:r>
        <w:r w:rsidR="00174760">
          <w:rPr>
            <w:noProof/>
            <w:webHidden/>
          </w:rPr>
          <w:tab/>
        </w:r>
        <w:r w:rsidR="00174760">
          <w:rPr>
            <w:noProof/>
            <w:webHidden/>
          </w:rPr>
          <w:fldChar w:fldCharType="begin"/>
        </w:r>
        <w:r w:rsidR="00174760">
          <w:rPr>
            <w:noProof/>
            <w:webHidden/>
          </w:rPr>
          <w:instrText xml:space="preserve"> PAGEREF _Toc469327012 \h </w:instrText>
        </w:r>
        <w:r w:rsidR="00174760">
          <w:rPr>
            <w:noProof/>
            <w:webHidden/>
          </w:rPr>
        </w:r>
        <w:r w:rsidR="00174760">
          <w:rPr>
            <w:noProof/>
            <w:webHidden/>
          </w:rPr>
          <w:fldChar w:fldCharType="separate"/>
        </w:r>
        <w:r w:rsidR="00174760">
          <w:rPr>
            <w:noProof/>
            <w:webHidden/>
          </w:rPr>
          <w:t>44</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7013" w:history="1">
        <w:r w:rsidR="00174760" w:rsidRPr="00275F9D">
          <w:rPr>
            <w:rStyle w:val="Kpr"/>
            <w:rFonts w:ascii="Times New Roman" w:hAnsi="Times New Roman"/>
            <w:noProof/>
          </w:rPr>
          <w:t>Graph 7.2: Monthly consumption amounts of natural gas subscribers in 2015 (Million Sm</w:t>
        </w:r>
        <w:r w:rsidR="00174760" w:rsidRPr="00275F9D">
          <w:rPr>
            <w:rStyle w:val="Kpr"/>
            <w:rFonts w:ascii="Times New Roman" w:hAnsi="Times New Roman"/>
            <w:noProof/>
            <w:vertAlign w:val="superscript"/>
          </w:rPr>
          <w:t>3</w:t>
        </w:r>
        <w:r w:rsidR="00174760" w:rsidRPr="00275F9D">
          <w:rPr>
            <w:rStyle w:val="Kpr"/>
            <w:rFonts w:ascii="Times New Roman" w:hAnsi="Times New Roman"/>
            <w:noProof/>
          </w:rPr>
          <w:t>)</w:t>
        </w:r>
        <w:r w:rsidR="00174760">
          <w:rPr>
            <w:noProof/>
            <w:webHidden/>
          </w:rPr>
          <w:tab/>
        </w:r>
        <w:r w:rsidR="00174760">
          <w:rPr>
            <w:noProof/>
            <w:webHidden/>
          </w:rPr>
          <w:fldChar w:fldCharType="begin"/>
        </w:r>
        <w:r w:rsidR="00174760">
          <w:rPr>
            <w:noProof/>
            <w:webHidden/>
          </w:rPr>
          <w:instrText xml:space="preserve"> PAGEREF _Toc469327013 \h </w:instrText>
        </w:r>
        <w:r w:rsidR="00174760">
          <w:rPr>
            <w:noProof/>
            <w:webHidden/>
          </w:rPr>
        </w:r>
        <w:r w:rsidR="00174760">
          <w:rPr>
            <w:noProof/>
            <w:webHidden/>
          </w:rPr>
          <w:fldChar w:fldCharType="separate"/>
        </w:r>
        <w:r w:rsidR="00174760">
          <w:rPr>
            <w:noProof/>
            <w:webHidden/>
          </w:rPr>
          <w:t>54</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7014" w:history="1">
        <w:r w:rsidR="00174760" w:rsidRPr="00275F9D">
          <w:rPr>
            <w:rStyle w:val="Kpr"/>
            <w:rFonts w:ascii="Times New Roman" w:hAnsi="Times New Roman"/>
            <w:noProof/>
          </w:rPr>
          <w:t>Graph 7.3: Reasons of temporary gas cuts in 2015 (%)</w:t>
        </w:r>
        <w:r w:rsidR="00174760">
          <w:rPr>
            <w:noProof/>
            <w:webHidden/>
          </w:rPr>
          <w:tab/>
        </w:r>
        <w:r w:rsidR="00174760">
          <w:rPr>
            <w:noProof/>
            <w:webHidden/>
          </w:rPr>
          <w:fldChar w:fldCharType="begin"/>
        </w:r>
        <w:r w:rsidR="00174760">
          <w:rPr>
            <w:noProof/>
            <w:webHidden/>
          </w:rPr>
          <w:instrText xml:space="preserve"> PAGEREF _Toc469327014 \h </w:instrText>
        </w:r>
        <w:r w:rsidR="00174760">
          <w:rPr>
            <w:noProof/>
            <w:webHidden/>
          </w:rPr>
        </w:r>
        <w:r w:rsidR="00174760">
          <w:rPr>
            <w:noProof/>
            <w:webHidden/>
          </w:rPr>
          <w:fldChar w:fldCharType="separate"/>
        </w:r>
        <w:r w:rsidR="00174760">
          <w:rPr>
            <w:noProof/>
            <w:webHidden/>
          </w:rPr>
          <w:t>54</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7015" w:history="1">
        <w:r w:rsidR="00174760" w:rsidRPr="00275F9D">
          <w:rPr>
            <w:rStyle w:val="Kpr"/>
            <w:rFonts w:ascii="Times New Roman" w:hAnsi="Times New Roman"/>
            <w:noProof/>
          </w:rPr>
          <w:t>Graph 7.4: :  Proportional distribution of application and complaint topics which were made by consumers to distribution companies (%)</w:t>
        </w:r>
        <w:r w:rsidR="00174760">
          <w:rPr>
            <w:noProof/>
            <w:webHidden/>
          </w:rPr>
          <w:tab/>
        </w:r>
        <w:r w:rsidR="00174760">
          <w:rPr>
            <w:noProof/>
            <w:webHidden/>
          </w:rPr>
          <w:fldChar w:fldCharType="begin"/>
        </w:r>
        <w:r w:rsidR="00174760">
          <w:rPr>
            <w:noProof/>
            <w:webHidden/>
          </w:rPr>
          <w:instrText xml:space="preserve"> PAGEREF _Toc469327015 \h </w:instrText>
        </w:r>
        <w:r w:rsidR="00174760">
          <w:rPr>
            <w:noProof/>
            <w:webHidden/>
          </w:rPr>
        </w:r>
        <w:r w:rsidR="00174760">
          <w:rPr>
            <w:noProof/>
            <w:webHidden/>
          </w:rPr>
          <w:fldChar w:fldCharType="separate"/>
        </w:r>
        <w:r w:rsidR="00174760">
          <w:rPr>
            <w:noProof/>
            <w:webHidden/>
          </w:rPr>
          <w:t>56</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7016" w:history="1">
        <w:r w:rsidR="00174760" w:rsidRPr="00275F9D">
          <w:rPr>
            <w:rStyle w:val="Kpr"/>
            <w:rFonts w:ascii="Times New Roman" w:hAnsi="Times New Roman"/>
            <w:noProof/>
          </w:rPr>
          <w:t>Graph 7.5: Status of invoice objections in 2015</w:t>
        </w:r>
        <w:r w:rsidR="00174760">
          <w:rPr>
            <w:noProof/>
            <w:webHidden/>
          </w:rPr>
          <w:tab/>
        </w:r>
        <w:r w:rsidR="00174760">
          <w:rPr>
            <w:noProof/>
            <w:webHidden/>
          </w:rPr>
          <w:fldChar w:fldCharType="begin"/>
        </w:r>
        <w:r w:rsidR="00174760">
          <w:rPr>
            <w:noProof/>
            <w:webHidden/>
          </w:rPr>
          <w:instrText xml:space="preserve"> PAGEREF _Toc469327016 \h </w:instrText>
        </w:r>
        <w:r w:rsidR="00174760">
          <w:rPr>
            <w:noProof/>
            <w:webHidden/>
          </w:rPr>
        </w:r>
        <w:r w:rsidR="00174760">
          <w:rPr>
            <w:noProof/>
            <w:webHidden/>
          </w:rPr>
          <w:fldChar w:fldCharType="separate"/>
        </w:r>
        <w:r w:rsidR="00174760">
          <w:rPr>
            <w:noProof/>
            <w:webHidden/>
          </w:rPr>
          <w:t>56</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7017" w:history="1">
        <w:r w:rsidR="00174760" w:rsidRPr="00275F9D">
          <w:rPr>
            <w:rStyle w:val="Kpr"/>
            <w:rFonts w:ascii="Times New Roman" w:hAnsi="Times New Roman"/>
            <w:noProof/>
          </w:rPr>
          <w:t>Graph 8.1:  Share of sectoral consumption in 2015 (%)</w:t>
        </w:r>
        <w:r w:rsidR="00174760">
          <w:rPr>
            <w:noProof/>
            <w:webHidden/>
          </w:rPr>
          <w:tab/>
        </w:r>
        <w:r w:rsidR="00174760">
          <w:rPr>
            <w:noProof/>
            <w:webHidden/>
          </w:rPr>
          <w:fldChar w:fldCharType="begin"/>
        </w:r>
        <w:r w:rsidR="00174760">
          <w:rPr>
            <w:noProof/>
            <w:webHidden/>
          </w:rPr>
          <w:instrText xml:space="preserve"> PAGEREF _Toc469327017 \h </w:instrText>
        </w:r>
        <w:r w:rsidR="00174760">
          <w:rPr>
            <w:noProof/>
            <w:webHidden/>
          </w:rPr>
        </w:r>
        <w:r w:rsidR="00174760">
          <w:rPr>
            <w:noProof/>
            <w:webHidden/>
          </w:rPr>
          <w:fldChar w:fldCharType="separate"/>
        </w:r>
        <w:r w:rsidR="00174760">
          <w:rPr>
            <w:noProof/>
            <w:webHidden/>
          </w:rPr>
          <w:t>62</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7018" w:history="1">
        <w:r w:rsidR="00174760" w:rsidRPr="00275F9D">
          <w:rPr>
            <w:rStyle w:val="Kpr"/>
            <w:rFonts w:ascii="Times New Roman" w:hAnsi="Times New Roman"/>
            <w:noProof/>
          </w:rPr>
          <w:t>Graph 8.2: Effects of monthly sectoral consumption distribution of natural gas on total consumption in 2015 (Million Sm</w:t>
        </w:r>
        <w:r w:rsidR="00174760" w:rsidRPr="00275F9D">
          <w:rPr>
            <w:rStyle w:val="Kpr"/>
            <w:rFonts w:ascii="Times New Roman" w:hAnsi="Times New Roman"/>
            <w:noProof/>
            <w:vertAlign w:val="superscript"/>
          </w:rPr>
          <w:t>3</w:t>
        </w:r>
        <w:r w:rsidR="00174760" w:rsidRPr="00275F9D">
          <w:rPr>
            <w:rStyle w:val="Kpr"/>
            <w:rFonts w:ascii="Times New Roman" w:hAnsi="Times New Roman"/>
            <w:noProof/>
          </w:rPr>
          <w:t>)</w:t>
        </w:r>
        <w:r w:rsidR="00174760">
          <w:rPr>
            <w:noProof/>
            <w:webHidden/>
          </w:rPr>
          <w:tab/>
        </w:r>
        <w:r w:rsidR="00174760">
          <w:rPr>
            <w:noProof/>
            <w:webHidden/>
          </w:rPr>
          <w:fldChar w:fldCharType="begin"/>
        </w:r>
        <w:r w:rsidR="00174760">
          <w:rPr>
            <w:noProof/>
            <w:webHidden/>
          </w:rPr>
          <w:instrText xml:space="preserve"> PAGEREF _Toc469327018 \h </w:instrText>
        </w:r>
        <w:r w:rsidR="00174760">
          <w:rPr>
            <w:noProof/>
            <w:webHidden/>
          </w:rPr>
        </w:r>
        <w:r w:rsidR="00174760">
          <w:rPr>
            <w:noProof/>
            <w:webHidden/>
          </w:rPr>
          <w:fldChar w:fldCharType="separate"/>
        </w:r>
        <w:r w:rsidR="00174760">
          <w:rPr>
            <w:noProof/>
            <w:webHidden/>
          </w:rPr>
          <w:t>63</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7019" w:history="1">
        <w:r w:rsidR="00174760" w:rsidRPr="00275F9D">
          <w:rPr>
            <w:rStyle w:val="Kpr"/>
            <w:rFonts w:ascii="Times New Roman" w:hAnsi="Times New Roman"/>
            <w:noProof/>
          </w:rPr>
          <w:t>Graph 8.3: Monthly changes of 2015 sectoral consumption amounts (Million Sm</w:t>
        </w:r>
        <w:r w:rsidR="00174760" w:rsidRPr="00275F9D">
          <w:rPr>
            <w:rStyle w:val="Kpr"/>
            <w:rFonts w:ascii="Times New Roman" w:hAnsi="Times New Roman"/>
            <w:noProof/>
            <w:vertAlign w:val="superscript"/>
          </w:rPr>
          <w:t>3</w:t>
        </w:r>
        <w:r w:rsidR="00174760" w:rsidRPr="00275F9D">
          <w:rPr>
            <w:rStyle w:val="Kpr"/>
            <w:rFonts w:ascii="Times New Roman" w:hAnsi="Times New Roman"/>
            <w:noProof/>
          </w:rPr>
          <w:t>)</w:t>
        </w:r>
        <w:r w:rsidR="00174760">
          <w:rPr>
            <w:noProof/>
            <w:webHidden/>
          </w:rPr>
          <w:tab/>
        </w:r>
        <w:r w:rsidR="00174760">
          <w:rPr>
            <w:noProof/>
            <w:webHidden/>
          </w:rPr>
          <w:fldChar w:fldCharType="begin"/>
        </w:r>
        <w:r w:rsidR="00174760">
          <w:rPr>
            <w:noProof/>
            <w:webHidden/>
          </w:rPr>
          <w:instrText xml:space="preserve"> PAGEREF _Toc469327019 \h </w:instrText>
        </w:r>
        <w:r w:rsidR="00174760">
          <w:rPr>
            <w:noProof/>
            <w:webHidden/>
          </w:rPr>
        </w:r>
        <w:r w:rsidR="00174760">
          <w:rPr>
            <w:noProof/>
            <w:webHidden/>
          </w:rPr>
          <w:fldChar w:fldCharType="separate"/>
        </w:r>
        <w:r w:rsidR="00174760">
          <w:rPr>
            <w:noProof/>
            <w:webHidden/>
          </w:rPr>
          <w:t>64</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7020" w:history="1">
        <w:r w:rsidR="00174760" w:rsidRPr="00275F9D">
          <w:rPr>
            <w:rStyle w:val="Kpr"/>
            <w:rFonts w:ascii="Times New Roman" w:hAnsi="Times New Roman"/>
            <w:noProof/>
          </w:rPr>
          <w:t xml:space="preserve">Graph 8.4: </w:t>
        </w:r>
        <w:r w:rsidR="00174760" w:rsidRPr="00275F9D">
          <w:rPr>
            <w:rStyle w:val="Kpr"/>
            <w:rFonts w:ascii="Times New Roman" w:hAnsi="Times New Roman"/>
            <w:iCs/>
            <w:noProof/>
          </w:rPr>
          <w:t>Amount of natural gas sold and transported by distribution licenceed companies in 2015 (Million Sm</w:t>
        </w:r>
        <w:r w:rsidR="00174760" w:rsidRPr="00275F9D">
          <w:rPr>
            <w:rStyle w:val="Kpr"/>
            <w:rFonts w:ascii="Times New Roman" w:hAnsi="Times New Roman"/>
            <w:iCs/>
            <w:noProof/>
            <w:vertAlign w:val="superscript"/>
          </w:rPr>
          <w:t>3</w:t>
        </w:r>
        <w:r w:rsidR="00174760" w:rsidRPr="00275F9D">
          <w:rPr>
            <w:rStyle w:val="Kpr"/>
            <w:rFonts w:ascii="Times New Roman" w:hAnsi="Times New Roman"/>
            <w:iCs/>
            <w:noProof/>
          </w:rPr>
          <w:t>)</w:t>
        </w:r>
        <w:r w:rsidR="00174760">
          <w:rPr>
            <w:noProof/>
            <w:webHidden/>
          </w:rPr>
          <w:tab/>
        </w:r>
        <w:r w:rsidR="00174760">
          <w:rPr>
            <w:noProof/>
            <w:webHidden/>
          </w:rPr>
          <w:fldChar w:fldCharType="begin"/>
        </w:r>
        <w:r w:rsidR="00174760">
          <w:rPr>
            <w:noProof/>
            <w:webHidden/>
          </w:rPr>
          <w:instrText xml:space="preserve"> PAGEREF _Toc469327020 \h </w:instrText>
        </w:r>
        <w:r w:rsidR="00174760">
          <w:rPr>
            <w:noProof/>
            <w:webHidden/>
          </w:rPr>
        </w:r>
        <w:r w:rsidR="00174760">
          <w:rPr>
            <w:noProof/>
            <w:webHidden/>
          </w:rPr>
          <w:fldChar w:fldCharType="separate"/>
        </w:r>
        <w:r w:rsidR="00174760">
          <w:rPr>
            <w:noProof/>
            <w:webHidden/>
          </w:rPr>
          <w:t>73</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7021" w:history="1">
        <w:r w:rsidR="00174760" w:rsidRPr="00275F9D">
          <w:rPr>
            <w:rStyle w:val="Kpr"/>
            <w:rFonts w:ascii="Times New Roman" w:hAnsi="Times New Roman"/>
            <w:noProof/>
          </w:rPr>
          <w:t>Graph 9.1: Prices of natural gas between 2009-2015 ($/1000m</w:t>
        </w:r>
        <w:r w:rsidR="00174760" w:rsidRPr="00275F9D">
          <w:rPr>
            <w:rStyle w:val="Kpr"/>
            <w:rFonts w:ascii="Times New Roman" w:hAnsi="Times New Roman"/>
            <w:noProof/>
            <w:vertAlign w:val="superscript"/>
          </w:rPr>
          <w:t>3</w:t>
        </w:r>
        <w:r w:rsidR="00174760" w:rsidRPr="00275F9D">
          <w:rPr>
            <w:rStyle w:val="Kpr"/>
            <w:rFonts w:ascii="Times New Roman" w:hAnsi="Times New Roman"/>
            <w:noProof/>
          </w:rPr>
          <w:t>)*</w:t>
        </w:r>
        <w:r w:rsidR="00174760">
          <w:rPr>
            <w:noProof/>
            <w:webHidden/>
          </w:rPr>
          <w:tab/>
        </w:r>
        <w:r w:rsidR="00174760">
          <w:rPr>
            <w:noProof/>
            <w:webHidden/>
          </w:rPr>
          <w:fldChar w:fldCharType="begin"/>
        </w:r>
        <w:r w:rsidR="00174760">
          <w:rPr>
            <w:noProof/>
            <w:webHidden/>
          </w:rPr>
          <w:instrText xml:space="preserve"> PAGEREF _Toc469327021 \h </w:instrText>
        </w:r>
        <w:r w:rsidR="00174760">
          <w:rPr>
            <w:noProof/>
            <w:webHidden/>
          </w:rPr>
        </w:r>
        <w:r w:rsidR="00174760">
          <w:rPr>
            <w:noProof/>
            <w:webHidden/>
          </w:rPr>
          <w:fldChar w:fldCharType="separate"/>
        </w:r>
        <w:r w:rsidR="00174760">
          <w:rPr>
            <w:noProof/>
            <w:webHidden/>
          </w:rPr>
          <w:t>74</w:t>
        </w:r>
        <w:r w:rsidR="00174760">
          <w:rPr>
            <w:noProof/>
            <w:webHidden/>
          </w:rPr>
          <w:fldChar w:fldCharType="end"/>
        </w:r>
      </w:hyperlink>
    </w:p>
    <w:p w:rsidR="00174760" w:rsidRDefault="00185E92">
      <w:pPr>
        <w:pStyle w:val="ekillerTablosu"/>
        <w:tabs>
          <w:tab w:val="right" w:leader="dot" w:pos="9344"/>
        </w:tabs>
        <w:rPr>
          <w:rFonts w:asciiTheme="minorHAnsi" w:eastAsiaTheme="minorEastAsia" w:hAnsiTheme="minorHAnsi" w:cstheme="minorBidi"/>
          <w:noProof/>
          <w:lang w:eastAsia="tr-TR"/>
        </w:rPr>
      </w:pPr>
      <w:hyperlink w:anchor="_Toc469327022" w:history="1">
        <w:r w:rsidR="00174760" w:rsidRPr="00275F9D">
          <w:rPr>
            <w:rStyle w:val="Kpr"/>
            <w:rFonts w:ascii="Times New Roman" w:hAnsi="Times New Roman"/>
            <w:noProof/>
          </w:rPr>
          <w:t>Graph 9.2: Prices of natural gas in 2015 ($/1000m</w:t>
        </w:r>
        <w:r w:rsidR="00174760" w:rsidRPr="00275F9D">
          <w:rPr>
            <w:rStyle w:val="Kpr"/>
            <w:rFonts w:ascii="Times New Roman" w:hAnsi="Times New Roman"/>
            <w:noProof/>
            <w:vertAlign w:val="superscript"/>
          </w:rPr>
          <w:t xml:space="preserve">3 </w:t>
        </w:r>
        <w:r w:rsidR="00174760" w:rsidRPr="00275F9D">
          <w:rPr>
            <w:rStyle w:val="Kpr"/>
            <w:rFonts w:ascii="Times New Roman" w:hAnsi="Times New Roman"/>
            <w:noProof/>
          </w:rPr>
          <w:t>)*</w:t>
        </w:r>
        <w:r w:rsidR="00174760">
          <w:rPr>
            <w:noProof/>
            <w:webHidden/>
          </w:rPr>
          <w:tab/>
        </w:r>
        <w:r w:rsidR="00174760">
          <w:rPr>
            <w:noProof/>
            <w:webHidden/>
          </w:rPr>
          <w:fldChar w:fldCharType="begin"/>
        </w:r>
        <w:r w:rsidR="00174760">
          <w:rPr>
            <w:noProof/>
            <w:webHidden/>
          </w:rPr>
          <w:instrText xml:space="preserve"> PAGEREF _Toc469327022 \h </w:instrText>
        </w:r>
        <w:r w:rsidR="00174760">
          <w:rPr>
            <w:noProof/>
            <w:webHidden/>
          </w:rPr>
        </w:r>
        <w:r w:rsidR="00174760">
          <w:rPr>
            <w:noProof/>
            <w:webHidden/>
          </w:rPr>
          <w:fldChar w:fldCharType="separate"/>
        </w:r>
        <w:r w:rsidR="00174760">
          <w:rPr>
            <w:noProof/>
            <w:webHidden/>
          </w:rPr>
          <w:t>74</w:t>
        </w:r>
        <w:r w:rsidR="00174760">
          <w:rPr>
            <w:noProof/>
            <w:webHidden/>
          </w:rPr>
          <w:fldChar w:fldCharType="end"/>
        </w:r>
      </w:hyperlink>
    </w:p>
    <w:p w:rsidR="00F129CC" w:rsidRPr="00887947" w:rsidRDefault="00B70564" w:rsidP="00663347">
      <w:pPr>
        <w:rPr>
          <w:rFonts w:ascii="Times New Roman" w:hAnsi="Times New Roman"/>
          <w:sz w:val="24"/>
          <w:szCs w:val="24"/>
        </w:rPr>
        <w:sectPr w:rsidR="00F129CC" w:rsidRPr="00887947" w:rsidSect="00F129CC">
          <w:pgSz w:w="11906" w:h="16838"/>
          <w:pgMar w:top="1701" w:right="1418" w:bottom="1985" w:left="1134" w:header="425" w:footer="567" w:gutter="0"/>
          <w:pgNumType w:fmt="lowerRoman"/>
          <w:cols w:space="708"/>
          <w:docGrid w:linePitch="360"/>
        </w:sectPr>
      </w:pPr>
      <w:r w:rsidRPr="00887947">
        <w:rPr>
          <w:rFonts w:ascii="Times New Roman" w:hAnsi="Times New Roman"/>
          <w:sz w:val="24"/>
          <w:szCs w:val="24"/>
        </w:rPr>
        <w:fldChar w:fldCharType="end"/>
      </w:r>
      <w:bookmarkStart w:id="5" w:name="_Toc393894263"/>
      <w:bookmarkStart w:id="6" w:name="_Toc393983253"/>
      <w:bookmarkStart w:id="7" w:name="_Toc417917624"/>
    </w:p>
    <w:p w:rsidR="006D00A0" w:rsidRPr="00887947" w:rsidRDefault="00C51E99" w:rsidP="00A92363">
      <w:pPr>
        <w:pStyle w:val="Balk1"/>
        <w:numPr>
          <w:ilvl w:val="0"/>
          <w:numId w:val="0"/>
        </w:numPr>
        <w:rPr>
          <w:rFonts w:ascii="Times New Roman" w:hAnsi="Times New Roman"/>
        </w:rPr>
      </w:pPr>
      <w:bookmarkStart w:id="8" w:name="_Toc469303405"/>
      <w:bookmarkEnd w:id="5"/>
      <w:bookmarkEnd w:id="6"/>
      <w:bookmarkEnd w:id="7"/>
      <w:r w:rsidRPr="00887947">
        <w:rPr>
          <w:rFonts w:ascii="Times New Roman" w:hAnsi="Times New Roman"/>
        </w:rPr>
        <w:lastRenderedPageBreak/>
        <w:t>NATURAL GAS MARKET OF TURKEY</w:t>
      </w:r>
      <w:bookmarkEnd w:id="8"/>
    </w:p>
    <w:p w:rsidR="00C51E99" w:rsidRPr="00887947" w:rsidRDefault="00C51E99" w:rsidP="00301362">
      <w:pPr>
        <w:tabs>
          <w:tab w:val="left" w:pos="993"/>
        </w:tabs>
        <w:autoSpaceDE w:val="0"/>
        <w:autoSpaceDN w:val="0"/>
        <w:adjustRightInd w:val="0"/>
        <w:spacing w:before="120" w:after="120" w:line="360" w:lineRule="auto"/>
        <w:jc w:val="both"/>
        <w:rPr>
          <w:rFonts w:ascii="Times New Roman" w:eastAsia="Times New Roman" w:hAnsi="Times New Roman"/>
          <w:color w:val="000000"/>
          <w:sz w:val="24"/>
          <w:szCs w:val="24"/>
          <w:lang w:eastAsia="tr-TR"/>
        </w:rPr>
      </w:pPr>
      <w:r w:rsidRPr="00887947">
        <w:rPr>
          <w:rFonts w:ascii="Times New Roman" w:eastAsia="Times New Roman" w:hAnsi="Times New Roman"/>
          <w:color w:val="000000"/>
          <w:sz w:val="24"/>
          <w:szCs w:val="24"/>
          <w:lang w:eastAsia="tr-TR"/>
        </w:rPr>
        <w:t>According to 4646 number</w:t>
      </w:r>
      <w:r w:rsidR="00CD2296" w:rsidRPr="00887947">
        <w:rPr>
          <w:rFonts w:ascii="Times New Roman" w:eastAsia="Times New Roman" w:hAnsi="Times New Roman"/>
          <w:color w:val="000000"/>
          <w:sz w:val="24"/>
          <w:szCs w:val="24"/>
          <w:lang w:eastAsia="tr-TR"/>
        </w:rPr>
        <w:t>ed</w:t>
      </w:r>
      <w:r w:rsidRPr="00887947">
        <w:rPr>
          <w:rFonts w:ascii="Times New Roman" w:eastAsia="Times New Roman" w:hAnsi="Times New Roman"/>
          <w:color w:val="000000"/>
          <w:sz w:val="24"/>
          <w:szCs w:val="24"/>
          <w:lang w:eastAsia="tr-TR"/>
        </w:rPr>
        <w:t xml:space="preserve"> Natural Gas Market Law which </w:t>
      </w:r>
      <w:r w:rsidR="00922949" w:rsidRPr="00887947">
        <w:rPr>
          <w:rFonts w:ascii="Times New Roman" w:eastAsia="Times New Roman" w:hAnsi="Times New Roman"/>
          <w:color w:val="000000"/>
          <w:sz w:val="24"/>
          <w:szCs w:val="24"/>
          <w:lang w:eastAsia="tr-TR"/>
        </w:rPr>
        <w:t xml:space="preserve">is </w:t>
      </w:r>
      <w:r w:rsidR="0007682E">
        <w:rPr>
          <w:rFonts w:ascii="Times New Roman" w:eastAsia="Times New Roman" w:hAnsi="Times New Roman"/>
          <w:color w:val="000000"/>
          <w:sz w:val="24"/>
          <w:szCs w:val="24"/>
          <w:lang w:eastAsia="tr-TR"/>
        </w:rPr>
        <w:t>form</w:t>
      </w:r>
      <w:r w:rsidRPr="00887947">
        <w:rPr>
          <w:rFonts w:ascii="Times New Roman" w:eastAsia="Times New Roman" w:hAnsi="Times New Roman"/>
          <w:color w:val="000000"/>
          <w:sz w:val="24"/>
          <w:szCs w:val="24"/>
          <w:lang w:eastAsia="tr-TR"/>
        </w:rPr>
        <w:t xml:space="preserve">ing legal infrastructure of natural gas market of Turkey, import, distribution, storage, wholesale, export, transmission, compressed natural gas ( CNG) distribution and transmission are counted as market </w:t>
      </w:r>
      <w:r w:rsidR="00CD2296" w:rsidRPr="00887947">
        <w:rPr>
          <w:rFonts w:ascii="Times New Roman" w:eastAsia="Times New Roman" w:hAnsi="Times New Roman"/>
          <w:color w:val="000000"/>
          <w:sz w:val="24"/>
          <w:szCs w:val="24"/>
          <w:lang w:eastAsia="tr-TR"/>
        </w:rPr>
        <w:t>activities</w:t>
      </w:r>
      <w:r w:rsidRPr="00887947">
        <w:rPr>
          <w:rFonts w:ascii="Times New Roman" w:eastAsia="Times New Roman" w:hAnsi="Times New Roman"/>
          <w:color w:val="000000"/>
          <w:sz w:val="24"/>
          <w:szCs w:val="24"/>
          <w:lang w:eastAsia="tr-TR"/>
        </w:rPr>
        <w:t xml:space="preserve"> </w:t>
      </w:r>
      <w:r w:rsidR="00CD2296" w:rsidRPr="00887947">
        <w:rPr>
          <w:rFonts w:ascii="Times New Roman" w:eastAsia="Times New Roman" w:hAnsi="Times New Roman"/>
          <w:color w:val="000000"/>
          <w:sz w:val="24"/>
          <w:szCs w:val="24"/>
          <w:lang w:eastAsia="tr-TR"/>
        </w:rPr>
        <w:t xml:space="preserve">for </w:t>
      </w:r>
      <w:r w:rsidRPr="00887947">
        <w:rPr>
          <w:rFonts w:ascii="Times New Roman" w:eastAsia="Times New Roman" w:hAnsi="Times New Roman"/>
          <w:color w:val="000000"/>
          <w:sz w:val="24"/>
          <w:szCs w:val="24"/>
          <w:lang w:eastAsia="tr-TR"/>
        </w:rPr>
        <w:t>whic</w:t>
      </w:r>
      <w:r w:rsidR="00CD2296" w:rsidRPr="00887947">
        <w:rPr>
          <w:rFonts w:ascii="Times New Roman" w:eastAsia="Times New Roman" w:hAnsi="Times New Roman"/>
          <w:color w:val="000000"/>
          <w:sz w:val="24"/>
          <w:szCs w:val="24"/>
          <w:lang w:eastAsia="tr-TR"/>
        </w:rPr>
        <w:t>h obtaining</w:t>
      </w:r>
      <w:r w:rsidR="0007682E">
        <w:rPr>
          <w:rFonts w:ascii="Times New Roman" w:eastAsia="Times New Roman" w:hAnsi="Times New Roman"/>
          <w:color w:val="000000"/>
          <w:sz w:val="24"/>
          <w:szCs w:val="24"/>
          <w:lang w:eastAsia="tr-TR"/>
        </w:rPr>
        <w:t xml:space="preserve"> a</w:t>
      </w:r>
      <w:r w:rsidR="00CD2296" w:rsidRPr="00887947">
        <w:rPr>
          <w:rFonts w:ascii="Times New Roman" w:eastAsia="Times New Roman" w:hAnsi="Times New Roman"/>
          <w:color w:val="000000"/>
          <w:sz w:val="24"/>
          <w:szCs w:val="24"/>
          <w:lang w:eastAsia="tr-TR"/>
        </w:rPr>
        <w:t xml:space="preserve"> license </w:t>
      </w:r>
      <w:proofErr w:type="gramStart"/>
      <w:r w:rsidR="00CD2296" w:rsidRPr="00887947">
        <w:rPr>
          <w:rFonts w:ascii="Times New Roman" w:eastAsia="Times New Roman" w:hAnsi="Times New Roman"/>
          <w:color w:val="000000"/>
          <w:sz w:val="24"/>
          <w:szCs w:val="24"/>
          <w:lang w:eastAsia="tr-TR"/>
        </w:rPr>
        <w:t xml:space="preserve">is </w:t>
      </w:r>
      <w:r w:rsidRPr="00887947">
        <w:rPr>
          <w:rFonts w:ascii="Times New Roman" w:eastAsia="Times New Roman" w:hAnsi="Times New Roman"/>
          <w:color w:val="000000"/>
          <w:sz w:val="24"/>
          <w:szCs w:val="24"/>
          <w:lang w:eastAsia="tr-TR"/>
        </w:rPr>
        <w:t xml:space="preserve"> compulsory</w:t>
      </w:r>
      <w:proofErr w:type="gramEnd"/>
      <w:r w:rsidRPr="00887947">
        <w:rPr>
          <w:rFonts w:ascii="Times New Roman" w:eastAsia="Times New Roman" w:hAnsi="Times New Roman"/>
          <w:color w:val="000000"/>
          <w:sz w:val="24"/>
          <w:szCs w:val="24"/>
          <w:lang w:eastAsia="tr-TR"/>
        </w:rPr>
        <w:t xml:space="preserve">. </w:t>
      </w:r>
      <w:r w:rsidR="00CD2296" w:rsidRPr="00887947">
        <w:rPr>
          <w:rFonts w:ascii="Times New Roman" w:eastAsia="Times New Roman" w:hAnsi="Times New Roman"/>
          <w:color w:val="000000"/>
          <w:sz w:val="24"/>
          <w:szCs w:val="24"/>
          <w:lang w:eastAsia="tr-TR"/>
        </w:rPr>
        <w:t>Supply of</w:t>
      </w:r>
      <w:r w:rsidRPr="00887947">
        <w:rPr>
          <w:rFonts w:ascii="Times New Roman" w:eastAsia="Times New Roman" w:hAnsi="Times New Roman"/>
          <w:color w:val="000000"/>
          <w:sz w:val="24"/>
          <w:szCs w:val="24"/>
          <w:lang w:eastAsia="tr-TR"/>
        </w:rPr>
        <w:t xml:space="preserve"> natural gas</w:t>
      </w:r>
      <w:r w:rsidR="00CD2296" w:rsidRPr="00887947">
        <w:rPr>
          <w:rFonts w:ascii="Times New Roman" w:eastAsia="Times New Roman" w:hAnsi="Times New Roman"/>
          <w:color w:val="000000"/>
          <w:sz w:val="24"/>
          <w:szCs w:val="24"/>
          <w:lang w:eastAsia="tr-TR"/>
        </w:rPr>
        <w:t xml:space="preserve"> for sale</w:t>
      </w:r>
      <w:r w:rsidRPr="00887947">
        <w:rPr>
          <w:rFonts w:ascii="Times New Roman" w:eastAsia="Times New Roman" w:hAnsi="Times New Roman"/>
          <w:color w:val="000000"/>
          <w:sz w:val="24"/>
          <w:szCs w:val="24"/>
          <w:lang w:eastAsia="tr-TR"/>
        </w:rPr>
        <w:t xml:space="preserve"> after production and market </w:t>
      </w:r>
      <w:r w:rsidR="00CD2296" w:rsidRPr="00887947">
        <w:rPr>
          <w:rFonts w:ascii="Times New Roman" w:eastAsia="Times New Roman" w:hAnsi="Times New Roman"/>
          <w:color w:val="000000"/>
          <w:sz w:val="24"/>
          <w:szCs w:val="24"/>
          <w:lang w:eastAsia="tr-TR"/>
        </w:rPr>
        <w:t>activites counted at the</w:t>
      </w:r>
      <w:r w:rsidRPr="00887947">
        <w:rPr>
          <w:rFonts w:ascii="Times New Roman" w:eastAsia="Times New Roman" w:hAnsi="Times New Roman"/>
          <w:color w:val="000000"/>
          <w:sz w:val="24"/>
          <w:szCs w:val="24"/>
          <w:lang w:eastAsia="tr-TR"/>
        </w:rPr>
        <w:t xml:space="preserve"> law and </w:t>
      </w:r>
      <w:proofErr w:type="gramStart"/>
      <w:r w:rsidRPr="00887947">
        <w:rPr>
          <w:rFonts w:ascii="Times New Roman" w:eastAsia="Times New Roman" w:hAnsi="Times New Roman"/>
          <w:color w:val="000000"/>
          <w:sz w:val="24"/>
          <w:szCs w:val="24"/>
          <w:lang w:eastAsia="tr-TR"/>
        </w:rPr>
        <w:t>data</w:t>
      </w:r>
      <w:proofErr w:type="gramEnd"/>
      <w:r w:rsidRPr="00887947">
        <w:rPr>
          <w:rFonts w:ascii="Times New Roman" w:eastAsia="Times New Roman" w:hAnsi="Times New Roman"/>
          <w:color w:val="000000"/>
          <w:sz w:val="24"/>
          <w:szCs w:val="24"/>
          <w:lang w:eastAsia="tr-TR"/>
        </w:rPr>
        <w:t xml:space="preserve"> and </w:t>
      </w:r>
      <w:r w:rsidR="00064962">
        <w:rPr>
          <w:rFonts w:ascii="Times New Roman" w:eastAsia="Times New Roman" w:hAnsi="Times New Roman"/>
          <w:color w:val="000000"/>
          <w:sz w:val="24"/>
          <w:szCs w:val="24"/>
          <w:lang w:eastAsia="tr-TR"/>
        </w:rPr>
        <w:t>g</w:t>
      </w:r>
      <w:r w:rsidR="008A7D36" w:rsidRPr="00887947">
        <w:rPr>
          <w:rFonts w:ascii="Times New Roman" w:eastAsia="Times New Roman" w:hAnsi="Times New Roman"/>
          <w:color w:val="000000"/>
          <w:sz w:val="24"/>
          <w:szCs w:val="24"/>
          <w:lang w:eastAsia="tr-TR"/>
        </w:rPr>
        <w:t>raph</w:t>
      </w:r>
      <w:r w:rsidRPr="00887947">
        <w:rPr>
          <w:rFonts w:ascii="Times New Roman" w:eastAsia="Times New Roman" w:hAnsi="Times New Roman"/>
          <w:color w:val="000000"/>
          <w:sz w:val="24"/>
          <w:szCs w:val="24"/>
          <w:lang w:eastAsia="tr-TR"/>
        </w:rPr>
        <w:t xml:space="preserve">s about consumption are </w:t>
      </w:r>
      <w:r w:rsidR="00CC7F0E" w:rsidRPr="00887947">
        <w:rPr>
          <w:rFonts w:ascii="Times New Roman" w:eastAsia="Times New Roman" w:hAnsi="Times New Roman"/>
          <w:color w:val="000000"/>
          <w:sz w:val="24"/>
          <w:szCs w:val="24"/>
          <w:lang w:eastAsia="tr-TR"/>
        </w:rPr>
        <w:t>included in this part as subtitles.</w:t>
      </w:r>
    </w:p>
    <w:p w:rsidR="0074024E" w:rsidRPr="00887947" w:rsidRDefault="0074024E" w:rsidP="00A92363">
      <w:pPr>
        <w:pStyle w:val="Balk1"/>
        <w:rPr>
          <w:rFonts w:ascii="Times New Roman" w:hAnsi="Times New Roman"/>
        </w:rPr>
      </w:pPr>
      <w:bookmarkStart w:id="9" w:name="_Toc469303406"/>
      <w:r w:rsidRPr="00887947">
        <w:rPr>
          <w:rFonts w:ascii="Times New Roman" w:hAnsi="Times New Roman"/>
        </w:rPr>
        <w:t>Production</w:t>
      </w:r>
      <w:bookmarkEnd w:id="9"/>
    </w:p>
    <w:p w:rsidR="0074024E" w:rsidRPr="00887947" w:rsidRDefault="0074024E" w:rsidP="0089177E">
      <w:pPr>
        <w:tabs>
          <w:tab w:val="left" w:pos="993"/>
        </w:tabs>
        <w:autoSpaceDE w:val="0"/>
        <w:autoSpaceDN w:val="0"/>
        <w:adjustRightInd w:val="0"/>
        <w:spacing w:before="120" w:after="120" w:line="360" w:lineRule="auto"/>
        <w:jc w:val="both"/>
        <w:rPr>
          <w:rFonts w:ascii="Times New Roman" w:eastAsia="Times New Roman" w:hAnsi="Times New Roman"/>
          <w:color w:val="000000"/>
          <w:sz w:val="24"/>
          <w:szCs w:val="24"/>
          <w:lang w:eastAsia="tr-TR"/>
        </w:rPr>
      </w:pPr>
      <w:r w:rsidRPr="00887947">
        <w:rPr>
          <w:rFonts w:ascii="Times New Roman" w:eastAsia="Times New Roman" w:hAnsi="Times New Roman"/>
          <w:color w:val="000000"/>
          <w:sz w:val="24"/>
          <w:szCs w:val="24"/>
          <w:lang w:eastAsia="tr-TR"/>
        </w:rPr>
        <w:t xml:space="preserve">Natural gas </w:t>
      </w:r>
      <w:r w:rsidR="00064962" w:rsidRPr="00064962">
        <w:rPr>
          <w:rFonts w:ascii="Times New Roman" w:eastAsia="Times New Roman" w:hAnsi="Times New Roman"/>
          <w:color w:val="000000"/>
          <w:sz w:val="24"/>
          <w:szCs w:val="24"/>
          <w:lang w:eastAsia="tr-TR"/>
        </w:rPr>
        <w:t>exploration</w:t>
      </w:r>
      <w:r w:rsidRPr="00887947">
        <w:rPr>
          <w:rFonts w:ascii="Times New Roman" w:eastAsia="Times New Roman" w:hAnsi="Times New Roman"/>
          <w:color w:val="000000"/>
          <w:sz w:val="24"/>
          <w:szCs w:val="24"/>
          <w:lang w:eastAsia="tr-TR"/>
        </w:rPr>
        <w:t xml:space="preserve"> and production </w:t>
      </w:r>
      <w:r w:rsidR="00CD2296" w:rsidRPr="00887947">
        <w:rPr>
          <w:rFonts w:ascii="Times New Roman" w:eastAsia="Times New Roman" w:hAnsi="Times New Roman"/>
          <w:color w:val="000000"/>
          <w:sz w:val="24"/>
          <w:szCs w:val="24"/>
          <w:lang w:eastAsia="tr-TR"/>
        </w:rPr>
        <w:t>activities</w:t>
      </w:r>
      <w:r w:rsidRPr="00887947">
        <w:rPr>
          <w:rFonts w:ascii="Times New Roman" w:eastAsia="Times New Roman" w:hAnsi="Times New Roman"/>
          <w:color w:val="000000"/>
          <w:sz w:val="24"/>
          <w:szCs w:val="24"/>
          <w:lang w:eastAsia="tr-TR"/>
        </w:rPr>
        <w:t xml:space="preserve"> are performed within 6491 number</w:t>
      </w:r>
      <w:r w:rsidR="00CD2296" w:rsidRPr="00887947">
        <w:rPr>
          <w:rFonts w:ascii="Times New Roman" w:eastAsia="Times New Roman" w:hAnsi="Times New Roman"/>
          <w:color w:val="000000"/>
          <w:sz w:val="24"/>
          <w:szCs w:val="24"/>
          <w:lang w:eastAsia="tr-TR"/>
        </w:rPr>
        <w:t>ed</w:t>
      </w:r>
      <w:r w:rsidRPr="00887947">
        <w:rPr>
          <w:rFonts w:ascii="Times New Roman" w:eastAsia="Times New Roman" w:hAnsi="Times New Roman"/>
          <w:color w:val="000000"/>
          <w:sz w:val="24"/>
          <w:szCs w:val="24"/>
          <w:lang w:eastAsia="tr-TR"/>
        </w:rPr>
        <w:t xml:space="preserve"> Turkish Petroleum Law and </w:t>
      </w:r>
      <w:r w:rsidR="00064962" w:rsidRPr="00064962">
        <w:rPr>
          <w:rFonts w:ascii="Times New Roman" w:eastAsia="Times New Roman" w:hAnsi="Times New Roman"/>
          <w:color w:val="000000"/>
          <w:sz w:val="24"/>
          <w:szCs w:val="24"/>
          <w:lang w:eastAsia="tr-TR"/>
        </w:rPr>
        <w:t>exploration</w:t>
      </w:r>
      <w:r w:rsidRPr="00887947">
        <w:rPr>
          <w:rFonts w:ascii="Times New Roman" w:eastAsia="Times New Roman" w:hAnsi="Times New Roman"/>
          <w:color w:val="000000"/>
          <w:sz w:val="24"/>
          <w:szCs w:val="24"/>
          <w:lang w:eastAsia="tr-TR"/>
        </w:rPr>
        <w:t xml:space="preserve"> and operating license given by General Directorate of Petroleum Affairs. Although production i</w:t>
      </w:r>
      <w:r w:rsidR="000675C6" w:rsidRPr="00887947">
        <w:rPr>
          <w:rFonts w:ascii="Times New Roman" w:eastAsia="Times New Roman" w:hAnsi="Times New Roman"/>
          <w:color w:val="000000"/>
          <w:sz w:val="24"/>
          <w:szCs w:val="24"/>
          <w:lang w:eastAsia="tr-TR"/>
        </w:rPr>
        <w:t>s</w:t>
      </w:r>
      <w:r w:rsidRPr="00887947">
        <w:rPr>
          <w:rFonts w:ascii="Times New Roman" w:eastAsia="Times New Roman" w:hAnsi="Times New Roman"/>
          <w:color w:val="000000"/>
          <w:sz w:val="24"/>
          <w:szCs w:val="24"/>
          <w:lang w:eastAsia="tr-TR"/>
        </w:rPr>
        <w:t xml:space="preserve"> not counted as market </w:t>
      </w:r>
      <w:r w:rsidR="00CD2296" w:rsidRPr="00887947">
        <w:rPr>
          <w:rFonts w:ascii="Times New Roman" w:eastAsia="Times New Roman" w:hAnsi="Times New Roman"/>
          <w:color w:val="000000"/>
          <w:sz w:val="24"/>
          <w:szCs w:val="24"/>
          <w:lang w:eastAsia="tr-TR"/>
        </w:rPr>
        <w:t>activity</w:t>
      </w:r>
      <w:r w:rsidRPr="00887947">
        <w:rPr>
          <w:rFonts w:ascii="Times New Roman" w:eastAsia="Times New Roman" w:hAnsi="Times New Roman"/>
          <w:color w:val="000000"/>
          <w:sz w:val="24"/>
          <w:szCs w:val="24"/>
          <w:lang w:eastAsia="tr-TR"/>
        </w:rPr>
        <w:t>, production companies</w:t>
      </w:r>
      <w:r w:rsidR="0068188E" w:rsidRPr="00887947">
        <w:rPr>
          <w:rFonts w:ascii="Times New Roman" w:eastAsia="Times New Roman" w:hAnsi="Times New Roman"/>
          <w:color w:val="000000"/>
          <w:sz w:val="24"/>
          <w:szCs w:val="24"/>
          <w:lang w:eastAsia="tr-TR"/>
        </w:rPr>
        <w:t xml:space="preserve"> obtained</w:t>
      </w:r>
      <w:r w:rsidRPr="00887947">
        <w:rPr>
          <w:rFonts w:ascii="Times New Roman" w:eastAsia="Times New Roman" w:hAnsi="Times New Roman"/>
          <w:color w:val="000000"/>
          <w:sz w:val="24"/>
          <w:szCs w:val="24"/>
          <w:lang w:eastAsia="tr-TR"/>
        </w:rPr>
        <w:t xml:space="preserve"> </w:t>
      </w:r>
      <w:r w:rsidR="0068188E" w:rsidRPr="00887947">
        <w:rPr>
          <w:rFonts w:ascii="Times New Roman" w:eastAsia="Times New Roman" w:hAnsi="Times New Roman"/>
          <w:color w:val="000000"/>
          <w:sz w:val="24"/>
          <w:szCs w:val="24"/>
          <w:lang w:eastAsia="tr-TR"/>
        </w:rPr>
        <w:t xml:space="preserve">wholesale license from the Authority </w:t>
      </w:r>
      <w:r w:rsidRPr="00887947">
        <w:rPr>
          <w:rFonts w:ascii="Times New Roman" w:eastAsia="Times New Roman" w:hAnsi="Times New Roman"/>
          <w:color w:val="000000"/>
          <w:sz w:val="24"/>
          <w:szCs w:val="24"/>
          <w:lang w:eastAsia="tr-TR"/>
        </w:rPr>
        <w:t xml:space="preserve">can </w:t>
      </w:r>
      <w:r w:rsidR="00CD2296" w:rsidRPr="00887947">
        <w:rPr>
          <w:rFonts w:ascii="Times New Roman" w:eastAsia="Times New Roman" w:hAnsi="Times New Roman"/>
          <w:color w:val="000000"/>
          <w:sz w:val="24"/>
          <w:szCs w:val="24"/>
          <w:lang w:eastAsia="tr-TR"/>
        </w:rPr>
        <w:t>sell</w:t>
      </w:r>
      <w:r w:rsidRPr="00887947">
        <w:rPr>
          <w:rFonts w:ascii="Times New Roman" w:eastAsia="Times New Roman" w:hAnsi="Times New Roman"/>
          <w:color w:val="000000"/>
          <w:sz w:val="24"/>
          <w:szCs w:val="24"/>
          <w:lang w:eastAsia="tr-TR"/>
        </w:rPr>
        <w:t xml:space="preserve"> the natural gas they produced to whole</w:t>
      </w:r>
      <w:r w:rsidR="0068188E" w:rsidRPr="00887947">
        <w:rPr>
          <w:rFonts w:ascii="Times New Roman" w:eastAsia="Times New Roman" w:hAnsi="Times New Roman"/>
          <w:color w:val="000000"/>
          <w:sz w:val="24"/>
          <w:szCs w:val="24"/>
          <w:lang w:eastAsia="tr-TR"/>
        </w:rPr>
        <w:t>sale companies</w:t>
      </w:r>
      <w:r w:rsidRPr="00887947">
        <w:rPr>
          <w:rFonts w:ascii="Times New Roman" w:eastAsia="Times New Roman" w:hAnsi="Times New Roman"/>
          <w:color w:val="000000"/>
          <w:sz w:val="24"/>
          <w:szCs w:val="24"/>
          <w:lang w:eastAsia="tr-TR"/>
        </w:rPr>
        <w:t xml:space="preserve">, import companies, export companies, distribution companies, CNG selling companies on the condition of </w:t>
      </w:r>
      <w:r w:rsidR="00CC7102" w:rsidRPr="00887947">
        <w:rPr>
          <w:rFonts w:ascii="Times New Roman" w:eastAsia="Times New Roman" w:hAnsi="Times New Roman"/>
          <w:color w:val="000000"/>
          <w:sz w:val="24"/>
          <w:szCs w:val="24"/>
          <w:lang w:eastAsia="tr-TR"/>
        </w:rPr>
        <w:t xml:space="preserve">well head, CNG transmission and distribution companies and </w:t>
      </w:r>
      <w:r w:rsidR="00053AC1" w:rsidRPr="00887947">
        <w:rPr>
          <w:rFonts w:ascii="Times New Roman" w:eastAsia="Times New Roman" w:hAnsi="Times New Roman"/>
          <w:color w:val="000000"/>
          <w:sz w:val="24"/>
          <w:szCs w:val="24"/>
          <w:lang w:eastAsia="tr-TR"/>
        </w:rPr>
        <w:t>eligible</w:t>
      </w:r>
      <w:r w:rsidR="00CC7102" w:rsidRPr="00887947">
        <w:rPr>
          <w:rFonts w:ascii="Times New Roman" w:eastAsia="Times New Roman" w:hAnsi="Times New Roman"/>
          <w:color w:val="000000"/>
          <w:sz w:val="24"/>
          <w:szCs w:val="24"/>
          <w:lang w:eastAsia="tr-TR"/>
        </w:rPr>
        <w:t xml:space="preserve"> consumers. Moreover, production companies can export the natural gas they produced in condition of taking export licens</w:t>
      </w:r>
      <w:r w:rsidR="00064962">
        <w:rPr>
          <w:rFonts w:ascii="Times New Roman" w:eastAsia="Times New Roman" w:hAnsi="Times New Roman"/>
          <w:color w:val="000000"/>
          <w:sz w:val="24"/>
          <w:szCs w:val="24"/>
          <w:lang w:eastAsia="tr-TR"/>
        </w:rPr>
        <w:t>e.</w:t>
      </w:r>
    </w:p>
    <w:p w:rsidR="003926EA" w:rsidRPr="00887947" w:rsidRDefault="003926EA" w:rsidP="00FA3CB0">
      <w:pPr>
        <w:tabs>
          <w:tab w:val="left" w:pos="993"/>
        </w:tabs>
        <w:autoSpaceDE w:val="0"/>
        <w:autoSpaceDN w:val="0"/>
        <w:adjustRightInd w:val="0"/>
        <w:spacing w:before="120" w:after="120" w:line="360" w:lineRule="auto"/>
        <w:jc w:val="both"/>
        <w:rPr>
          <w:rFonts w:ascii="Times New Roman" w:eastAsia="Times New Roman" w:hAnsi="Times New Roman"/>
          <w:color w:val="000000"/>
          <w:sz w:val="24"/>
          <w:szCs w:val="24"/>
          <w:lang w:eastAsia="tr-TR"/>
        </w:rPr>
      </w:pPr>
      <w:r w:rsidRPr="00887947">
        <w:rPr>
          <w:rFonts w:ascii="Times New Roman" w:eastAsia="Times New Roman" w:hAnsi="Times New Roman"/>
          <w:color w:val="000000"/>
          <w:sz w:val="24"/>
          <w:szCs w:val="24"/>
          <w:lang w:eastAsia="tr-TR"/>
        </w:rPr>
        <w:t>In this context;</w:t>
      </w:r>
    </w:p>
    <w:p w:rsidR="003926EA" w:rsidRPr="00887947" w:rsidRDefault="003926EA" w:rsidP="00FA3CB0">
      <w:pPr>
        <w:tabs>
          <w:tab w:val="left" w:pos="993"/>
        </w:tabs>
        <w:autoSpaceDE w:val="0"/>
        <w:autoSpaceDN w:val="0"/>
        <w:adjustRightInd w:val="0"/>
        <w:spacing w:before="120" w:after="120" w:line="360" w:lineRule="auto"/>
        <w:jc w:val="both"/>
        <w:rPr>
          <w:rFonts w:ascii="Times New Roman" w:eastAsia="Times New Roman" w:hAnsi="Times New Roman"/>
          <w:color w:val="000000"/>
          <w:sz w:val="24"/>
          <w:szCs w:val="24"/>
          <w:lang w:val="en-US" w:eastAsia="tr-TR"/>
        </w:rPr>
      </w:pPr>
      <w:r w:rsidRPr="00887947">
        <w:rPr>
          <w:rFonts w:ascii="Times New Roman" w:eastAsia="Times New Roman" w:hAnsi="Times New Roman"/>
          <w:color w:val="000000"/>
          <w:sz w:val="24"/>
          <w:szCs w:val="24"/>
          <w:lang w:val="en-US" w:eastAsia="tr-TR"/>
        </w:rPr>
        <w:t xml:space="preserve">Natural gas produced at South East Anatolia, Thrace and West Black Sea </w:t>
      </w:r>
      <w:r w:rsidR="008F5B3F">
        <w:rPr>
          <w:rFonts w:ascii="Times New Roman" w:eastAsia="Times New Roman" w:hAnsi="Times New Roman"/>
          <w:color w:val="000000"/>
          <w:sz w:val="24"/>
          <w:szCs w:val="24"/>
          <w:lang w:val="en-US" w:eastAsia="tr-TR"/>
        </w:rPr>
        <w:t>is</w:t>
      </w:r>
      <w:r w:rsidRPr="00887947">
        <w:rPr>
          <w:rFonts w:ascii="Times New Roman" w:eastAsia="Times New Roman" w:hAnsi="Times New Roman"/>
          <w:color w:val="000000"/>
          <w:sz w:val="24"/>
          <w:szCs w:val="24"/>
          <w:lang w:val="en-US" w:eastAsia="tr-TR"/>
        </w:rPr>
        <w:t xml:space="preserve"> </w:t>
      </w:r>
      <w:r w:rsidR="008F5B3F">
        <w:rPr>
          <w:rFonts w:ascii="Times New Roman" w:eastAsia="Times New Roman" w:hAnsi="Times New Roman"/>
          <w:color w:val="000000"/>
          <w:sz w:val="24"/>
          <w:szCs w:val="24"/>
          <w:lang w:val="en-US" w:eastAsia="tr-TR"/>
        </w:rPr>
        <w:t>sold</w:t>
      </w:r>
      <w:r w:rsidRPr="00887947">
        <w:rPr>
          <w:rFonts w:ascii="Times New Roman" w:eastAsia="Times New Roman" w:hAnsi="Times New Roman"/>
          <w:color w:val="000000"/>
          <w:sz w:val="24"/>
          <w:szCs w:val="24"/>
          <w:lang w:val="en-US" w:eastAsia="tr-TR"/>
        </w:rPr>
        <w:t xml:space="preserve"> to industrial and commercial entities at production regions, distribution companies, import companies, wholesale companies, and </w:t>
      </w:r>
      <w:r w:rsidR="0068188E" w:rsidRPr="00887947">
        <w:rPr>
          <w:rFonts w:ascii="Times New Roman" w:eastAsia="Times New Roman" w:hAnsi="Times New Roman"/>
          <w:color w:val="000000"/>
          <w:sz w:val="24"/>
          <w:szCs w:val="24"/>
          <w:lang w:val="en-US" w:eastAsia="tr-TR"/>
        </w:rPr>
        <w:t xml:space="preserve">at </w:t>
      </w:r>
      <w:r w:rsidRPr="00887947">
        <w:rPr>
          <w:rFonts w:ascii="Times New Roman" w:eastAsia="Times New Roman" w:hAnsi="Times New Roman"/>
          <w:color w:val="000000"/>
          <w:sz w:val="24"/>
          <w:szCs w:val="24"/>
          <w:lang w:val="en-US" w:eastAsia="tr-TR"/>
        </w:rPr>
        <w:t>well head</w:t>
      </w:r>
      <w:r w:rsidR="0068188E" w:rsidRPr="00887947">
        <w:rPr>
          <w:rFonts w:ascii="Times New Roman" w:eastAsia="Times New Roman" w:hAnsi="Times New Roman"/>
          <w:color w:val="000000"/>
          <w:sz w:val="24"/>
          <w:szCs w:val="24"/>
          <w:lang w:val="en-US" w:eastAsia="tr-TR"/>
        </w:rPr>
        <w:t xml:space="preserve"> to</w:t>
      </w:r>
      <w:r w:rsidRPr="00887947">
        <w:rPr>
          <w:rFonts w:ascii="Times New Roman" w:eastAsia="Times New Roman" w:hAnsi="Times New Roman"/>
          <w:color w:val="000000"/>
          <w:sz w:val="24"/>
          <w:szCs w:val="24"/>
          <w:lang w:val="en-US" w:eastAsia="tr-TR"/>
        </w:rPr>
        <w:t xml:space="preserve"> compressed natural gas license companies by companies </w:t>
      </w:r>
      <w:r w:rsidR="0068188E" w:rsidRPr="00887947">
        <w:rPr>
          <w:rFonts w:ascii="Times New Roman" w:eastAsia="Times New Roman" w:hAnsi="Times New Roman"/>
          <w:color w:val="000000"/>
          <w:sz w:val="24"/>
          <w:szCs w:val="24"/>
          <w:lang w:val="en-US" w:eastAsia="tr-TR"/>
        </w:rPr>
        <w:t xml:space="preserve">obtained </w:t>
      </w:r>
      <w:r w:rsidRPr="00887947">
        <w:rPr>
          <w:rFonts w:ascii="Times New Roman" w:eastAsia="Times New Roman" w:hAnsi="Times New Roman"/>
          <w:color w:val="000000"/>
          <w:sz w:val="24"/>
          <w:szCs w:val="24"/>
          <w:lang w:val="en-US" w:eastAsia="tr-TR"/>
        </w:rPr>
        <w:t xml:space="preserve">wholesale licensed </w:t>
      </w:r>
      <w:r w:rsidR="0068188E" w:rsidRPr="00887947">
        <w:rPr>
          <w:rFonts w:ascii="Times New Roman" w:eastAsia="Times New Roman" w:hAnsi="Times New Roman"/>
          <w:color w:val="000000"/>
          <w:sz w:val="24"/>
          <w:szCs w:val="24"/>
          <w:lang w:val="en-US" w:eastAsia="tr-TR"/>
        </w:rPr>
        <w:t>from</w:t>
      </w:r>
      <w:r w:rsidRPr="00887947">
        <w:rPr>
          <w:rFonts w:ascii="Times New Roman" w:eastAsia="Times New Roman" w:hAnsi="Times New Roman"/>
          <w:color w:val="000000"/>
          <w:sz w:val="24"/>
          <w:szCs w:val="24"/>
          <w:lang w:val="en-US" w:eastAsia="tr-TR"/>
        </w:rPr>
        <w:t xml:space="preserve"> the Authority</w:t>
      </w:r>
      <w:r w:rsidR="0068188E" w:rsidRPr="00887947">
        <w:rPr>
          <w:rFonts w:ascii="Times New Roman" w:eastAsia="Times New Roman" w:hAnsi="Times New Roman"/>
          <w:color w:val="000000"/>
          <w:sz w:val="24"/>
          <w:szCs w:val="24"/>
          <w:lang w:val="en-US" w:eastAsia="tr-TR"/>
        </w:rPr>
        <w:t xml:space="preserve"> are</w:t>
      </w:r>
      <w:r w:rsidRPr="00887947">
        <w:rPr>
          <w:rFonts w:ascii="Times New Roman" w:eastAsia="Times New Roman" w:hAnsi="Times New Roman"/>
          <w:color w:val="000000"/>
          <w:sz w:val="24"/>
          <w:szCs w:val="24"/>
          <w:lang w:val="en-US" w:eastAsia="tr-TR"/>
        </w:rPr>
        <w:t xml:space="preserve"> listed below.</w:t>
      </w:r>
    </w:p>
    <w:p w:rsidR="003926EA" w:rsidRPr="00887947" w:rsidRDefault="003926EA" w:rsidP="003926EA">
      <w:pPr>
        <w:numPr>
          <w:ilvl w:val="0"/>
          <w:numId w:val="2"/>
        </w:numPr>
        <w:tabs>
          <w:tab w:val="left" w:pos="993"/>
        </w:tabs>
        <w:autoSpaceDE w:val="0"/>
        <w:autoSpaceDN w:val="0"/>
        <w:adjustRightInd w:val="0"/>
        <w:spacing w:after="0" w:line="360" w:lineRule="auto"/>
        <w:ind w:left="714" w:firstLine="0"/>
        <w:jc w:val="both"/>
        <w:rPr>
          <w:rFonts w:ascii="Times New Roman" w:eastAsia="Times New Roman" w:hAnsi="Times New Roman"/>
          <w:i/>
          <w:color w:val="000000"/>
          <w:sz w:val="24"/>
          <w:szCs w:val="24"/>
          <w:lang w:eastAsia="tr-TR"/>
        </w:rPr>
      </w:pPr>
      <w:r w:rsidRPr="00887947">
        <w:rPr>
          <w:rFonts w:ascii="Times New Roman" w:eastAsia="Times New Roman" w:hAnsi="Times New Roman"/>
          <w:i/>
          <w:color w:val="000000"/>
          <w:sz w:val="24"/>
          <w:szCs w:val="24"/>
          <w:lang w:eastAsia="tr-TR"/>
        </w:rPr>
        <w:t>Türkiye Petrolleri Anonim Ortaklığı (TPAO)</w:t>
      </w:r>
    </w:p>
    <w:p w:rsidR="003926EA" w:rsidRPr="00887947" w:rsidRDefault="003926EA" w:rsidP="003926EA">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i/>
          <w:color w:val="000000"/>
          <w:sz w:val="24"/>
          <w:szCs w:val="24"/>
          <w:lang w:eastAsia="tr-TR"/>
        </w:rPr>
      </w:pPr>
      <w:r w:rsidRPr="00887947">
        <w:rPr>
          <w:rFonts w:ascii="Times New Roman" w:eastAsia="Times New Roman" w:hAnsi="Times New Roman"/>
          <w:i/>
          <w:color w:val="000000"/>
          <w:sz w:val="24"/>
          <w:szCs w:val="24"/>
          <w:lang w:eastAsia="tr-TR"/>
        </w:rPr>
        <w:t xml:space="preserve">Transatlantic Exploration Mediterranean International </w:t>
      </w:r>
      <w:proofErr w:type="gramStart"/>
      <w:r w:rsidRPr="00887947">
        <w:rPr>
          <w:rFonts w:ascii="Times New Roman" w:eastAsia="Times New Roman" w:hAnsi="Times New Roman"/>
          <w:i/>
          <w:color w:val="000000"/>
          <w:sz w:val="24"/>
          <w:szCs w:val="24"/>
          <w:lang w:eastAsia="tr-TR"/>
        </w:rPr>
        <w:t>Pty.Ltd.</w:t>
      </w:r>
      <w:proofErr w:type="gramEnd"/>
      <w:r w:rsidRPr="00887947">
        <w:rPr>
          <w:rFonts w:ascii="Times New Roman" w:eastAsia="Times New Roman" w:hAnsi="Times New Roman"/>
          <w:i/>
          <w:color w:val="000000"/>
          <w:sz w:val="24"/>
          <w:szCs w:val="24"/>
          <w:lang w:eastAsia="tr-TR"/>
        </w:rPr>
        <w:t xml:space="preserve"> (Merkezi: Avustralya) Türkiye İstanbul Branch (TEMI)</w:t>
      </w:r>
    </w:p>
    <w:p w:rsidR="003926EA" w:rsidRPr="00887947" w:rsidRDefault="003926EA" w:rsidP="003926EA">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i/>
          <w:color w:val="000000"/>
          <w:sz w:val="24"/>
          <w:szCs w:val="24"/>
          <w:lang w:eastAsia="tr-TR"/>
        </w:rPr>
      </w:pPr>
      <w:r w:rsidRPr="00887947">
        <w:rPr>
          <w:rFonts w:ascii="Times New Roman" w:eastAsia="Times New Roman" w:hAnsi="Times New Roman"/>
          <w:i/>
          <w:color w:val="000000"/>
          <w:sz w:val="24"/>
          <w:szCs w:val="24"/>
          <w:lang w:eastAsia="tr-TR"/>
        </w:rPr>
        <w:t>Tiway Turkey Limited Ankara Türkiye Branch (TIWAY)</w:t>
      </w:r>
    </w:p>
    <w:p w:rsidR="003926EA" w:rsidRPr="00887947" w:rsidRDefault="003926EA" w:rsidP="003926EA">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i/>
          <w:color w:val="000000"/>
          <w:sz w:val="24"/>
          <w:szCs w:val="24"/>
          <w:lang w:eastAsia="tr-TR"/>
        </w:rPr>
      </w:pPr>
      <w:r w:rsidRPr="00887947">
        <w:rPr>
          <w:rFonts w:ascii="Times New Roman" w:eastAsia="Times New Roman" w:hAnsi="Times New Roman"/>
          <w:i/>
          <w:color w:val="000000"/>
          <w:sz w:val="24"/>
          <w:szCs w:val="24"/>
          <w:lang w:eastAsia="tr-TR"/>
        </w:rPr>
        <w:t>Thrace Basin Natural Gas Corporation Türkiye-Ankara Branch (THRACE BASIN)</w:t>
      </w:r>
    </w:p>
    <w:p w:rsidR="003926EA" w:rsidRPr="00887947" w:rsidRDefault="003926EA" w:rsidP="003926EA">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i/>
          <w:color w:val="000000"/>
          <w:sz w:val="24"/>
          <w:szCs w:val="24"/>
          <w:lang w:eastAsia="tr-TR"/>
        </w:rPr>
      </w:pPr>
      <w:r w:rsidRPr="00887947">
        <w:rPr>
          <w:rFonts w:ascii="Times New Roman" w:eastAsia="Times New Roman" w:hAnsi="Times New Roman"/>
          <w:i/>
          <w:color w:val="000000"/>
          <w:sz w:val="24"/>
          <w:szCs w:val="24"/>
          <w:lang w:eastAsia="tr-TR"/>
        </w:rPr>
        <w:t xml:space="preserve">Petrogas Petrol Gaz ve Petrokimya Ürünleri İnşaat San. </w:t>
      </w:r>
      <w:proofErr w:type="gramStart"/>
      <w:r w:rsidRPr="00887947">
        <w:rPr>
          <w:rFonts w:ascii="Times New Roman" w:eastAsia="Times New Roman" w:hAnsi="Times New Roman"/>
          <w:i/>
          <w:color w:val="000000"/>
          <w:sz w:val="24"/>
          <w:szCs w:val="24"/>
          <w:lang w:eastAsia="tr-TR"/>
        </w:rPr>
        <w:t>ve</w:t>
      </w:r>
      <w:proofErr w:type="gramEnd"/>
      <w:r w:rsidRPr="00887947">
        <w:rPr>
          <w:rFonts w:ascii="Times New Roman" w:eastAsia="Times New Roman" w:hAnsi="Times New Roman"/>
          <w:i/>
          <w:color w:val="000000"/>
          <w:sz w:val="24"/>
          <w:szCs w:val="24"/>
          <w:lang w:eastAsia="tr-TR"/>
        </w:rPr>
        <w:t xml:space="preserve"> Tic. A.Ş. (PETROGAS)</w:t>
      </w:r>
    </w:p>
    <w:p w:rsidR="003926EA" w:rsidRPr="00887947" w:rsidRDefault="003926EA" w:rsidP="003926EA">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i/>
          <w:sz w:val="24"/>
          <w:szCs w:val="24"/>
          <w:lang w:eastAsia="tr-TR"/>
        </w:rPr>
      </w:pPr>
      <w:r w:rsidRPr="00887947">
        <w:rPr>
          <w:rFonts w:ascii="Times New Roman" w:eastAsia="Times New Roman" w:hAnsi="Times New Roman"/>
          <w:i/>
          <w:sz w:val="24"/>
          <w:szCs w:val="24"/>
          <w:lang w:eastAsia="tr-TR"/>
        </w:rPr>
        <w:t>Tiway Turkey Petrol Arama Üretim A.Ş.</w:t>
      </w:r>
    </w:p>
    <w:p w:rsidR="003926EA" w:rsidRPr="00887947" w:rsidRDefault="003926EA" w:rsidP="003926EA">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i/>
          <w:color w:val="000000"/>
          <w:sz w:val="24"/>
          <w:szCs w:val="24"/>
          <w:lang w:eastAsia="tr-TR"/>
        </w:rPr>
      </w:pPr>
      <w:r w:rsidRPr="00887947">
        <w:rPr>
          <w:rFonts w:ascii="Times New Roman" w:eastAsia="Times New Roman" w:hAnsi="Times New Roman"/>
          <w:i/>
          <w:color w:val="000000"/>
          <w:sz w:val="24"/>
          <w:szCs w:val="24"/>
          <w:lang w:eastAsia="tr-TR"/>
        </w:rPr>
        <w:t xml:space="preserve">Foinavon Energy, Inc. (Merkezi: Kanada) Türkiye-Ankara Branch (FOINAVON) </w:t>
      </w:r>
    </w:p>
    <w:p w:rsidR="003926EA" w:rsidRPr="00887947" w:rsidRDefault="003926EA" w:rsidP="003926EA">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i/>
          <w:color w:val="000000"/>
          <w:sz w:val="24"/>
          <w:szCs w:val="24"/>
          <w:lang w:eastAsia="tr-TR"/>
        </w:rPr>
      </w:pPr>
      <w:r w:rsidRPr="00887947">
        <w:rPr>
          <w:rFonts w:ascii="Times New Roman" w:eastAsia="Times New Roman" w:hAnsi="Times New Roman"/>
          <w:i/>
          <w:color w:val="000000"/>
          <w:sz w:val="24"/>
          <w:szCs w:val="24"/>
          <w:lang w:eastAsia="tr-TR"/>
        </w:rPr>
        <w:lastRenderedPageBreak/>
        <w:t xml:space="preserve"> Amity Oil International Pty. Limited Merkezi Avustralya Türkiye İstanbul Branch (AMITY)</w:t>
      </w:r>
    </w:p>
    <w:p w:rsidR="003926EA" w:rsidRPr="00887947" w:rsidRDefault="003926EA" w:rsidP="003926EA">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i/>
          <w:color w:val="000000"/>
          <w:sz w:val="24"/>
          <w:szCs w:val="24"/>
          <w:lang w:eastAsia="tr-TR"/>
        </w:rPr>
      </w:pPr>
      <w:r w:rsidRPr="00887947">
        <w:rPr>
          <w:rFonts w:ascii="Times New Roman" w:eastAsia="Times New Roman" w:hAnsi="Times New Roman"/>
          <w:i/>
          <w:color w:val="000000"/>
          <w:sz w:val="24"/>
          <w:szCs w:val="24"/>
          <w:lang w:eastAsia="tr-TR"/>
        </w:rPr>
        <w:t>MARSA Turkey B.V. (Merkezi Hollanda) Türkiye Ankara Branch</w:t>
      </w:r>
    </w:p>
    <w:p w:rsidR="003926EA" w:rsidRPr="00887947" w:rsidRDefault="003926EA" w:rsidP="00FA3CB0">
      <w:pPr>
        <w:tabs>
          <w:tab w:val="left" w:pos="993"/>
        </w:tabs>
        <w:autoSpaceDE w:val="0"/>
        <w:autoSpaceDN w:val="0"/>
        <w:adjustRightInd w:val="0"/>
        <w:spacing w:before="120" w:after="120" w:line="360" w:lineRule="auto"/>
        <w:jc w:val="both"/>
        <w:rPr>
          <w:rFonts w:ascii="Times New Roman" w:eastAsia="Times New Roman" w:hAnsi="Times New Roman"/>
          <w:color w:val="000000"/>
          <w:sz w:val="24"/>
          <w:szCs w:val="24"/>
          <w:lang w:eastAsia="tr-TR"/>
        </w:rPr>
      </w:pPr>
    </w:p>
    <w:p w:rsidR="00FA3CB0" w:rsidRPr="00887947" w:rsidRDefault="009E2B15" w:rsidP="00FA3CB0">
      <w:pPr>
        <w:tabs>
          <w:tab w:val="left" w:pos="993"/>
        </w:tabs>
        <w:autoSpaceDE w:val="0"/>
        <w:autoSpaceDN w:val="0"/>
        <w:adjustRightInd w:val="0"/>
        <w:spacing w:before="120" w:after="0" w:line="360" w:lineRule="auto"/>
        <w:jc w:val="both"/>
        <w:rPr>
          <w:rFonts w:ascii="Times New Roman" w:eastAsia="Times New Roman" w:hAnsi="Times New Roman"/>
          <w:color w:val="000000"/>
          <w:sz w:val="24"/>
          <w:szCs w:val="24"/>
          <w:lang w:eastAsia="tr-TR"/>
        </w:rPr>
      </w:pPr>
      <w:r w:rsidRPr="00887947">
        <w:rPr>
          <w:rFonts w:ascii="Times New Roman" w:eastAsia="Times New Roman" w:hAnsi="Times New Roman"/>
          <w:color w:val="000000"/>
          <w:sz w:val="24"/>
          <w:szCs w:val="24"/>
          <w:lang w:eastAsia="tr-TR"/>
        </w:rPr>
        <w:t xml:space="preserve">Total natural gas amounts produced by wholesale licensed production companies are given at the </w:t>
      </w:r>
      <w:r w:rsidR="0089177E" w:rsidRPr="00887947">
        <w:rPr>
          <w:rFonts w:ascii="Times New Roman" w:eastAsia="Times New Roman" w:hAnsi="Times New Roman"/>
          <w:color w:val="000000"/>
          <w:sz w:val="24"/>
          <w:szCs w:val="24"/>
          <w:lang w:eastAsia="tr-TR"/>
        </w:rPr>
        <w:t>T</w:t>
      </w:r>
      <w:r w:rsidRPr="00887947">
        <w:rPr>
          <w:rFonts w:ascii="Times New Roman" w:eastAsia="Times New Roman" w:hAnsi="Times New Roman"/>
          <w:color w:val="000000"/>
          <w:sz w:val="24"/>
          <w:szCs w:val="24"/>
          <w:lang w:eastAsia="tr-TR"/>
        </w:rPr>
        <w:t xml:space="preserve">able </w:t>
      </w:r>
      <w:proofErr w:type="gramStart"/>
      <w:r w:rsidRPr="00887947">
        <w:rPr>
          <w:rFonts w:ascii="Times New Roman" w:eastAsia="Times New Roman" w:hAnsi="Times New Roman"/>
          <w:color w:val="000000"/>
          <w:sz w:val="24"/>
          <w:szCs w:val="24"/>
          <w:lang w:eastAsia="tr-TR"/>
        </w:rPr>
        <w:t>1.1</w:t>
      </w:r>
      <w:proofErr w:type="gramEnd"/>
      <w:r w:rsidRPr="00887947">
        <w:rPr>
          <w:rFonts w:ascii="Times New Roman" w:eastAsia="Times New Roman" w:hAnsi="Times New Roman"/>
          <w:color w:val="000000"/>
          <w:sz w:val="24"/>
          <w:szCs w:val="24"/>
          <w:lang w:eastAsia="tr-TR"/>
        </w:rPr>
        <w:t xml:space="preserve"> below. </w:t>
      </w:r>
    </w:p>
    <w:p w:rsidR="001835DE" w:rsidRPr="00887947" w:rsidRDefault="001835DE" w:rsidP="00E95314">
      <w:pPr>
        <w:pStyle w:val="Balk5"/>
        <w:rPr>
          <w:rFonts w:ascii="Times New Roman" w:hAnsi="Times New Roman"/>
          <w:i/>
          <w:szCs w:val="24"/>
          <w:lang w:val="tr-TR"/>
        </w:rPr>
      </w:pPr>
      <w:bookmarkStart w:id="10" w:name="_Toc469326936"/>
      <w:r w:rsidRPr="00887947">
        <w:rPr>
          <w:rFonts w:ascii="Times New Roman" w:hAnsi="Times New Roman"/>
          <w:i/>
          <w:szCs w:val="24"/>
        </w:rPr>
        <w:t xml:space="preserve">Table 1.1: Production of </w:t>
      </w:r>
      <w:r w:rsidR="0068188E" w:rsidRPr="00887947">
        <w:rPr>
          <w:rFonts w:ascii="Times New Roman" w:hAnsi="Times New Roman"/>
          <w:i/>
          <w:szCs w:val="24"/>
        </w:rPr>
        <w:t>Natural gas</w:t>
      </w:r>
      <w:r w:rsidRPr="00887947">
        <w:rPr>
          <w:rFonts w:ascii="Times New Roman" w:hAnsi="Times New Roman"/>
          <w:i/>
          <w:szCs w:val="24"/>
        </w:rPr>
        <w:t xml:space="preserve"> between 2007-201</w:t>
      </w:r>
      <w:r w:rsidR="00776EB6">
        <w:rPr>
          <w:rFonts w:ascii="Times New Roman" w:hAnsi="Times New Roman"/>
          <w:i/>
          <w:szCs w:val="24"/>
          <w:lang w:val="tr-TR"/>
        </w:rPr>
        <w:t>5</w:t>
      </w:r>
      <w:r w:rsidRPr="00887947">
        <w:rPr>
          <w:rFonts w:ascii="Times New Roman" w:hAnsi="Times New Roman"/>
          <w:i/>
          <w:szCs w:val="24"/>
        </w:rPr>
        <w:t xml:space="preserve"> (Million Sm3)</w:t>
      </w:r>
      <w:bookmarkEnd w:id="10"/>
    </w:p>
    <w:p w:rsidR="00B530B0" w:rsidRPr="00887947" w:rsidRDefault="00B530B0" w:rsidP="00B530B0">
      <w:pPr>
        <w:rPr>
          <w:rFonts w:ascii="Times New Roman" w:hAnsi="Times New Roman"/>
        </w:rPr>
      </w:pPr>
    </w:p>
    <w:tbl>
      <w:tblPr>
        <w:tblW w:w="10551" w:type="dxa"/>
        <w:jc w:val="center"/>
        <w:tblCellMar>
          <w:left w:w="70" w:type="dxa"/>
          <w:right w:w="70" w:type="dxa"/>
        </w:tblCellMar>
        <w:tblLook w:val="04A0" w:firstRow="1" w:lastRow="0" w:firstColumn="1" w:lastColumn="0" w:noHBand="0" w:noVBand="1"/>
      </w:tblPr>
      <w:tblGrid>
        <w:gridCol w:w="1317"/>
        <w:gridCol w:w="1026"/>
        <w:gridCol w:w="1026"/>
        <w:gridCol w:w="1026"/>
        <w:gridCol w:w="1026"/>
        <w:gridCol w:w="1026"/>
        <w:gridCol w:w="1026"/>
        <w:gridCol w:w="1026"/>
        <w:gridCol w:w="1026"/>
        <w:gridCol w:w="1026"/>
      </w:tblGrid>
      <w:tr w:rsidR="0040509E" w:rsidRPr="00887947" w:rsidTr="00F91CA9">
        <w:trPr>
          <w:trHeight w:val="251"/>
          <w:jc w:val="center"/>
        </w:trPr>
        <w:tc>
          <w:tcPr>
            <w:tcW w:w="1317" w:type="dxa"/>
            <w:tcBorders>
              <w:top w:val="single" w:sz="4" w:space="0" w:color="auto"/>
              <w:left w:val="single" w:sz="4" w:space="0" w:color="auto"/>
              <w:bottom w:val="single" w:sz="4" w:space="0" w:color="auto"/>
              <w:right w:val="single" w:sz="4" w:space="0" w:color="auto"/>
            </w:tcBorders>
            <w:shd w:val="clear" w:color="000000" w:fill="FDE4D0"/>
            <w:vAlign w:val="center"/>
            <w:hideMark/>
          </w:tcPr>
          <w:p w:rsidR="0040509E" w:rsidRPr="00887947" w:rsidRDefault="0040509E" w:rsidP="00B530B0">
            <w:pPr>
              <w:rPr>
                <w:rFonts w:ascii="Times New Roman" w:eastAsia="Times New Roman" w:hAnsi="Times New Roman"/>
                <w:color w:val="000000"/>
                <w:sz w:val="24"/>
                <w:szCs w:val="24"/>
                <w:lang w:eastAsia="tr-TR"/>
              </w:rPr>
            </w:pPr>
            <w:r w:rsidRPr="00887947">
              <w:rPr>
                <w:rFonts w:ascii="Times New Roman" w:eastAsia="Times New Roman" w:hAnsi="Times New Roman"/>
                <w:color w:val="000000"/>
                <w:sz w:val="24"/>
                <w:szCs w:val="24"/>
                <w:lang w:eastAsia="tr-TR"/>
              </w:rPr>
              <w:t>Years</w:t>
            </w:r>
          </w:p>
        </w:tc>
        <w:tc>
          <w:tcPr>
            <w:tcW w:w="1026" w:type="dxa"/>
            <w:tcBorders>
              <w:top w:val="single" w:sz="4" w:space="0" w:color="auto"/>
              <w:left w:val="single" w:sz="4" w:space="0" w:color="auto"/>
              <w:bottom w:val="single" w:sz="4" w:space="0" w:color="auto"/>
              <w:right w:val="single" w:sz="4" w:space="0" w:color="auto"/>
            </w:tcBorders>
            <w:shd w:val="clear" w:color="000000" w:fill="FDE4D0"/>
            <w:vAlign w:val="center"/>
            <w:hideMark/>
          </w:tcPr>
          <w:p w:rsidR="0040509E" w:rsidRPr="00E164B2" w:rsidRDefault="0040509E" w:rsidP="00F91CA9">
            <w:pPr>
              <w:spacing w:after="0" w:line="240" w:lineRule="auto"/>
              <w:jc w:val="center"/>
              <w:rPr>
                <w:rFonts w:ascii="Times New Roman" w:eastAsia="Times New Roman" w:hAnsi="Times New Roman"/>
                <w:b/>
                <w:bCs/>
                <w:color w:val="000000"/>
                <w:sz w:val="24"/>
                <w:lang w:eastAsia="tr-TR"/>
              </w:rPr>
            </w:pPr>
            <w:r w:rsidRPr="00E164B2">
              <w:rPr>
                <w:rFonts w:ascii="Times New Roman" w:eastAsia="Times New Roman" w:hAnsi="Times New Roman"/>
                <w:b/>
                <w:bCs/>
                <w:color w:val="000000"/>
                <w:sz w:val="24"/>
                <w:lang w:eastAsia="tr-TR"/>
              </w:rPr>
              <w:t>2007</w:t>
            </w:r>
          </w:p>
        </w:tc>
        <w:tc>
          <w:tcPr>
            <w:tcW w:w="1026" w:type="dxa"/>
            <w:tcBorders>
              <w:top w:val="single" w:sz="4" w:space="0" w:color="auto"/>
              <w:left w:val="single" w:sz="4" w:space="0" w:color="auto"/>
              <w:bottom w:val="single" w:sz="4" w:space="0" w:color="auto"/>
              <w:right w:val="single" w:sz="4" w:space="0" w:color="auto"/>
            </w:tcBorders>
            <w:shd w:val="clear" w:color="000000" w:fill="FDE4D0"/>
            <w:vAlign w:val="center"/>
            <w:hideMark/>
          </w:tcPr>
          <w:p w:rsidR="0040509E" w:rsidRPr="00E164B2" w:rsidRDefault="0040509E" w:rsidP="00F91CA9">
            <w:pPr>
              <w:spacing w:after="0" w:line="240" w:lineRule="auto"/>
              <w:jc w:val="center"/>
              <w:rPr>
                <w:rFonts w:ascii="Times New Roman" w:eastAsia="Times New Roman" w:hAnsi="Times New Roman"/>
                <w:b/>
                <w:bCs/>
                <w:color w:val="000000"/>
                <w:sz w:val="24"/>
                <w:lang w:eastAsia="tr-TR"/>
              </w:rPr>
            </w:pPr>
            <w:r w:rsidRPr="00E164B2">
              <w:rPr>
                <w:rFonts w:ascii="Times New Roman" w:eastAsia="Times New Roman" w:hAnsi="Times New Roman"/>
                <w:b/>
                <w:bCs/>
                <w:color w:val="000000"/>
                <w:sz w:val="24"/>
                <w:lang w:eastAsia="tr-TR"/>
              </w:rPr>
              <w:t>2008</w:t>
            </w:r>
          </w:p>
        </w:tc>
        <w:tc>
          <w:tcPr>
            <w:tcW w:w="1026" w:type="dxa"/>
            <w:tcBorders>
              <w:top w:val="single" w:sz="4" w:space="0" w:color="auto"/>
              <w:left w:val="single" w:sz="4" w:space="0" w:color="auto"/>
              <w:bottom w:val="single" w:sz="4" w:space="0" w:color="auto"/>
              <w:right w:val="single" w:sz="4" w:space="0" w:color="auto"/>
            </w:tcBorders>
            <w:shd w:val="clear" w:color="000000" w:fill="FDE4D0"/>
            <w:vAlign w:val="center"/>
            <w:hideMark/>
          </w:tcPr>
          <w:p w:rsidR="0040509E" w:rsidRPr="00E164B2" w:rsidRDefault="0040509E" w:rsidP="00F91CA9">
            <w:pPr>
              <w:spacing w:after="0" w:line="240" w:lineRule="auto"/>
              <w:jc w:val="center"/>
              <w:rPr>
                <w:rFonts w:ascii="Times New Roman" w:eastAsia="Times New Roman" w:hAnsi="Times New Roman"/>
                <w:b/>
                <w:bCs/>
                <w:color w:val="000000"/>
                <w:sz w:val="24"/>
                <w:lang w:eastAsia="tr-TR"/>
              </w:rPr>
            </w:pPr>
            <w:r w:rsidRPr="00E164B2">
              <w:rPr>
                <w:rFonts w:ascii="Times New Roman" w:eastAsia="Times New Roman" w:hAnsi="Times New Roman"/>
                <w:b/>
                <w:bCs/>
                <w:color w:val="000000"/>
                <w:sz w:val="24"/>
                <w:lang w:eastAsia="tr-TR"/>
              </w:rPr>
              <w:t>2009</w:t>
            </w:r>
          </w:p>
        </w:tc>
        <w:tc>
          <w:tcPr>
            <w:tcW w:w="1026" w:type="dxa"/>
            <w:tcBorders>
              <w:top w:val="single" w:sz="4" w:space="0" w:color="auto"/>
              <w:left w:val="single" w:sz="4" w:space="0" w:color="auto"/>
              <w:bottom w:val="single" w:sz="4" w:space="0" w:color="auto"/>
              <w:right w:val="single" w:sz="4" w:space="0" w:color="auto"/>
            </w:tcBorders>
            <w:shd w:val="clear" w:color="000000" w:fill="FDE4D0"/>
            <w:vAlign w:val="center"/>
            <w:hideMark/>
          </w:tcPr>
          <w:p w:rsidR="0040509E" w:rsidRPr="00E164B2" w:rsidRDefault="0040509E" w:rsidP="00F91CA9">
            <w:pPr>
              <w:spacing w:after="0" w:line="240" w:lineRule="auto"/>
              <w:jc w:val="center"/>
              <w:rPr>
                <w:rFonts w:ascii="Times New Roman" w:eastAsia="Times New Roman" w:hAnsi="Times New Roman"/>
                <w:b/>
                <w:bCs/>
                <w:color w:val="000000"/>
                <w:sz w:val="24"/>
                <w:lang w:eastAsia="tr-TR"/>
              </w:rPr>
            </w:pPr>
            <w:r w:rsidRPr="00E164B2">
              <w:rPr>
                <w:rFonts w:ascii="Times New Roman" w:eastAsia="Times New Roman" w:hAnsi="Times New Roman"/>
                <w:b/>
                <w:bCs/>
                <w:color w:val="000000"/>
                <w:sz w:val="24"/>
                <w:lang w:eastAsia="tr-TR"/>
              </w:rPr>
              <w:t>2010</w:t>
            </w:r>
          </w:p>
        </w:tc>
        <w:tc>
          <w:tcPr>
            <w:tcW w:w="1026" w:type="dxa"/>
            <w:tcBorders>
              <w:top w:val="single" w:sz="4" w:space="0" w:color="auto"/>
              <w:left w:val="single" w:sz="4" w:space="0" w:color="auto"/>
              <w:bottom w:val="single" w:sz="4" w:space="0" w:color="auto"/>
              <w:right w:val="single" w:sz="4" w:space="0" w:color="auto"/>
            </w:tcBorders>
            <w:shd w:val="clear" w:color="000000" w:fill="FDE4D0"/>
            <w:vAlign w:val="center"/>
            <w:hideMark/>
          </w:tcPr>
          <w:p w:rsidR="0040509E" w:rsidRPr="00E164B2" w:rsidRDefault="0040509E" w:rsidP="00F91CA9">
            <w:pPr>
              <w:spacing w:after="0" w:line="240" w:lineRule="auto"/>
              <w:jc w:val="center"/>
              <w:rPr>
                <w:rFonts w:ascii="Times New Roman" w:eastAsia="Times New Roman" w:hAnsi="Times New Roman"/>
                <w:b/>
                <w:bCs/>
                <w:color w:val="000000"/>
                <w:sz w:val="24"/>
                <w:lang w:eastAsia="tr-TR"/>
              </w:rPr>
            </w:pPr>
            <w:r w:rsidRPr="00E164B2">
              <w:rPr>
                <w:rFonts w:ascii="Times New Roman" w:eastAsia="Times New Roman" w:hAnsi="Times New Roman"/>
                <w:b/>
                <w:bCs/>
                <w:color w:val="000000"/>
                <w:sz w:val="24"/>
                <w:lang w:eastAsia="tr-TR"/>
              </w:rPr>
              <w:t>2011</w:t>
            </w:r>
          </w:p>
        </w:tc>
        <w:tc>
          <w:tcPr>
            <w:tcW w:w="1026" w:type="dxa"/>
            <w:tcBorders>
              <w:top w:val="single" w:sz="4" w:space="0" w:color="auto"/>
              <w:left w:val="single" w:sz="4" w:space="0" w:color="auto"/>
              <w:bottom w:val="single" w:sz="4" w:space="0" w:color="auto"/>
              <w:right w:val="single" w:sz="4" w:space="0" w:color="auto"/>
            </w:tcBorders>
            <w:shd w:val="clear" w:color="000000" w:fill="FDE4D0"/>
            <w:vAlign w:val="center"/>
            <w:hideMark/>
          </w:tcPr>
          <w:p w:rsidR="0040509E" w:rsidRPr="00E164B2" w:rsidRDefault="0040509E" w:rsidP="00F91CA9">
            <w:pPr>
              <w:spacing w:after="0" w:line="240" w:lineRule="auto"/>
              <w:jc w:val="center"/>
              <w:rPr>
                <w:rFonts w:ascii="Times New Roman" w:eastAsia="Times New Roman" w:hAnsi="Times New Roman"/>
                <w:b/>
                <w:bCs/>
                <w:color w:val="000000"/>
                <w:sz w:val="24"/>
                <w:lang w:eastAsia="tr-TR"/>
              </w:rPr>
            </w:pPr>
            <w:r w:rsidRPr="00E164B2">
              <w:rPr>
                <w:rFonts w:ascii="Times New Roman" w:eastAsia="Times New Roman" w:hAnsi="Times New Roman"/>
                <w:b/>
                <w:bCs/>
                <w:color w:val="000000"/>
                <w:sz w:val="24"/>
                <w:lang w:eastAsia="tr-TR"/>
              </w:rPr>
              <w:t>2012</w:t>
            </w:r>
          </w:p>
        </w:tc>
        <w:tc>
          <w:tcPr>
            <w:tcW w:w="1026" w:type="dxa"/>
            <w:tcBorders>
              <w:top w:val="single" w:sz="4" w:space="0" w:color="auto"/>
              <w:left w:val="single" w:sz="4" w:space="0" w:color="auto"/>
              <w:bottom w:val="single" w:sz="4" w:space="0" w:color="auto"/>
              <w:right w:val="single" w:sz="4" w:space="0" w:color="auto"/>
            </w:tcBorders>
            <w:shd w:val="clear" w:color="000000" w:fill="FDE4D0"/>
            <w:vAlign w:val="center"/>
            <w:hideMark/>
          </w:tcPr>
          <w:p w:rsidR="0040509E" w:rsidRPr="00E164B2" w:rsidRDefault="0040509E" w:rsidP="00F91CA9">
            <w:pPr>
              <w:spacing w:after="0" w:line="240" w:lineRule="auto"/>
              <w:jc w:val="center"/>
              <w:rPr>
                <w:rFonts w:ascii="Times New Roman" w:eastAsia="Times New Roman" w:hAnsi="Times New Roman"/>
                <w:b/>
                <w:bCs/>
                <w:color w:val="000000"/>
                <w:sz w:val="24"/>
                <w:lang w:eastAsia="tr-TR"/>
              </w:rPr>
            </w:pPr>
            <w:r w:rsidRPr="00E164B2">
              <w:rPr>
                <w:rFonts w:ascii="Times New Roman" w:eastAsia="Times New Roman" w:hAnsi="Times New Roman"/>
                <w:b/>
                <w:bCs/>
                <w:color w:val="000000"/>
                <w:sz w:val="24"/>
                <w:lang w:eastAsia="tr-TR"/>
              </w:rPr>
              <w:t>2013</w:t>
            </w:r>
          </w:p>
        </w:tc>
        <w:tc>
          <w:tcPr>
            <w:tcW w:w="1026" w:type="dxa"/>
            <w:tcBorders>
              <w:top w:val="single" w:sz="4" w:space="0" w:color="auto"/>
              <w:left w:val="single" w:sz="4" w:space="0" w:color="auto"/>
              <w:bottom w:val="single" w:sz="4" w:space="0" w:color="auto"/>
              <w:right w:val="single" w:sz="4" w:space="0" w:color="auto"/>
            </w:tcBorders>
            <w:shd w:val="clear" w:color="000000" w:fill="FDE4D0"/>
            <w:vAlign w:val="center"/>
            <w:hideMark/>
          </w:tcPr>
          <w:p w:rsidR="0040509E" w:rsidRPr="00E164B2" w:rsidRDefault="0040509E" w:rsidP="00F91CA9">
            <w:pPr>
              <w:spacing w:after="0" w:line="240" w:lineRule="auto"/>
              <w:jc w:val="center"/>
              <w:rPr>
                <w:rFonts w:ascii="Times New Roman" w:eastAsia="Times New Roman" w:hAnsi="Times New Roman"/>
                <w:b/>
                <w:bCs/>
                <w:color w:val="000000"/>
                <w:sz w:val="24"/>
                <w:lang w:eastAsia="tr-TR"/>
              </w:rPr>
            </w:pPr>
            <w:r w:rsidRPr="00E164B2">
              <w:rPr>
                <w:rFonts w:ascii="Times New Roman" w:eastAsia="Times New Roman" w:hAnsi="Times New Roman"/>
                <w:b/>
                <w:bCs/>
                <w:color w:val="000000"/>
                <w:sz w:val="24"/>
                <w:lang w:eastAsia="tr-TR"/>
              </w:rPr>
              <w:t>2014</w:t>
            </w:r>
          </w:p>
        </w:tc>
        <w:tc>
          <w:tcPr>
            <w:tcW w:w="1026" w:type="dxa"/>
            <w:tcBorders>
              <w:top w:val="single" w:sz="4" w:space="0" w:color="auto"/>
              <w:left w:val="single" w:sz="4" w:space="0" w:color="auto"/>
              <w:bottom w:val="single" w:sz="4" w:space="0" w:color="auto"/>
              <w:right w:val="single" w:sz="4" w:space="0" w:color="auto"/>
            </w:tcBorders>
            <w:shd w:val="clear" w:color="000000" w:fill="FDE4D0"/>
            <w:vAlign w:val="center"/>
          </w:tcPr>
          <w:p w:rsidR="0040509E" w:rsidRPr="00E164B2" w:rsidRDefault="0040509E" w:rsidP="00F91CA9">
            <w:pPr>
              <w:spacing w:after="0" w:line="240" w:lineRule="auto"/>
              <w:jc w:val="center"/>
              <w:rPr>
                <w:rFonts w:ascii="Times New Roman" w:eastAsia="Times New Roman" w:hAnsi="Times New Roman"/>
                <w:b/>
                <w:bCs/>
                <w:color w:val="000000"/>
                <w:sz w:val="24"/>
                <w:lang w:eastAsia="tr-TR"/>
              </w:rPr>
            </w:pPr>
            <w:r w:rsidRPr="00E164B2">
              <w:rPr>
                <w:rFonts w:ascii="Times New Roman" w:eastAsia="Times New Roman" w:hAnsi="Times New Roman"/>
                <w:b/>
                <w:bCs/>
                <w:color w:val="000000"/>
                <w:sz w:val="24"/>
                <w:lang w:eastAsia="tr-TR"/>
              </w:rPr>
              <w:t>2015</w:t>
            </w:r>
          </w:p>
        </w:tc>
      </w:tr>
      <w:tr w:rsidR="0040509E" w:rsidRPr="00887947" w:rsidTr="00F91CA9">
        <w:trPr>
          <w:trHeight w:val="251"/>
          <w:jc w:val="center"/>
        </w:trPr>
        <w:tc>
          <w:tcPr>
            <w:tcW w:w="1317" w:type="dxa"/>
            <w:tcBorders>
              <w:top w:val="single" w:sz="4" w:space="0" w:color="auto"/>
              <w:left w:val="single" w:sz="4" w:space="0" w:color="auto"/>
              <w:bottom w:val="single" w:sz="4" w:space="0" w:color="auto"/>
              <w:right w:val="single" w:sz="4" w:space="0" w:color="auto"/>
            </w:tcBorders>
            <w:shd w:val="clear" w:color="000000" w:fill="FBCAA2"/>
            <w:vAlign w:val="center"/>
            <w:hideMark/>
          </w:tcPr>
          <w:p w:rsidR="0040509E" w:rsidRPr="00887947" w:rsidRDefault="0040509E" w:rsidP="00B530B0">
            <w:pPr>
              <w:rPr>
                <w:rFonts w:ascii="Times New Roman" w:eastAsia="Times New Roman" w:hAnsi="Times New Roman"/>
                <w:color w:val="000000"/>
                <w:sz w:val="24"/>
                <w:szCs w:val="24"/>
                <w:lang w:eastAsia="tr-TR"/>
              </w:rPr>
            </w:pPr>
            <w:r w:rsidRPr="00887947">
              <w:rPr>
                <w:rFonts w:ascii="Times New Roman" w:eastAsia="Times New Roman" w:hAnsi="Times New Roman"/>
                <w:color w:val="000000"/>
                <w:sz w:val="24"/>
                <w:szCs w:val="24"/>
                <w:lang w:eastAsia="tr-TR"/>
              </w:rPr>
              <w:t>Quantities</w:t>
            </w:r>
          </w:p>
        </w:tc>
        <w:tc>
          <w:tcPr>
            <w:tcW w:w="1026" w:type="dxa"/>
            <w:tcBorders>
              <w:top w:val="single" w:sz="4" w:space="0" w:color="auto"/>
              <w:left w:val="single" w:sz="4" w:space="0" w:color="auto"/>
              <w:bottom w:val="single" w:sz="4" w:space="0" w:color="auto"/>
              <w:right w:val="single" w:sz="4" w:space="0" w:color="auto"/>
            </w:tcBorders>
            <w:shd w:val="clear" w:color="000000" w:fill="FBCAA2"/>
            <w:vAlign w:val="center"/>
            <w:hideMark/>
          </w:tcPr>
          <w:p w:rsidR="0040509E" w:rsidRPr="00E164B2" w:rsidRDefault="0040509E" w:rsidP="00F91CA9">
            <w:pPr>
              <w:spacing w:after="0" w:line="240" w:lineRule="auto"/>
              <w:jc w:val="center"/>
              <w:rPr>
                <w:rFonts w:ascii="Times New Roman" w:eastAsia="Times New Roman" w:hAnsi="Times New Roman"/>
                <w:color w:val="000000"/>
                <w:sz w:val="24"/>
                <w:lang w:eastAsia="tr-TR"/>
              </w:rPr>
            </w:pPr>
            <w:r w:rsidRPr="00E164B2">
              <w:rPr>
                <w:rFonts w:ascii="Times New Roman" w:eastAsia="Times New Roman" w:hAnsi="Times New Roman"/>
                <w:color w:val="000000"/>
                <w:sz w:val="24"/>
                <w:lang w:eastAsia="tr-TR"/>
              </w:rPr>
              <w:t>874</w:t>
            </w:r>
          </w:p>
        </w:tc>
        <w:tc>
          <w:tcPr>
            <w:tcW w:w="1026" w:type="dxa"/>
            <w:tcBorders>
              <w:top w:val="single" w:sz="4" w:space="0" w:color="auto"/>
              <w:left w:val="single" w:sz="4" w:space="0" w:color="auto"/>
              <w:bottom w:val="single" w:sz="4" w:space="0" w:color="auto"/>
              <w:right w:val="single" w:sz="4" w:space="0" w:color="auto"/>
            </w:tcBorders>
            <w:shd w:val="clear" w:color="000000" w:fill="FBCAA2"/>
            <w:vAlign w:val="center"/>
            <w:hideMark/>
          </w:tcPr>
          <w:p w:rsidR="0040509E" w:rsidRPr="00E164B2" w:rsidRDefault="0040509E" w:rsidP="00F91CA9">
            <w:pPr>
              <w:spacing w:after="0" w:line="240" w:lineRule="auto"/>
              <w:jc w:val="center"/>
              <w:rPr>
                <w:rFonts w:ascii="Times New Roman" w:eastAsia="Times New Roman" w:hAnsi="Times New Roman"/>
                <w:color w:val="000000"/>
                <w:sz w:val="24"/>
                <w:lang w:eastAsia="tr-TR"/>
              </w:rPr>
            </w:pPr>
            <w:r w:rsidRPr="00E164B2">
              <w:rPr>
                <w:rFonts w:ascii="Times New Roman" w:eastAsia="Times New Roman" w:hAnsi="Times New Roman"/>
                <w:color w:val="000000"/>
                <w:sz w:val="24"/>
                <w:lang w:eastAsia="tr-TR"/>
              </w:rPr>
              <w:t>969</w:t>
            </w:r>
          </w:p>
        </w:tc>
        <w:tc>
          <w:tcPr>
            <w:tcW w:w="1026" w:type="dxa"/>
            <w:tcBorders>
              <w:top w:val="single" w:sz="4" w:space="0" w:color="auto"/>
              <w:left w:val="single" w:sz="4" w:space="0" w:color="auto"/>
              <w:bottom w:val="single" w:sz="4" w:space="0" w:color="auto"/>
              <w:right w:val="single" w:sz="4" w:space="0" w:color="auto"/>
            </w:tcBorders>
            <w:shd w:val="clear" w:color="000000" w:fill="FBCAA2"/>
            <w:vAlign w:val="center"/>
            <w:hideMark/>
          </w:tcPr>
          <w:p w:rsidR="0040509E" w:rsidRPr="00E164B2" w:rsidRDefault="0040509E" w:rsidP="00F91CA9">
            <w:pPr>
              <w:spacing w:after="0" w:line="240" w:lineRule="auto"/>
              <w:jc w:val="center"/>
              <w:rPr>
                <w:rFonts w:ascii="Times New Roman" w:eastAsia="Times New Roman" w:hAnsi="Times New Roman"/>
                <w:color w:val="000000"/>
                <w:sz w:val="24"/>
                <w:lang w:eastAsia="tr-TR"/>
              </w:rPr>
            </w:pPr>
            <w:r w:rsidRPr="00E164B2">
              <w:rPr>
                <w:rFonts w:ascii="Times New Roman" w:eastAsia="Times New Roman" w:hAnsi="Times New Roman"/>
                <w:color w:val="000000"/>
                <w:sz w:val="24"/>
                <w:lang w:eastAsia="tr-TR"/>
              </w:rPr>
              <w:t>684</w:t>
            </w:r>
          </w:p>
        </w:tc>
        <w:tc>
          <w:tcPr>
            <w:tcW w:w="1026" w:type="dxa"/>
            <w:tcBorders>
              <w:top w:val="single" w:sz="4" w:space="0" w:color="auto"/>
              <w:left w:val="single" w:sz="4" w:space="0" w:color="auto"/>
              <w:bottom w:val="single" w:sz="4" w:space="0" w:color="auto"/>
              <w:right w:val="single" w:sz="4" w:space="0" w:color="auto"/>
            </w:tcBorders>
            <w:shd w:val="clear" w:color="000000" w:fill="FBCAA2"/>
            <w:vAlign w:val="center"/>
            <w:hideMark/>
          </w:tcPr>
          <w:p w:rsidR="0040509E" w:rsidRPr="00E164B2" w:rsidRDefault="0040509E" w:rsidP="00F91CA9">
            <w:pPr>
              <w:spacing w:after="0" w:line="240" w:lineRule="auto"/>
              <w:jc w:val="center"/>
              <w:rPr>
                <w:rFonts w:ascii="Times New Roman" w:eastAsia="Times New Roman" w:hAnsi="Times New Roman"/>
                <w:color w:val="000000"/>
                <w:sz w:val="24"/>
                <w:lang w:eastAsia="tr-TR"/>
              </w:rPr>
            </w:pPr>
            <w:r w:rsidRPr="00E164B2">
              <w:rPr>
                <w:rFonts w:ascii="Times New Roman" w:eastAsia="Times New Roman" w:hAnsi="Times New Roman"/>
                <w:color w:val="000000"/>
                <w:sz w:val="24"/>
                <w:lang w:eastAsia="tr-TR"/>
              </w:rPr>
              <w:t>682</w:t>
            </w:r>
          </w:p>
        </w:tc>
        <w:tc>
          <w:tcPr>
            <w:tcW w:w="1026" w:type="dxa"/>
            <w:tcBorders>
              <w:top w:val="single" w:sz="4" w:space="0" w:color="auto"/>
              <w:left w:val="single" w:sz="4" w:space="0" w:color="auto"/>
              <w:bottom w:val="single" w:sz="4" w:space="0" w:color="auto"/>
              <w:right w:val="single" w:sz="4" w:space="0" w:color="auto"/>
            </w:tcBorders>
            <w:shd w:val="clear" w:color="000000" w:fill="FBCAA2"/>
            <w:vAlign w:val="center"/>
            <w:hideMark/>
          </w:tcPr>
          <w:p w:rsidR="0040509E" w:rsidRPr="00E164B2" w:rsidRDefault="0040509E" w:rsidP="00F91CA9">
            <w:pPr>
              <w:spacing w:after="0" w:line="240" w:lineRule="auto"/>
              <w:jc w:val="center"/>
              <w:rPr>
                <w:rFonts w:ascii="Times New Roman" w:eastAsia="Times New Roman" w:hAnsi="Times New Roman"/>
                <w:color w:val="000000"/>
                <w:sz w:val="24"/>
                <w:lang w:eastAsia="tr-TR"/>
              </w:rPr>
            </w:pPr>
            <w:r w:rsidRPr="00E164B2">
              <w:rPr>
                <w:rFonts w:ascii="Times New Roman" w:eastAsia="Times New Roman" w:hAnsi="Times New Roman"/>
                <w:color w:val="000000"/>
                <w:sz w:val="24"/>
                <w:lang w:eastAsia="tr-TR"/>
              </w:rPr>
              <w:t>759</w:t>
            </w:r>
          </w:p>
        </w:tc>
        <w:tc>
          <w:tcPr>
            <w:tcW w:w="1026" w:type="dxa"/>
            <w:tcBorders>
              <w:top w:val="single" w:sz="4" w:space="0" w:color="auto"/>
              <w:left w:val="single" w:sz="4" w:space="0" w:color="auto"/>
              <w:bottom w:val="single" w:sz="4" w:space="0" w:color="auto"/>
              <w:right w:val="single" w:sz="4" w:space="0" w:color="auto"/>
            </w:tcBorders>
            <w:shd w:val="clear" w:color="000000" w:fill="FBCAA2"/>
            <w:vAlign w:val="center"/>
            <w:hideMark/>
          </w:tcPr>
          <w:p w:rsidR="0040509E" w:rsidRPr="00E164B2" w:rsidRDefault="0040509E" w:rsidP="00F91CA9">
            <w:pPr>
              <w:spacing w:after="0" w:line="240" w:lineRule="auto"/>
              <w:jc w:val="center"/>
              <w:rPr>
                <w:rFonts w:ascii="Times New Roman" w:eastAsia="Times New Roman" w:hAnsi="Times New Roman"/>
                <w:color w:val="000000"/>
                <w:sz w:val="24"/>
                <w:lang w:eastAsia="tr-TR"/>
              </w:rPr>
            </w:pPr>
            <w:r w:rsidRPr="00E164B2">
              <w:rPr>
                <w:rFonts w:ascii="Times New Roman" w:eastAsia="Times New Roman" w:hAnsi="Times New Roman"/>
                <w:color w:val="000000"/>
                <w:sz w:val="24"/>
                <w:lang w:eastAsia="tr-TR"/>
              </w:rPr>
              <w:t>632</w:t>
            </w:r>
          </w:p>
        </w:tc>
        <w:tc>
          <w:tcPr>
            <w:tcW w:w="1026" w:type="dxa"/>
            <w:tcBorders>
              <w:top w:val="single" w:sz="4" w:space="0" w:color="auto"/>
              <w:left w:val="single" w:sz="4" w:space="0" w:color="auto"/>
              <w:bottom w:val="single" w:sz="4" w:space="0" w:color="auto"/>
              <w:right w:val="single" w:sz="4" w:space="0" w:color="auto"/>
            </w:tcBorders>
            <w:shd w:val="clear" w:color="000000" w:fill="FBCAA2"/>
            <w:vAlign w:val="center"/>
            <w:hideMark/>
          </w:tcPr>
          <w:p w:rsidR="0040509E" w:rsidRPr="00E164B2" w:rsidRDefault="0040509E" w:rsidP="00F91CA9">
            <w:pPr>
              <w:spacing w:after="0" w:line="240" w:lineRule="auto"/>
              <w:jc w:val="center"/>
              <w:rPr>
                <w:rFonts w:ascii="Times New Roman" w:eastAsia="Times New Roman" w:hAnsi="Times New Roman"/>
                <w:color w:val="000000"/>
                <w:sz w:val="24"/>
                <w:lang w:eastAsia="tr-TR"/>
              </w:rPr>
            </w:pPr>
            <w:r w:rsidRPr="00E164B2">
              <w:rPr>
                <w:rFonts w:ascii="Times New Roman" w:eastAsia="Times New Roman" w:hAnsi="Times New Roman"/>
                <w:color w:val="000000"/>
                <w:sz w:val="24"/>
                <w:lang w:eastAsia="tr-TR"/>
              </w:rPr>
              <w:t>537</w:t>
            </w:r>
          </w:p>
        </w:tc>
        <w:tc>
          <w:tcPr>
            <w:tcW w:w="1026" w:type="dxa"/>
            <w:tcBorders>
              <w:top w:val="single" w:sz="4" w:space="0" w:color="auto"/>
              <w:left w:val="single" w:sz="4" w:space="0" w:color="auto"/>
              <w:bottom w:val="single" w:sz="4" w:space="0" w:color="auto"/>
              <w:right w:val="single" w:sz="4" w:space="0" w:color="auto"/>
            </w:tcBorders>
            <w:shd w:val="clear" w:color="000000" w:fill="FBCAA2"/>
            <w:vAlign w:val="center"/>
            <w:hideMark/>
          </w:tcPr>
          <w:p w:rsidR="0040509E" w:rsidRPr="00E164B2" w:rsidRDefault="0040509E" w:rsidP="00F91CA9">
            <w:pPr>
              <w:spacing w:after="0" w:line="240" w:lineRule="auto"/>
              <w:jc w:val="center"/>
              <w:rPr>
                <w:rFonts w:ascii="Times New Roman" w:eastAsia="Times New Roman" w:hAnsi="Times New Roman"/>
                <w:color w:val="000000"/>
                <w:sz w:val="24"/>
                <w:lang w:eastAsia="tr-TR"/>
              </w:rPr>
            </w:pPr>
            <w:r w:rsidRPr="00E164B2">
              <w:rPr>
                <w:rFonts w:ascii="Times New Roman" w:eastAsia="Times New Roman" w:hAnsi="Times New Roman"/>
                <w:color w:val="000000"/>
                <w:sz w:val="24"/>
                <w:lang w:eastAsia="tr-TR"/>
              </w:rPr>
              <w:t>479</w:t>
            </w:r>
          </w:p>
        </w:tc>
        <w:tc>
          <w:tcPr>
            <w:tcW w:w="1026" w:type="dxa"/>
            <w:tcBorders>
              <w:top w:val="single" w:sz="4" w:space="0" w:color="auto"/>
              <w:left w:val="single" w:sz="4" w:space="0" w:color="auto"/>
              <w:bottom w:val="single" w:sz="4" w:space="0" w:color="auto"/>
              <w:right w:val="single" w:sz="4" w:space="0" w:color="auto"/>
            </w:tcBorders>
            <w:shd w:val="clear" w:color="000000" w:fill="FBCAA2"/>
            <w:vAlign w:val="center"/>
          </w:tcPr>
          <w:p w:rsidR="0040509E" w:rsidRPr="00E164B2" w:rsidRDefault="0040509E" w:rsidP="00F91CA9">
            <w:pPr>
              <w:spacing w:after="0" w:line="240" w:lineRule="auto"/>
              <w:jc w:val="center"/>
              <w:rPr>
                <w:rFonts w:ascii="Times New Roman" w:eastAsia="Times New Roman" w:hAnsi="Times New Roman"/>
                <w:color w:val="000000"/>
                <w:sz w:val="24"/>
                <w:lang w:eastAsia="tr-TR"/>
              </w:rPr>
            </w:pPr>
            <w:r w:rsidRPr="00E164B2">
              <w:rPr>
                <w:rFonts w:ascii="Times New Roman" w:eastAsia="Times New Roman" w:hAnsi="Times New Roman"/>
                <w:color w:val="000000"/>
                <w:sz w:val="24"/>
                <w:lang w:eastAsia="tr-TR"/>
              </w:rPr>
              <w:t>381</w:t>
            </w:r>
          </w:p>
        </w:tc>
      </w:tr>
    </w:tbl>
    <w:p w:rsidR="008C4309" w:rsidRPr="00887947" w:rsidRDefault="008C4309" w:rsidP="00B530B0">
      <w:pPr>
        <w:rPr>
          <w:rFonts w:ascii="Times New Roman" w:hAnsi="Times New Roman"/>
          <w:b/>
          <w:sz w:val="24"/>
          <w:szCs w:val="24"/>
        </w:rPr>
      </w:pPr>
    </w:p>
    <w:p w:rsidR="001835DE" w:rsidRPr="00887947" w:rsidRDefault="001835DE" w:rsidP="00661F12">
      <w:pPr>
        <w:pStyle w:val="Balk6"/>
        <w:rPr>
          <w:rFonts w:ascii="Times New Roman" w:hAnsi="Times New Roman"/>
          <w:iCs/>
          <w:lang w:val="tr-TR"/>
        </w:rPr>
      </w:pPr>
      <w:bookmarkStart w:id="11" w:name="_Toc469326978"/>
      <w:r w:rsidRPr="00887947">
        <w:rPr>
          <w:rFonts w:ascii="Times New Roman" w:hAnsi="Times New Roman"/>
        </w:rPr>
        <w:t xml:space="preserve">Graph </w:t>
      </w:r>
      <w:r w:rsidRPr="00887947">
        <w:rPr>
          <w:rFonts w:ascii="Times New Roman" w:hAnsi="Times New Roman"/>
        </w:rPr>
        <w:fldChar w:fldCharType="begin"/>
      </w:r>
      <w:r w:rsidRPr="00887947">
        <w:rPr>
          <w:rFonts w:ascii="Times New Roman" w:hAnsi="Times New Roman"/>
        </w:rPr>
        <w:instrText xml:space="preserve"> STYLEREF 2 \s </w:instrText>
      </w:r>
      <w:r w:rsidRPr="00887947">
        <w:rPr>
          <w:rFonts w:ascii="Times New Roman" w:hAnsi="Times New Roman"/>
        </w:rPr>
        <w:fldChar w:fldCharType="separate"/>
      </w:r>
      <w:r w:rsidRPr="00887947">
        <w:rPr>
          <w:rFonts w:ascii="Times New Roman" w:hAnsi="Times New Roman"/>
          <w:noProof/>
        </w:rPr>
        <w:t>1.1</w:t>
      </w:r>
      <w:r w:rsidRPr="00887947">
        <w:rPr>
          <w:rFonts w:ascii="Times New Roman" w:hAnsi="Times New Roman"/>
          <w:noProof/>
        </w:rPr>
        <w:fldChar w:fldCharType="end"/>
      </w:r>
      <w:r w:rsidRPr="00887947">
        <w:rPr>
          <w:rFonts w:ascii="Times New Roman" w:hAnsi="Times New Roman"/>
        </w:rPr>
        <w:t xml:space="preserve">: Production of </w:t>
      </w:r>
      <w:r w:rsidR="0068188E" w:rsidRPr="00887947">
        <w:rPr>
          <w:rFonts w:ascii="Times New Roman" w:hAnsi="Times New Roman"/>
        </w:rPr>
        <w:t>natural gas</w:t>
      </w:r>
      <w:r w:rsidRPr="00887947">
        <w:rPr>
          <w:rFonts w:ascii="Times New Roman" w:hAnsi="Times New Roman"/>
        </w:rPr>
        <w:t xml:space="preserve"> </w:t>
      </w:r>
      <w:r w:rsidR="0040509E">
        <w:rPr>
          <w:rFonts w:ascii="Times New Roman" w:hAnsi="Times New Roman"/>
          <w:iCs/>
        </w:rPr>
        <w:t>between 2007-201</w:t>
      </w:r>
      <w:r w:rsidR="0040509E">
        <w:rPr>
          <w:rFonts w:ascii="Times New Roman" w:hAnsi="Times New Roman"/>
          <w:iCs/>
          <w:lang w:val="tr-TR"/>
        </w:rPr>
        <w:t>5</w:t>
      </w:r>
      <w:r w:rsidRPr="00887947">
        <w:rPr>
          <w:rFonts w:ascii="Times New Roman" w:hAnsi="Times New Roman"/>
          <w:iCs/>
        </w:rPr>
        <w:t xml:space="preserve"> (Million Sm</w:t>
      </w:r>
      <w:r w:rsidRPr="00887947">
        <w:rPr>
          <w:rFonts w:ascii="Times New Roman" w:hAnsi="Times New Roman"/>
          <w:iCs/>
          <w:vertAlign w:val="superscript"/>
        </w:rPr>
        <w:t>3</w:t>
      </w:r>
      <w:r w:rsidRPr="00887947">
        <w:rPr>
          <w:rFonts w:ascii="Times New Roman" w:hAnsi="Times New Roman"/>
          <w:iCs/>
        </w:rPr>
        <w:t>)</w:t>
      </w:r>
      <w:bookmarkEnd w:id="11"/>
    </w:p>
    <w:p w:rsidR="00B530B0" w:rsidRPr="00887947" w:rsidRDefault="00B530B0" w:rsidP="00B530B0">
      <w:pPr>
        <w:rPr>
          <w:rFonts w:ascii="Times New Roman" w:hAnsi="Times New Roman"/>
        </w:rPr>
      </w:pPr>
    </w:p>
    <w:p w:rsidR="008C4309" w:rsidRPr="00887947" w:rsidRDefault="00641059" w:rsidP="00F876B6">
      <w:pPr>
        <w:jc w:val="center"/>
        <w:rPr>
          <w:rFonts w:ascii="Times New Roman" w:hAnsi="Times New Roman"/>
          <w:b/>
        </w:rPr>
      </w:pPr>
      <w:r>
        <w:rPr>
          <w:rFonts w:ascii="Times New Roman" w:hAnsi="Times New Roman"/>
          <w:noProof/>
          <w:lang w:eastAsia="tr-TR"/>
        </w:rPr>
        <w:drawing>
          <wp:inline distT="0" distB="0" distL="0" distR="0" wp14:anchorId="79113B19" wp14:editId="25152ED0">
            <wp:extent cx="4557395" cy="2740025"/>
            <wp:effectExtent l="0" t="0" r="14605" b="22225"/>
            <wp:docPr id="1" name="Grafik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301362" w:rsidRPr="00887947" w:rsidRDefault="00301362" w:rsidP="008C4309">
      <w:pPr>
        <w:jc w:val="center"/>
        <w:rPr>
          <w:rFonts w:ascii="Times New Roman" w:hAnsi="Times New Roman"/>
          <w:b/>
          <w:sz w:val="24"/>
          <w:szCs w:val="24"/>
        </w:rPr>
      </w:pPr>
    </w:p>
    <w:p w:rsidR="009E2B15" w:rsidRPr="00887947" w:rsidRDefault="008F5B3F" w:rsidP="00FA3CB0">
      <w:pPr>
        <w:widowControl w:val="0"/>
        <w:tabs>
          <w:tab w:val="left" w:pos="993"/>
        </w:tabs>
        <w:suppressAutoHyphens/>
        <w:spacing w:after="0" w:line="360" w:lineRule="auto"/>
        <w:jc w:val="both"/>
        <w:rPr>
          <w:rFonts w:ascii="Times New Roman" w:eastAsia="Times New Roman" w:hAnsi="Times New Roman"/>
          <w:b/>
          <w:color w:val="000000"/>
          <w:sz w:val="24"/>
          <w:szCs w:val="24"/>
          <w:lang w:eastAsia="tr-TR"/>
        </w:rPr>
      </w:pPr>
      <w:r>
        <w:rPr>
          <w:rFonts w:ascii="Times New Roman" w:eastAsia="Times New Roman" w:hAnsi="Times New Roman"/>
          <w:color w:val="000000"/>
          <w:sz w:val="24"/>
          <w:szCs w:val="24"/>
          <w:lang w:eastAsia="tr-TR"/>
        </w:rPr>
        <w:t>In 2015</w:t>
      </w:r>
      <w:r w:rsidR="009E2B15" w:rsidRPr="00887947">
        <w:rPr>
          <w:rFonts w:ascii="Times New Roman" w:eastAsia="Times New Roman" w:hAnsi="Times New Roman"/>
          <w:color w:val="000000"/>
          <w:sz w:val="24"/>
          <w:szCs w:val="24"/>
          <w:lang w:eastAsia="tr-TR"/>
        </w:rPr>
        <w:t>, production amount realized by these wholesale licensed producti</w:t>
      </w:r>
      <w:r w:rsidR="0040509E">
        <w:rPr>
          <w:rFonts w:ascii="Times New Roman" w:eastAsia="Times New Roman" w:hAnsi="Times New Roman"/>
          <w:color w:val="000000"/>
          <w:sz w:val="24"/>
          <w:szCs w:val="24"/>
          <w:lang w:eastAsia="tr-TR"/>
        </w:rPr>
        <w:t>on companies decreased %20,45</w:t>
      </w:r>
      <w:r w:rsidR="009E2B15" w:rsidRPr="00887947">
        <w:rPr>
          <w:rFonts w:ascii="Times New Roman" w:eastAsia="Times New Roman" w:hAnsi="Times New Roman"/>
          <w:color w:val="000000"/>
          <w:sz w:val="24"/>
          <w:szCs w:val="24"/>
          <w:lang w:eastAsia="tr-TR"/>
        </w:rPr>
        <w:t xml:space="preserve"> </w:t>
      </w:r>
      <w:r w:rsidR="0007682E">
        <w:rPr>
          <w:rFonts w:ascii="Times New Roman" w:eastAsia="Times New Roman" w:hAnsi="Times New Roman"/>
          <w:color w:val="000000"/>
          <w:sz w:val="24"/>
          <w:szCs w:val="24"/>
          <w:lang w:eastAsia="tr-TR"/>
        </w:rPr>
        <w:t>compared</w:t>
      </w:r>
      <w:r w:rsidR="0068188E" w:rsidRPr="00887947">
        <w:rPr>
          <w:rFonts w:ascii="Times New Roman" w:eastAsia="Times New Roman" w:hAnsi="Times New Roman"/>
          <w:color w:val="000000"/>
          <w:sz w:val="24"/>
          <w:szCs w:val="24"/>
          <w:lang w:eastAsia="tr-TR"/>
        </w:rPr>
        <w:t xml:space="preserve"> to</w:t>
      </w:r>
      <w:r w:rsidR="009E2B15" w:rsidRPr="00887947">
        <w:rPr>
          <w:rFonts w:ascii="Times New Roman" w:eastAsia="Times New Roman" w:hAnsi="Times New Roman"/>
          <w:color w:val="000000"/>
          <w:sz w:val="24"/>
          <w:szCs w:val="24"/>
          <w:lang w:eastAsia="tr-TR"/>
        </w:rPr>
        <w:t xml:space="preserve"> 201</w:t>
      </w:r>
      <w:r>
        <w:rPr>
          <w:rFonts w:ascii="Times New Roman" w:eastAsia="Times New Roman" w:hAnsi="Times New Roman"/>
          <w:color w:val="000000"/>
          <w:sz w:val="24"/>
          <w:szCs w:val="24"/>
          <w:lang w:eastAsia="tr-TR"/>
        </w:rPr>
        <w:t>4</w:t>
      </w:r>
      <w:r w:rsidR="0040509E">
        <w:rPr>
          <w:rFonts w:ascii="Times New Roman" w:eastAsia="Times New Roman" w:hAnsi="Times New Roman"/>
          <w:color w:val="000000"/>
          <w:sz w:val="24"/>
          <w:szCs w:val="24"/>
          <w:lang w:eastAsia="tr-TR"/>
        </w:rPr>
        <w:t xml:space="preserve">. As seen at table </w:t>
      </w:r>
      <w:proofErr w:type="gramStart"/>
      <w:r w:rsidR="0040509E">
        <w:rPr>
          <w:rFonts w:ascii="Times New Roman" w:eastAsia="Times New Roman" w:hAnsi="Times New Roman"/>
          <w:color w:val="000000"/>
          <w:sz w:val="24"/>
          <w:szCs w:val="24"/>
          <w:lang w:eastAsia="tr-TR"/>
        </w:rPr>
        <w:t>1.2</w:t>
      </w:r>
      <w:proofErr w:type="gramEnd"/>
      <w:r w:rsidR="0040509E">
        <w:rPr>
          <w:rFonts w:ascii="Times New Roman" w:eastAsia="Times New Roman" w:hAnsi="Times New Roman"/>
          <w:color w:val="000000"/>
          <w:sz w:val="24"/>
          <w:szCs w:val="24"/>
          <w:lang w:eastAsia="tr-TR"/>
        </w:rPr>
        <w:t>, in 2015</w:t>
      </w:r>
      <w:r w:rsidR="009E2B15" w:rsidRPr="00887947">
        <w:rPr>
          <w:rFonts w:ascii="Times New Roman" w:eastAsia="Times New Roman" w:hAnsi="Times New Roman"/>
          <w:color w:val="000000"/>
          <w:sz w:val="24"/>
          <w:szCs w:val="24"/>
          <w:lang w:eastAsia="tr-TR"/>
        </w:rPr>
        <w:t>, production amounts did not change much at month</w:t>
      </w:r>
      <w:r w:rsidR="0007682E">
        <w:rPr>
          <w:rFonts w:ascii="Times New Roman" w:eastAsia="Times New Roman" w:hAnsi="Times New Roman"/>
          <w:color w:val="000000"/>
          <w:sz w:val="24"/>
          <w:szCs w:val="24"/>
          <w:lang w:eastAsia="tr-TR"/>
        </w:rPr>
        <w:t>ly</w:t>
      </w:r>
      <w:r w:rsidR="009E2B15" w:rsidRPr="00887947">
        <w:rPr>
          <w:rFonts w:ascii="Times New Roman" w:eastAsia="Times New Roman" w:hAnsi="Times New Roman"/>
          <w:color w:val="000000"/>
          <w:sz w:val="24"/>
          <w:szCs w:val="24"/>
          <w:lang w:eastAsia="tr-TR"/>
        </w:rPr>
        <w:t xml:space="preserve"> bas</w:t>
      </w:r>
      <w:r w:rsidR="0007682E">
        <w:rPr>
          <w:rFonts w:ascii="Times New Roman" w:eastAsia="Times New Roman" w:hAnsi="Times New Roman"/>
          <w:color w:val="000000"/>
          <w:sz w:val="24"/>
          <w:szCs w:val="24"/>
          <w:lang w:eastAsia="tr-TR"/>
        </w:rPr>
        <w:t>is</w:t>
      </w:r>
      <w:r w:rsidR="009E2B15" w:rsidRPr="00887947">
        <w:rPr>
          <w:rFonts w:ascii="Times New Roman" w:eastAsia="Times New Roman" w:hAnsi="Times New Roman"/>
          <w:color w:val="000000"/>
          <w:sz w:val="24"/>
          <w:szCs w:val="24"/>
          <w:lang w:eastAsia="tr-TR"/>
        </w:rPr>
        <w:t xml:space="preserve"> between January and December. </w:t>
      </w:r>
    </w:p>
    <w:p w:rsidR="008F5B3F" w:rsidRDefault="008F5B3F" w:rsidP="00E95314">
      <w:pPr>
        <w:pStyle w:val="Balk6"/>
        <w:rPr>
          <w:rFonts w:ascii="Times New Roman" w:hAnsi="Times New Roman"/>
          <w:i w:val="0"/>
          <w:szCs w:val="24"/>
          <w:lang w:val="tr-TR"/>
        </w:rPr>
      </w:pPr>
    </w:p>
    <w:p w:rsidR="008A7D36" w:rsidRPr="00887947" w:rsidRDefault="00882ED8" w:rsidP="00E95314">
      <w:pPr>
        <w:pStyle w:val="Balk6"/>
        <w:rPr>
          <w:rFonts w:ascii="Times New Roman" w:hAnsi="Times New Roman"/>
          <w:i w:val="0"/>
          <w:szCs w:val="24"/>
          <w:lang w:val="tr-TR"/>
        </w:rPr>
      </w:pPr>
      <w:bookmarkStart w:id="12" w:name="_Toc469326979"/>
      <w:r w:rsidRPr="00887947">
        <w:rPr>
          <w:rFonts w:ascii="Times New Roman" w:hAnsi="Times New Roman"/>
          <w:i w:val="0"/>
          <w:szCs w:val="24"/>
        </w:rPr>
        <w:lastRenderedPageBreak/>
        <w:t>Graph</w:t>
      </w:r>
      <w:r w:rsidR="00695794" w:rsidRPr="00887947">
        <w:rPr>
          <w:rFonts w:ascii="Times New Roman" w:hAnsi="Times New Roman"/>
          <w:i w:val="0"/>
          <w:szCs w:val="24"/>
          <w:lang w:val="tr-TR"/>
        </w:rPr>
        <w:t xml:space="preserve"> </w:t>
      </w:r>
      <w:r w:rsidR="00B70564" w:rsidRPr="00887947">
        <w:rPr>
          <w:rFonts w:ascii="Times New Roman" w:hAnsi="Times New Roman"/>
          <w:i w:val="0"/>
          <w:szCs w:val="24"/>
        </w:rPr>
        <w:fldChar w:fldCharType="begin"/>
      </w:r>
      <w:r w:rsidR="00F32D86" w:rsidRPr="00887947">
        <w:rPr>
          <w:rFonts w:ascii="Times New Roman" w:hAnsi="Times New Roman"/>
          <w:i w:val="0"/>
          <w:szCs w:val="24"/>
        </w:rPr>
        <w:instrText xml:space="preserve"> STYLEREF 2 \s </w:instrText>
      </w:r>
      <w:r w:rsidR="00B70564" w:rsidRPr="00887947">
        <w:rPr>
          <w:rFonts w:ascii="Times New Roman" w:hAnsi="Times New Roman"/>
          <w:i w:val="0"/>
          <w:szCs w:val="24"/>
        </w:rPr>
        <w:fldChar w:fldCharType="separate"/>
      </w:r>
      <w:r w:rsidR="00013C81" w:rsidRPr="00887947">
        <w:rPr>
          <w:rFonts w:ascii="Times New Roman" w:hAnsi="Times New Roman"/>
          <w:i w:val="0"/>
          <w:szCs w:val="24"/>
        </w:rPr>
        <w:t>1</w:t>
      </w:r>
      <w:r w:rsidR="00B70564" w:rsidRPr="00887947">
        <w:rPr>
          <w:rFonts w:ascii="Times New Roman" w:hAnsi="Times New Roman"/>
          <w:i w:val="0"/>
          <w:szCs w:val="24"/>
        </w:rPr>
        <w:fldChar w:fldCharType="end"/>
      </w:r>
      <w:r w:rsidR="00013C81" w:rsidRPr="00887947">
        <w:rPr>
          <w:rFonts w:ascii="Times New Roman" w:hAnsi="Times New Roman"/>
          <w:i w:val="0"/>
          <w:szCs w:val="24"/>
        </w:rPr>
        <w:t>.</w:t>
      </w:r>
      <w:r w:rsidR="0064527E" w:rsidRPr="00887947">
        <w:rPr>
          <w:rFonts w:ascii="Times New Roman" w:hAnsi="Times New Roman"/>
          <w:i w:val="0"/>
          <w:szCs w:val="24"/>
        </w:rPr>
        <w:t>2</w:t>
      </w:r>
      <w:r w:rsidR="0033275B" w:rsidRPr="00887947">
        <w:rPr>
          <w:rFonts w:ascii="Times New Roman" w:hAnsi="Times New Roman"/>
          <w:i w:val="0"/>
          <w:szCs w:val="24"/>
        </w:rPr>
        <w:t>:</w:t>
      </w:r>
      <w:r w:rsidR="008A7D36" w:rsidRPr="00887947">
        <w:rPr>
          <w:rFonts w:ascii="Times New Roman" w:hAnsi="Times New Roman"/>
          <w:i w:val="0"/>
          <w:szCs w:val="24"/>
        </w:rPr>
        <w:t xml:space="preserve"> Monthly Natural Gas Production Comparis</w:t>
      </w:r>
      <w:r w:rsidR="0040509E">
        <w:rPr>
          <w:rFonts w:ascii="Times New Roman" w:hAnsi="Times New Roman"/>
          <w:i w:val="0"/>
          <w:szCs w:val="24"/>
        </w:rPr>
        <w:t>on of 2012-201</w:t>
      </w:r>
      <w:r w:rsidR="0040509E">
        <w:rPr>
          <w:rFonts w:ascii="Times New Roman" w:hAnsi="Times New Roman"/>
          <w:i w:val="0"/>
          <w:szCs w:val="24"/>
          <w:lang w:val="tr-TR"/>
        </w:rPr>
        <w:t>5</w:t>
      </w:r>
      <w:r w:rsidR="008A7D36" w:rsidRPr="00887947">
        <w:rPr>
          <w:rFonts w:ascii="Times New Roman" w:hAnsi="Times New Roman"/>
          <w:i w:val="0"/>
          <w:szCs w:val="24"/>
        </w:rPr>
        <w:t xml:space="preserve"> (Million Sm</w:t>
      </w:r>
      <w:r w:rsidR="008A7D36" w:rsidRPr="00887947">
        <w:rPr>
          <w:rFonts w:ascii="Times New Roman" w:hAnsi="Times New Roman"/>
          <w:i w:val="0"/>
          <w:szCs w:val="24"/>
          <w:vertAlign w:val="superscript"/>
        </w:rPr>
        <w:t>3</w:t>
      </w:r>
      <w:r w:rsidR="008A7D36" w:rsidRPr="00887947">
        <w:rPr>
          <w:rFonts w:ascii="Times New Roman" w:hAnsi="Times New Roman"/>
          <w:i w:val="0"/>
          <w:szCs w:val="24"/>
        </w:rPr>
        <w:t>)</w:t>
      </w:r>
      <w:bookmarkEnd w:id="12"/>
    </w:p>
    <w:p w:rsidR="00B530B0" w:rsidRPr="00887947" w:rsidRDefault="00344A5C" w:rsidP="00F876B6">
      <w:pPr>
        <w:jc w:val="center"/>
        <w:rPr>
          <w:rFonts w:ascii="Times New Roman" w:hAnsi="Times New Roman"/>
        </w:rPr>
      </w:pPr>
      <w:r>
        <w:rPr>
          <w:noProof/>
          <w:lang w:eastAsia="tr-TR"/>
        </w:rPr>
        <w:drawing>
          <wp:inline distT="0" distB="0" distL="0" distR="0" wp14:anchorId="38B19749" wp14:editId="1005AE6E">
            <wp:extent cx="4572000" cy="2743200"/>
            <wp:effectExtent l="0" t="0" r="19050" b="19050"/>
            <wp:docPr id="20" name="Grafik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3D390B" w:rsidRPr="00887947" w:rsidRDefault="003D390B" w:rsidP="00FA3CB0">
      <w:pPr>
        <w:tabs>
          <w:tab w:val="left" w:pos="993"/>
        </w:tabs>
        <w:spacing w:after="0" w:line="360" w:lineRule="auto"/>
        <w:jc w:val="both"/>
        <w:rPr>
          <w:rFonts w:ascii="Times New Roman" w:hAnsi="Times New Roman"/>
          <w:sz w:val="24"/>
          <w:szCs w:val="24"/>
        </w:rPr>
      </w:pPr>
    </w:p>
    <w:p w:rsidR="003D390B" w:rsidRPr="00887947" w:rsidRDefault="00A71E88" w:rsidP="00A92363">
      <w:pPr>
        <w:pStyle w:val="Balk2"/>
        <w:rPr>
          <w:rFonts w:ascii="Times New Roman" w:hAnsi="Times New Roman"/>
        </w:rPr>
      </w:pPr>
      <w:bookmarkStart w:id="13" w:name="_Toc469303407"/>
      <w:r w:rsidRPr="00DD53FA">
        <w:rPr>
          <w:rFonts w:ascii="Times New Roman" w:hAnsi="Times New Roman"/>
        </w:rPr>
        <w:t>Province</w:t>
      </w:r>
      <w:r w:rsidR="00B9418C" w:rsidRPr="00DD53FA">
        <w:rPr>
          <w:rFonts w:ascii="Times New Roman" w:hAnsi="Times New Roman"/>
        </w:rPr>
        <w:t xml:space="preserve"> Based</w:t>
      </w:r>
      <w:r w:rsidR="00B9418C" w:rsidRPr="00887947">
        <w:rPr>
          <w:rFonts w:ascii="Times New Roman" w:hAnsi="Times New Roman"/>
        </w:rPr>
        <w:t xml:space="preserve"> Production Amounts</w:t>
      </w:r>
      <w:bookmarkEnd w:id="13"/>
    </w:p>
    <w:p w:rsidR="003D390B" w:rsidRPr="00887947" w:rsidRDefault="003D390B" w:rsidP="00B530B0">
      <w:pPr>
        <w:rPr>
          <w:rFonts w:ascii="Times New Roman" w:hAnsi="Times New Roman"/>
        </w:rPr>
      </w:pPr>
    </w:p>
    <w:p w:rsidR="00B9418C" w:rsidRPr="00887947" w:rsidRDefault="00B9418C" w:rsidP="00536521">
      <w:pPr>
        <w:jc w:val="both"/>
        <w:rPr>
          <w:rFonts w:ascii="Times New Roman" w:hAnsi="Times New Roman"/>
        </w:rPr>
      </w:pPr>
      <w:r w:rsidRPr="00887947">
        <w:rPr>
          <w:rFonts w:ascii="Times New Roman" w:hAnsi="Times New Roman"/>
        </w:rPr>
        <w:t>Considering</w:t>
      </w:r>
      <w:r w:rsidR="0007682E">
        <w:rPr>
          <w:rFonts w:ascii="Times New Roman" w:hAnsi="Times New Roman"/>
        </w:rPr>
        <w:t xml:space="preserve"> the</w:t>
      </w:r>
      <w:r w:rsidRPr="00887947">
        <w:rPr>
          <w:rFonts w:ascii="Times New Roman" w:hAnsi="Times New Roman"/>
        </w:rPr>
        <w:t xml:space="preserve"> natural gas producing areas, the biggest share is at areas within Tekirdağ with </w:t>
      </w:r>
      <w:r w:rsidR="00536521">
        <w:rPr>
          <w:rFonts w:ascii="Times New Roman" w:hAnsi="Times New Roman"/>
        </w:rPr>
        <w:t>66,17%</w:t>
      </w:r>
      <w:r w:rsidRPr="00887947">
        <w:rPr>
          <w:rFonts w:ascii="Times New Roman" w:hAnsi="Times New Roman"/>
        </w:rPr>
        <w:t xml:space="preserve">. Then the second is Kırklareli with </w:t>
      </w:r>
      <w:r w:rsidR="00536521">
        <w:rPr>
          <w:rFonts w:ascii="Times New Roman" w:hAnsi="Times New Roman"/>
        </w:rPr>
        <w:t>14,41</w:t>
      </w:r>
      <w:r w:rsidRPr="00887947">
        <w:rPr>
          <w:rFonts w:ascii="Times New Roman" w:hAnsi="Times New Roman"/>
        </w:rPr>
        <w:t>%</w:t>
      </w:r>
      <w:r w:rsidR="00536521">
        <w:rPr>
          <w:rFonts w:ascii="Times New Roman" w:hAnsi="Times New Roman"/>
        </w:rPr>
        <w:t xml:space="preserve"> </w:t>
      </w:r>
      <w:r w:rsidRPr="00887947">
        <w:rPr>
          <w:rFonts w:ascii="Times New Roman" w:hAnsi="Times New Roman"/>
        </w:rPr>
        <w:t>and Düzce with %</w:t>
      </w:r>
      <w:r w:rsidR="00536521">
        <w:rPr>
          <w:rFonts w:ascii="Times New Roman" w:hAnsi="Times New Roman"/>
        </w:rPr>
        <w:t>11,56</w:t>
      </w:r>
      <w:r w:rsidRPr="00887947">
        <w:rPr>
          <w:rFonts w:ascii="Times New Roman" w:hAnsi="Times New Roman"/>
        </w:rPr>
        <w:t xml:space="preserve">. Realized production according to </w:t>
      </w:r>
      <w:r w:rsidR="00A71E88" w:rsidRPr="00887947">
        <w:rPr>
          <w:rFonts w:ascii="Times New Roman" w:hAnsi="Times New Roman"/>
        </w:rPr>
        <w:t>province</w:t>
      </w:r>
      <w:r w:rsidR="0007682E">
        <w:rPr>
          <w:rFonts w:ascii="Times New Roman" w:hAnsi="Times New Roman"/>
        </w:rPr>
        <w:t>s</w:t>
      </w:r>
      <w:r w:rsidRPr="00887947">
        <w:rPr>
          <w:rFonts w:ascii="Times New Roman" w:hAnsi="Times New Roman"/>
        </w:rPr>
        <w:t xml:space="preserve"> and month</w:t>
      </w:r>
      <w:r w:rsidR="0007682E">
        <w:rPr>
          <w:rFonts w:ascii="Times New Roman" w:hAnsi="Times New Roman"/>
        </w:rPr>
        <w:t>s</w:t>
      </w:r>
      <w:r w:rsidRPr="00887947">
        <w:rPr>
          <w:rFonts w:ascii="Times New Roman" w:hAnsi="Times New Roman"/>
        </w:rPr>
        <w:t xml:space="preserve"> </w:t>
      </w:r>
      <w:r w:rsidR="0007682E">
        <w:rPr>
          <w:rFonts w:ascii="Times New Roman" w:hAnsi="Times New Roman"/>
        </w:rPr>
        <w:t>is</w:t>
      </w:r>
      <w:r w:rsidRPr="00887947">
        <w:rPr>
          <w:rFonts w:ascii="Times New Roman" w:hAnsi="Times New Roman"/>
        </w:rPr>
        <w:t xml:space="preserve"> given at Table </w:t>
      </w:r>
      <w:proofErr w:type="gramStart"/>
      <w:r w:rsidRPr="00887947">
        <w:rPr>
          <w:rFonts w:ascii="Times New Roman" w:hAnsi="Times New Roman"/>
        </w:rPr>
        <w:t>1.2</w:t>
      </w:r>
      <w:proofErr w:type="gramEnd"/>
    </w:p>
    <w:p w:rsidR="008A7D36" w:rsidRPr="00887947" w:rsidRDefault="008A7D36" w:rsidP="0024497C">
      <w:pPr>
        <w:pStyle w:val="Balk5"/>
        <w:rPr>
          <w:rFonts w:ascii="Times New Roman" w:hAnsi="Times New Roman"/>
          <w:i/>
          <w:szCs w:val="24"/>
          <w:lang w:val="tr-TR"/>
        </w:rPr>
      </w:pPr>
      <w:bookmarkStart w:id="14" w:name="_Toc469326937"/>
      <w:r w:rsidRPr="00887947">
        <w:rPr>
          <w:rFonts w:ascii="Times New Roman" w:hAnsi="Times New Roman"/>
          <w:i/>
          <w:szCs w:val="24"/>
        </w:rPr>
        <w:t>Table 1.2:  Monthly Natural Ga</w:t>
      </w:r>
      <w:r w:rsidR="00536521">
        <w:rPr>
          <w:rFonts w:ascii="Times New Roman" w:hAnsi="Times New Roman"/>
          <w:i/>
          <w:szCs w:val="24"/>
        </w:rPr>
        <w:t>s Production by Provinces in 20</w:t>
      </w:r>
      <w:r w:rsidR="00536521">
        <w:rPr>
          <w:rFonts w:ascii="Times New Roman" w:hAnsi="Times New Roman"/>
          <w:i/>
          <w:szCs w:val="24"/>
          <w:lang w:val="tr-TR"/>
        </w:rPr>
        <w:t>15</w:t>
      </w:r>
      <w:r w:rsidRPr="00887947">
        <w:rPr>
          <w:rFonts w:ascii="Times New Roman" w:hAnsi="Times New Roman"/>
          <w:i/>
          <w:szCs w:val="24"/>
        </w:rPr>
        <w:t xml:space="preserve"> (Million Sm3)</w:t>
      </w:r>
      <w:bookmarkEnd w:id="14"/>
    </w:p>
    <w:p w:rsidR="00B530B0" w:rsidRPr="00887947" w:rsidRDefault="00B530B0" w:rsidP="00B530B0">
      <w:pPr>
        <w:rPr>
          <w:rFonts w:ascii="Times New Roman" w:hAnsi="Times New Roman"/>
        </w:rPr>
      </w:pPr>
    </w:p>
    <w:tbl>
      <w:tblPr>
        <w:tblW w:w="10644" w:type="dxa"/>
        <w:jc w:val="center"/>
        <w:tblCellMar>
          <w:left w:w="70" w:type="dxa"/>
          <w:right w:w="70" w:type="dxa"/>
        </w:tblCellMar>
        <w:tblLook w:val="04A0" w:firstRow="1" w:lastRow="0" w:firstColumn="1" w:lastColumn="0" w:noHBand="0" w:noVBand="1"/>
      </w:tblPr>
      <w:tblGrid>
        <w:gridCol w:w="1460"/>
        <w:gridCol w:w="635"/>
        <w:gridCol w:w="635"/>
        <w:gridCol w:w="715"/>
        <w:gridCol w:w="635"/>
        <w:gridCol w:w="635"/>
        <w:gridCol w:w="711"/>
        <w:gridCol w:w="757"/>
        <w:gridCol w:w="776"/>
        <w:gridCol w:w="635"/>
        <w:gridCol w:w="635"/>
        <w:gridCol w:w="635"/>
        <w:gridCol w:w="635"/>
        <w:gridCol w:w="1145"/>
      </w:tblGrid>
      <w:tr w:rsidR="008A7D36" w:rsidRPr="00887947" w:rsidTr="00536521">
        <w:trPr>
          <w:trHeight w:val="227"/>
          <w:jc w:val="center"/>
        </w:trPr>
        <w:tc>
          <w:tcPr>
            <w:tcW w:w="146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rsidR="008A7D36" w:rsidRPr="00887947" w:rsidRDefault="008A7D36" w:rsidP="00F876B6">
            <w:pPr>
              <w:spacing w:line="10" w:lineRule="atLeast"/>
              <w:rPr>
                <w:rFonts w:ascii="Times New Roman" w:hAnsi="Times New Roman"/>
                <w:lang w:eastAsia="tr-TR"/>
              </w:rPr>
            </w:pPr>
          </w:p>
        </w:tc>
        <w:tc>
          <w:tcPr>
            <w:tcW w:w="635" w:type="dxa"/>
            <w:tcBorders>
              <w:top w:val="single" w:sz="4" w:space="0" w:color="auto"/>
              <w:left w:val="nil"/>
              <w:bottom w:val="single" w:sz="4" w:space="0" w:color="auto"/>
              <w:right w:val="single" w:sz="4" w:space="0" w:color="auto"/>
            </w:tcBorders>
            <w:shd w:val="clear" w:color="DDEBF7" w:fill="DDEBF7"/>
            <w:noWrap/>
            <w:vAlign w:val="center"/>
            <w:hideMark/>
          </w:tcPr>
          <w:p w:rsidR="008A7D36" w:rsidRPr="00887947" w:rsidRDefault="008A7D36" w:rsidP="00F876B6">
            <w:pPr>
              <w:spacing w:line="10" w:lineRule="atLeast"/>
              <w:rPr>
                <w:rFonts w:ascii="Times New Roman" w:hAnsi="Times New Roman"/>
                <w:lang w:eastAsia="tr-TR"/>
              </w:rPr>
            </w:pPr>
            <w:r w:rsidRPr="00887947">
              <w:rPr>
                <w:rFonts w:ascii="Times New Roman" w:hAnsi="Times New Roman"/>
                <w:lang w:eastAsia="tr-TR"/>
              </w:rPr>
              <w:t>Jan.</w:t>
            </w:r>
          </w:p>
        </w:tc>
        <w:tc>
          <w:tcPr>
            <w:tcW w:w="635" w:type="dxa"/>
            <w:tcBorders>
              <w:top w:val="single" w:sz="4" w:space="0" w:color="auto"/>
              <w:left w:val="nil"/>
              <w:bottom w:val="single" w:sz="4" w:space="0" w:color="auto"/>
              <w:right w:val="single" w:sz="4" w:space="0" w:color="auto"/>
            </w:tcBorders>
            <w:shd w:val="clear" w:color="DDEBF7" w:fill="DDEBF7"/>
            <w:noWrap/>
            <w:vAlign w:val="center"/>
            <w:hideMark/>
          </w:tcPr>
          <w:p w:rsidR="008A7D36" w:rsidRPr="00887947" w:rsidRDefault="008A7D36" w:rsidP="00F876B6">
            <w:pPr>
              <w:spacing w:line="10" w:lineRule="atLeast"/>
              <w:rPr>
                <w:rFonts w:ascii="Times New Roman" w:hAnsi="Times New Roman"/>
                <w:lang w:eastAsia="tr-TR"/>
              </w:rPr>
            </w:pPr>
            <w:r w:rsidRPr="00887947">
              <w:rPr>
                <w:rFonts w:ascii="Times New Roman" w:hAnsi="Times New Roman"/>
                <w:lang w:eastAsia="tr-TR"/>
              </w:rPr>
              <w:t>Feb.</w:t>
            </w:r>
          </w:p>
        </w:tc>
        <w:tc>
          <w:tcPr>
            <w:tcW w:w="715" w:type="dxa"/>
            <w:tcBorders>
              <w:top w:val="single" w:sz="4" w:space="0" w:color="auto"/>
              <w:left w:val="nil"/>
              <w:bottom w:val="single" w:sz="4" w:space="0" w:color="auto"/>
              <w:right w:val="single" w:sz="4" w:space="0" w:color="auto"/>
            </w:tcBorders>
            <w:shd w:val="clear" w:color="DDEBF7" w:fill="DDEBF7"/>
            <w:noWrap/>
            <w:vAlign w:val="center"/>
            <w:hideMark/>
          </w:tcPr>
          <w:p w:rsidR="008A7D36" w:rsidRPr="00887947" w:rsidRDefault="008A7D36" w:rsidP="00F876B6">
            <w:pPr>
              <w:spacing w:line="10" w:lineRule="atLeast"/>
              <w:rPr>
                <w:rFonts w:ascii="Times New Roman" w:hAnsi="Times New Roman"/>
                <w:lang w:eastAsia="tr-TR"/>
              </w:rPr>
            </w:pPr>
            <w:r w:rsidRPr="00887947">
              <w:rPr>
                <w:rFonts w:ascii="Times New Roman" w:hAnsi="Times New Roman"/>
                <w:lang w:eastAsia="tr-TR"/>
              </w:rPr>
              <w:t>March</w:t>
            </w:r>
          </w:p>
        </w:tc>
        <w:tc>
          <w:tcPr>
            <w:tcW w:w="635" w:type="dxa"/>
            <w:tcBorders>
              <w:top w:val="single" w:sz="4" w:space="0" w:color="auto"/>
              <w:left w:val="nil"/>
              <w:bottom w:val="single" w:sz="4" w:space="0" w:color="auto"/>
              <w:right w:val="single" w:sz="4" w:space="0" w:color="auto"/>
            </w:tcBorders>
            <w:shd w:val="clear" w:color="DDEBF7" w:fill="DDEBF7"/>
            <w:noWrap/>
            <w:vAlign w:val="center"/>
            <w:hideMark/>
          </w:tcPr>
          <w:p w:rsidR="008A7D36" w:rsidRPr="00887947" w:rsidRDefault="008A7D36" w:rsidP="00F876B6">
            <w:pPr>
              <w:spacing w:line="10" w:lineRule="atLeast"/>
              <w:rPr>
                <w:rFonts w:ascii="Times New Roman" w:hAnsi="Times New Roman"/>
                <w:lang w:eastAsia="tr-TR"/>
              </w:rPr>
            </w:pPr>
            <w:r w:rsidRPr="00887947">
              <w:rPr>
                <w:rFonts w:ascii="Times New Roman" w:hAnsi="Times New Roman"/>
                <w:lang w:eastAsia="tr-TR"/>
              </w:rPr>
              <w:t>April</w:t>
            </w:r>
          </w:p>
        </w:tc>
        <w:tc>
          <w:tcPr>
            <w:tcW w:w="635" w:type="dxa"/>
            <w:tcBorders>
              <w:top w:val="single" w:sz="4" w:space="0" w:color="auto"/>
              <w:left w:val="nil"/>
              <w:bottom w:val="single" w:sz="4" w:space="0" w:color="auto"/>
              <w:right w:val="single" w:sz="4" w:space="0" w:color="auto"/>
            </w:tcBorders>
            <w:shd w:val="clear" w:color="DDEBF7" w:fill="DDEBF7"/>
            <w:noWrap/>
            <w:vAlign w:val="center"/>
            <w:hideMark/>
          </w:tcPr>
          <w:p w:rsidR="008A7D36" w:rsidRPr="00887947" w:rsidRDefault="009979BE" w:rsidP="00F876B6">
            <w:pPr>
              <w:spacing w:line="10" w:lineRule="atLeast"/>
              <w:rPr>
                <w:rFonts w:ascii="Times New Roman" w:hAnsi="Times New Roman"/>
                <w:lang w:eastAsia="tr-TR"/>
              </w:rPr>
            </w:pPr>
            <w:r w:rsidRPr="00887947">
              <w:rPr>
                <w:rFonts w:ascii="Times New Roman" w:hAnsi="Times New Roman"/>
                <w:lang w:eastAsia="tr-TR"/>
              </w:rPr>
              <w:t>May</w:t>
            </w:r>
          </w:p>
        </w:tc>
        <w:tc>
          <w:tcPr>
            <w:tcW w:w="711" w:type="dxa"/>
            <w:tcBorders>
              <w:top w:val="single" w:sz="4" w:space="0" w:color="auto"/>
              <w:left w:val="nil"/>
              <w:bottom w:val="single" w:sz="4" w:space="0" w:color="auto"/>
              <w:right w:val="single" w:sz="4" w:space="0" w:color="auto"/>
            </w:tcBorders>
            <w:shd w:val="clear" w:color="DDEBF7" w:fill="DDEBF7"/>
            <w:noWrap/>
            <w:vAlign w:val="center"/>
            <w:hideMark/>
          </w:tcPr>
          <w:p w:rsidR="008A7D36" w:rsidRPr="00887947" w:rsidRDefault="008A7D36" w:rsidP="00F876B6">
            <w:pPr>
              <w:spacing w:line="10" w:lineRule="atLeast"/>
              <w:rPr>
                <w:rFonts w:ascii="Times New Roman" w:hAnsi="Times New Roman"/>
                <w:lang w:eastAsia="tr-TR"/>
              </w:rPr>
            </w:pPr>
            <w:r w:rsidRPr="00887947">
              <w:rPr>
                <w:rFonts w:ascii="Times New Roman" w:hAnsi="Times New Roman"/>
                <w:lang w:eastAsia="tr-TR"/>
              </w:rPr>
              <w:t>June</w:t>
            </w:r>
          </w:p>
        </w:tc>
        <w:tc>
          <w:tcPr>
            <w:tcW w:w="757" w:type="dxa"/>
            <w:tcBorders>
              <w:top w:val="single" w:sz="4" w:space="0" w:color="auto"/>
              <w:left w:val="nil"/>
              <w:bottom w:val="single" w:sz="4" w:space="0" w:color="auto"/>
              <w:right w:val="single" w:sz="4" w:space="0" w:color="auto"/>
            </w:tcBorders>
            <w:shd w:val="clear" w:color="DDEBF7" w:fill="DDEBF7"/>
            <w:noWrap/>
            <w:vAlign w:val="center"/>
            <w:hideMark/>
          </w:tcPr>
          <w:p w:rsidR="008A7D36" w:rsidRPr="00887947" w:rsidRDefault="008A7D36" w:rsidP="00F876B6">
            <w:pPr>
              <w:spacing w:line="10" w:lineRule="atLeast"/>
              <w:rPr>
                <w:rFonts w:ascii="Times New Roman" w:hAnsi="Times New Roman"/>
                <w:lang w:eastAsia="tr-TR"/>
              </w:rPr>
            </w:pPr>
            <w:r w:rsidRPr="00887947">
              <w:rPr>
                <w:rFonts w:ascii="Times New Roman" w:hAnsi="Times New Roman"/>
                <w:lang w:eastAsia="tr-TR"/>
              </w:rPr>
              <w:t>July</w:t>
            </w:r>
          </w:p>
        </w:tc>
        <w:tc>
          <w:tcPr>
            <w:tcW w:w="776" w:type="dxa"/>
            <w:tcBorders>
              <w:top w:val="single" w:sz="4" w:space="0" w:color="auto"/>
              <w:left w:val="nil"/>
              <w:bottom w:val="single" w:sz="4" w:space="0" w:color="auto"/>
              <w:right w:val="single" w:sz="4" w:space="0" w:color="auto"/>
            </w:tcBorders>
            <w:shd w:val="clear" w:color="DDEBF7" w:fill="DDEBF7"/>
            <w:noWrap/>
            <w:vAlign w:val="center"/>
            <w:hideMark/>
          </w:tcPr>
          <w:p w:rsidR="008A7D36" w:rsidRPr="00887947" w:rsidRDefault="008A7D36" w:rsidP="00F876B6">
            <w:pPr>
              <w:spacing w:line="10" w:lineRule="atLeast"/>
              <w:rPr>
                <w:rFonts w:ascii="Times New Roman" w:hAnsi="Times New Roman"/>
                <w:lang w:eastAsia="tr-TR"/>
              </w:rPr>
            </w:pPr>
            <w:r w:rsidRPr="00887947">
              <w:rPr>
                <w:rFonts w:ascii="Times New Roman" w:hAnsi="Times New Roman"/>
                <w:lang w:eastAsia="tr-TR"/>
              </w:rPr>
              <w:t>August</w:t>
            </w:r>
          </w:p>
        </w:tc>
        <w:tc>
          <w:tcPr>
            <w:tcW w:w="635" w:type="dxa"/>
            <w:tcBorders>
              <w:top w:val="single" w:sz="4" w:space="0" w:color="auto"/>
              <w:left w:val="nil"/>
              <w:bottom w:val="single" w:sz="4" w:space="0" w:color="auto"/>
              <w:right w:val="single" w:sz="4" w:space="0" w:color="auto"/>
            </w:tcBorders>
            <w:shd w:val="clear" w:color="DDEBF7" w:fill="DDEBF7"/>
            <w:noWrap/>
            <w:vAlign w:val="center"/>
            <w:hideMark/>
          </w:tcPr>
          <w:p w:rsidR="008A7D36" w:rsidRPr="00887947" w:rsidRDefault="008A7D36" w:rsidP="00F876B6">
            <w:pPr>
              <w:spacing w:line="10" w:lineRule="atLeast"/>
              <w:rPr>
                <w:rFonts w:ascii="Times New Roman" w:hAnsi="Times New Roman"/>
                <w:lang w:eastAsia="tr-TR"/>
              </w:rPr>
            </w:pPr>
            <w:r w:rsidRPr="00887947">
              <w:rPr>
                <w:rFonts w:ascii="Times New Roman" w:hAnsi="Times New Roman"/>
                <w:lang w:eastAsia="tr-TR"/>
              </w:rPr>
              <w:t>Sep.</w:t>
            </w:r>
          </w:p>
        </w:tc>
        <w:tc>
          <w:tcPr>
            <w:tcW w:w="635" w:type="dxa"/>
            <w:tcBorders>
              <w:top w:val="single" w:sz="4" w:space="0" w:color="auto"/>
              <w:left w:val="nil"/>
              <w:bottom w:val="single" w:sz="4" w:space="0" w:color="auto"/>
              <w:right w:val="single" w:sz="4" w:space="0" w:color="auto"/>
            </w:tcBorders>
            <w:shd w:val="clear" w:color="DDEBF7" w:fill="DDEBF7"/>
            <w:noWrap/>
            <w:vAlign w:val="center"/>
            <w:hideMark/>
          </w:tcPr>
          <w:p w:rsidR="008A7D36" w:rsidRPr="00887947" w:rsidRDefault="008A7D36" w:rsidP="00F876B6">
            <w:pPr>
              <w:spacing w:line="10" w:lineRule="atLeast"/>
              <w:rPr>
                <w:rFonts w:ascii="Times New Roman" w:hAnsi="Times New Roman"/>
                <w:lang w:eastAsia="tr-TR"/>
              </w:rPr>
            </w:pPr>
            <w:r w:rsidRPr="00887947">
              <w:rPr>
                <w:rFonts w:ascii="Times New Roman" w:hAnsi="Times New Roman"/>
                <w:lang w:eastAsia="tr-TR"/>
              </w:rPr>
              <w:t>Oct.</w:t>
            </w:r>
          </w:p>
        </w:tc>
        <w:tc>
          <w:tcPr>
            <w:tcW w:w="635" w:type="dxa"/>
            <w:tcBorders>
              <w:top w:val="single" w:sz="4" w:space="0" w:color="auto"/>
              <w:left w:val="nil"/>
              <w:bottom w:val="single" w:sz="4" w:space="0" w:color="auto"/>
              <w:right w:val="single" w:sz="4" w:space="0" w:color="auto"/>
            </w:tcBorders>
            <w:shd w:val="clear" w:color="DDEBF7" w:fill="DDEBF7"/>
            <w:noWrap/>
            <w:vAlign w:val="center"/>
            <w:hideMark/>
          </w:tcPr>
          <w:p w:rsidR="008A7D36" w:rsidRPr="00887947" w:rsidRDefault="008A7D36" w:rsidP="00F876B6">
            <w:pPr>
              <w:spacing w:line="10" w:lineRule="atLeast"/>
              <w:rPr>
                <w:rFonts w:ascii="Times New Roman" w:hAnsi="Times New Roman"/>
                <w:lang w:eastAsia="tr-TR"/>
              </w:rPr>
            </w:pPr>
            <w:r w:rsidRPr="00887947">
              <w:rPr>
                <w:rFonts w:ascii="Times New Roman" w:hAnsi="Times New Roman"/>
                <w:lang w:eastAsia="tr-TR"/>
              </w:rPr>
              <w:t>Nov.</w:t>
            </w:r>
          </w:p>
        </w:tc>
        <w:tc>
          <w:tcPr>
            <w:tcW w:w="635" w:type="dxa"/>
            <w:tcBorders>
              <w:top w:val="single" w:sz="4" w:space="0" w:color="auto"/>
              <w:left w:val="nil"/>
              <w:bottom w:val="single" w:sz="4" w:space="0" w:color="auto"/>
              <w:right w:val="single" w:sz="4" w:space="0" w:color="auto"/>
            </w:tcBorders>
            <w:shd w:val="clear" w:color="DDEBF7" w:fill="DDEBF7"/>
            <w:noWrap/>
            <w:vAlign w:val="center"/>
            <w:hideMark/>
          </w:tcPr>
          <w:p w:rsidR="008A7D36" w:rsidRPr="00887947" w:rsidRDefault="008A7D36" w:rsidP="00F876B6">
            <w:pPr>
              <w:spacing w:line="10" w:lineRule="atLeast"/>
              <w:rPr>
                <w:rFonts w:ascii="Times New Roman" w:hAnsi="Times New Roman"/>
                <w:lang w:eastAsia="tr-TR"/>
              </w:rPr>
            </w:pPr>
            <w:r w:rsidRPr="00887947">
              <w:rPr>
                <w:rFonts w:ascii="Times New Roman" w:hAnsi="Times New Roman"/>
                <w:lang w:eastAsia="tr-TR"/>
              </w:rPr>
              <w:t>Dec.</w:t>
            </w:r>
          </w:p>
        </w:tc>
        <w:tc>
          <w:tcPr>
            <w:tcW w:w="1145" w:type="dxa"/>
            <w:tcBorders>
              <w:top w:val="single" w:sz="4" w:space="0" w:color="auto"/>
              <w:left w:val="nil"/>
              <w:bottom w:val="single" w:sz="4" w:space="0" w:color="auto"/>
              <w:right w:val="single" w:sz="4" w:space="0" w:color="auto"/>
            </w:tcBorders>
            <w:shd w:val="clear" w:color="DDEBF7" w:fill="DDEBF7"/>
            <w:noWrap/>
            <w:vAlign w:val="center"/>
            <w:hideMark/>
          </w:tcPr>
          <w:p w:rsidR="008A7D36" w:rsidRPr="00887947" w:rsidRDefault="008A7D36" w:rsidP="00F876B6">
            <w:pPr>
              <w:spacing w:line="10" w:lineRule="atLeast"/>
              <w:rPr>
                <w:rFonts w:ascii="Times New Roman" w:hAnsi="Times New Roman"/>
                <w:lang w:eastAsia="tr-TR"/>
              </w:rPr>
            </w:pPr>
            <w:r w:rsidRPr="00887947">
              <w:rPr>
                <w:rFonts w:ascii="Times New Roman" w:hAnsi="Times New Roman"/>
                <w:lang w:eastAsia="tr-TR"/>
              </w:rPr>
              <w:t>Total</w:t>
            </w:r>
          </w:p>
        </w:tc>
      </w:tr>
      <w:tr w:rsidR="00536521" w:rsidRPr="00887947" w:rsidTr="00536521">
        <w:trPr>
          <w:trHeight w:val="227"/>
          <w:jc w:val="center"/>
        </w:trPr>
        <w:tc>
          <w:tcPr>
            <w:tcW w:w="1460" w:type="dxa"/>
            <w:tcBorders>
              <w:top w:val="nil"/>
              <w:left w:val="single" w:sz="4" w:space="0" w:color="auto"/>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ADIYAMAN</w:t>
            </w:r>
          </w:p>
        </w:tc>
        <w:tc>
          <w:tcPr>
            <w:tcW w:w="63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0,03</w:t>
            </w:r>
          </w:p>
        </w:tc>
        <w:tc>
          <w:tcPr>
            <w:tcW w:w="63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0,02</w:t>
            </w:r>
          </w:p>
        </w:tc>
        <w:tc>
          <w:tcPr>
            <w:tcW w:w="71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0,03</w:t>
            </w:r>
          </w:p>
        </w:tc>
        <w:tc>
          <w:tcPr>
            <w:tcW w:w="63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0,02</w:t>
            </w:r>
          </w:p>
        </w:tc>
        <w:tc>
          <w:tcPr>
            <w:tcW w:w="63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0,02</w:t>
            </w:r>
          </w:p>
        </w:tc>
        <w:tc>
          <w:tcPr>
            <w:tcW w:w="711"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0,01</w:t>
            </w:r>
          </w:p>
        </w:tc>
        <w:tc>
          <w:tcPr>
            <w:tcW w:w="757"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0,01</w:t>
            </w:r>
          </w:p>
        </w:tc>
        <w:tc>
          <w:tcPr>
            <w:tcW w:w="776"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0,02</w:t>
            </w:r>
          </w:p>
        </w:tc>
        <w:tc>
          <w:tcPr>
            <w:tcW w:w="63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0,01</w:t>
            </w:r>
          </w:p>
        </w:tc>
        <w:tc>
          <w:tcPr>
            <w:tcW w:w="63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0,03</w:t>
            </w:r>
          </w:p>
        </w:tc>
        <w:tc>
          <w:tcPr>
            <w:tcW w:w="63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0,03</w:t>
            </w:r>
          </w:p>
        </w:tc>
        <w:tc>
          <w:tcPr>
            <w:tcW w:w="63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0,03</w:t>
            </w:r>
          </w:p>
        </w:tc>
        <w:tc>
          <w:tcPr>
            <w:tcW w:w="114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0,26</w:t>
            </w:r>
          </w:p>
        </w:tc>
      </w:tr>
      <w:tr w:rsidR="00536521" w:rsidRPr="00887947" w:rsidTr="00536521">
        <w:trPr>
          <w:trHeight w:val="227"/>
          <w:jc w:val="center"/>
        </w:trPr>
        <w:tc>
          <w:tcPr>
            <w:tcW w:w="1460" w:type="dxa"/>
            <w:tcBorders>
              <w:top w:val="nil"/>
              <w:left w:val="single" w:sz="4" w:space="0" w:color="auto"/>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DÜZCE</w:t>
            </w:r>
          </w:p>
        </w:tc>
        <w:tc>
          <w:tcPr>
            <w:tcW w:w="63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3,80</w:t>
            </w:r>
          </w:p>
        </w:tc>
        <w:tc>
          <w:tcPr>
            <w:tcW w:w="63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2,78</w:t>
            </w:r>
          </w:p>
        </w:tc>
        <w:tc>
          <w:tcPr>
            <w:tcW w:w="71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2,43</w:t>
            </w:r>
          </w:p>
        </w:tc>
        <w:tc>
          <w:tcPr>
            <w:tcW w:w="63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3,31</w:t>
            </w:r>
          </w:p>
        </w:tc>
        <w:tc>
          <w:tcPr>
            <w:tcW w:w="63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4,21</w:t>
            </w:r>
          </w:p>
        </w:tc>
        <w:tc>
          <w:tcPr>
            <w:tcW w:w="711"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3,33</w:t>
            </w:r>
          </w:p>
        </w:tc>
        <w:tc>
          <w:tcPr>
            <w:tcW w:w="757"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4,52</w:t>
            </w:r>
          </w:p>
        </w:tc>
        <w:tc>
          <w:tcPr>
            <w:tcW w:w="776"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4,48</w:t>
            </w:r>
          </w:p>
        </w:tc>
        <w:tc>
          <w:tcPr>
            <w:tcW w:w="63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3,77</w:t>
            </w:r>
          </w:p>
        </w:tc>
        <w:tc>
          <w:tcPr>
            <w:tcW w:w="63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3,64</w:t>
            </w:r>
          </w:p>
        </w:tc>
        <w:tc>
          <w:tcPr>
            <w:tcW w:w="63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3,47</w:t>
            </w:r>
          </w:p>
        </w:tc>
        <w:tc>
          <w:tcPr>
            <w:tcW w:w="63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4,34</w:t>
            </w:r>
          </w:p>
        </w:tc>
        <w:tc>
          <w:tcPr>
            <w:tcW w:w="114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44,08</w:t>
            </w:r>
          </w:p>
        </w:tc>
      </w:tr>
      <w:tr w:rsidR="00536521" w:rsidRPr="00887947" w:rsidTr="00536521">
        <w:trPr>
          <w:trHeight w:val="227"/>
          <w:jc w:val="center"/>
        </w:trPr>
        <w:tc>
          <w:tcPr>
            <w:tcW w:w="1460" w:type="dxa"/>
            <w:tcBorders>
              <w:top w:val="nil"/>
              <w:left w:val="single" w:sz="4" w:space="0" w:color="auto"/>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EDİRNE</w:t>
            </w:r>
          </w:p>
        </w:tc>
        <w:tc>
          <w:tcPr>
            <w:tcW w:w="63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0,39</w:t>
            </w:r>
          </w:p>
        </w:tc>
        <w:tc>
          <w:tcPr>
            <w:tcW w:w="63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0,32</w:t>
            </w:r>
          </w:p>
        </w:tc>
        <w:tc>
          <w:tcPr>
            <w:tcW w:w="71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0,35</w:t>
            </w:r>
          </w:p>
        </w:tc>
        <w:tc>
          <w:tcPr>
            <w:tcW w:w="63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0,32</w:t>
            </w:r>
          </w:p>
        </w:tc>
        <w:tc>
          <w:tcPr>
            <w:tcW w:w="63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0,34</w:t>
            </w:r>
          </w:p>
        </w:tc>
        <w:tc>
          <w:tcPr>
            <w:tcW w:w="711"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0,30</w:t>
            </w:r>
          </w:p>
        </w:tc>
        <w:tc>
          <w:tcPr>
            <w:tcW w:w="757"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0,29</w:t>
            </w:r>
          </w:p>
        </w:tc>
        <w:tc>
          <w:tcPr>
            <w:tcW w:w="776"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0,28</w:t>
            </w:r>
          </w:p>
        </w:tc>
        <w:tc>
          <w:tcPr>
            <w:tcW w:w="63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0,27</w:t>
            </w:r>
          </w:p>
        </w:tc>
        <w:tc>
          <w:tcPr>
            <w:tcW w:w="63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0,27</w:t>
            </w:r>
          </w:p>
        </w:tc>
        <w:tc>
          <w:tcPr>
            <w:tcW w:w="63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0,21</w:t>
            </w:r>
          </w:p>
        </w:tc>
        <w:tc>
          <w:tcPr>
            <w:tcW w:w="63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0,22</w:t>
            </w:r>
          </w:p>
        </w:tc>
        <w:tc>
          <w:tcPr>
            <w:tcW w:w="114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3,55</w:t>
            </w:r>
          </w:p>
        </w:tc>
      </w:tr>
      <w:tr w:rsidR="00536521" w:rsidRPr="00887947" w:rsidTr="00536521">
        <w:trPr>
          <w:trHeight w:val="227"/>
          <w:jc w:val="center"/>
        </w:trPr>
        <w:tc>
          <w:tcPr>
            <w:tcW w:w="1460" w:type="dxa"/>
            <w:tcBorders>
              <w:top w:val="nil"/>
              <w:left w:val="single" w:sz="4" w:space="0" w:color="auto"/>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İSTANBUL</w:t>
            </w:r>
          </w:p>
        </w:tc>
        <w:tc>
          <w:tcPr>
            <w:tcW w:w="63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3,12</w:t>
            </w:r>
          </w:p>
        </w:tc>
        <w:tc>
          <w:tcPr>
            <w:tcW w:w="63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3,91</w:t>
            </w:r>
          </w:p>
        </w:tc>
        <w:tc>
          <w:tcPr>
            <w:tcW w:w="71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3,50</w:t>
            </w:r>
          </w:p>
        </w:tc>
        <w:tc>
          <w:tcPr>
            <w:tcW w:w="63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3,02</w:t>
            </w:r>
          </w:p>
        </w:tc>
        <w:tc>
          <w:tcPr>
            <w:tcW w:w="63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2,68</w:t>
            </w:r>
          </w:p>
        </w:tc>
        <w:tc>
          <w:tcPr>
            <w:tcW w:w="711"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2,38</w:t>
            </w:r>
          </w:p>
        </w:tc>
        <w:tc>
          <w:tcPr>
            <w:tcW w:w="757"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0,91</w:t>
            </w:r>
          </w:p>
        </w:tc>
        <w:tc>
          <w:tcPr>
            <w:tcW w:w="776"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1,04</w:t>
            </w:r>
          </w:p>
        </w:tc>
        <w:tc>
          <w:tcPr>
            <w:tcW w:w="63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0,86</w:t>
            </w:r>
          </w:p>
        </w:tc>
        <w:tc>
          <w:tcPr>
            <w:tcW w:w="63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0,82</w:t>
            </w:r>
          </w:p>
        </w:tc>
        <w:tc>
          <w:tcPr>
            <w:tcW w:w="63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0,72</w:t>
            </w:r>
          </w:p>
        </w:tc>
        <w:tc>
          <w:tcPr>
            <w:tcW w:w="63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1,07</w:t>
            </w:r>
          </w:p>
        </w:tc>
        <w:tc>
          <w:tcPr>
            <w:tcW w:w="114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24,04</w:t>
            </w:r>
          </w:p>
        </w:tc>
      </w:tr>
      <w:tr w:rsidR="00536521" w:rsidRPr="00887947" w:rsidTr="00536521">
        <w:trPr>
          <w:trHeight w:val="227"/>
          <w:jc w:val="center"/>
        </w:trPr>
        <w:tc>
          <w:tcPr>
            <w:tcW w:w="1460" w:type="dxa"/>
            <w:tcBorders>
              <w:top w:val="nil"/>
              <w:left w:val="single" w:sz="4" w:space="0" w:color="auto"/>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KIRKLARELİ</w:t>
            </w:r>
          </w:p>
        </w:tc>
        <w:tc>
          <w:tcPr>
            <w:tcW w:w="63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4,26</w:t>
            </w:r>
          </w:p>
        </w:tc>
        <w:tc>
          <w:tcPr>
            <w:tcW w:w="63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3,51</w:t>
            </w:r>
          </w:p>
        </w:tc>
        <w:tc>
          <w:tcPr>
            <w:tcW w:w="71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3,68</w:t>
            </w:r>
          </w:p>
        </w:tc>
        <w:tc>
          <w:tcPr>
            <w:tcW w:w="63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3,79</w:t>
            </w:r>
          </w:p>
        </w:tc>
        <w:tc>
          <w:tcPr>
            <w:tcW w:w="63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4,16</w:t>
            </w:r>
          </w:p>
        </w:tc>
        <w:tc>
          <w:tcPr>
            <w:tcW w:w="711"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4,73</w:t>
            </w:r>
          </w:p>
        </w:tc>
        <w:tc>
          <w:tcPr>
            <w:tcW w:w="757"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5,45</w:t>
            </w:r>
          </w:p>
        </w:tc>
        <w:tc>
          <w:tcPr>
            <w:tcW w:w="776"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5,28</w:t>
            </w:r>
          </w:p>
        </w:tc>
        <w:tc>
          <w:tcPr>
            <w:tcW w:w="63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4,66</w:t>
            </w:r>
          </w:p>
        </w:tc>
        <w:tc>
          <w:tcPr>
            <w:tcW w:w="63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4,90</w:t>
            </w:r>
          </w:p>
        </w:tc>
        <w:tc>
          <w:tcPr>
            <w:tcW w:w="63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5,39</w:t>
            </w:r>
          </w:p>
        </w:tc>
        <w:tc>
          <w:tcPr>
            <w:tcW w:w="63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5,15</w:t>
            </w:r>
          </w:p>
        </w:tc>
        <w:tc>
          <w:tcPr>
            <w:tcW w:w="114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54,96</w:t>
            </w:r>
          </w:p>
        </w:tc>
      </w:tr>
      <w:tr w:rsidR="00536521" w:rsidRPr="00887947" w:rsidTr="00536521">
        <w:trPr>
          <w:trHeight w:val="227"/>
          <w:jc w:val="center"/>
        </w:trPr>
        <w:tc>
          <w:tcPr>
            <w:tcW w:w="1460" w:type="dxa"/>
            <w:tcBorders>
              <w:top w:val="nil"/>
              <w:left w:val="single" w:sz="4" w:space="0" w:color="auto"/>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MARDİN</w:t>
            </w:r>
          </w:p>
        </w:tc>
        <w:tc>
          <w:tcPr>
            <w:tcW w:w="63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0,26</w:t>
            </w:r>
          </w:p>
        </w:tc>
        <w:tc>
          <w:tcPr>
            <w:tcW w:w="63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0,23</w:t>
            </w:r>
          </w:p>
        </w:tc>
        <w:tc>
          <w:tcPr>
            <w:tcW w:w="71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0,26</w:t>
            </w:r>
          </w:p>
        </w:tc>
        <w:tc>
          <w:tcPr>
            <w:tcW w:w="63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0,24</w:t>
            </w:r>
          </w:p>
        </w:tc>
        <w:tc>
          <w:tcPr>
            <w:tcW w:w="63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0,24</w:t>
            </w:r>
          </w:p>
        </w:tc>
        <w:tc>
          <w:tcPr>
            <w:tcW w:w="711"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0,18</w:t>
            </w:r>
          </w:p>
        </w:tc>
        <w:tc>
          <w:tcPr>
            <w:tcW w:w="757"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0,14</w:t>
            </w:r>
          </w:p>
        </w:tc>
        <w:tc>
          <w:tcPr>
            <w:tcW w:w="776"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0,15</w:t>
            </w:r>
          </w:p>
        </w:tc>
        <w:tc>
          <w:tcPr>
            <w:tcW w:w="63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0,12</w:t>
            </w:r>
          </w:p>
        </w:tc>
        <w:tc>
          <w:tcPr>
            <w:tcW w:w="63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0,12</w:t>
            </w:r>
          </w:p>
        </w:tc>
        <w:tc>
          <w:tcPr>
            <w:tcW w:w="63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0,10</w:t>
            </w:r>
          </w:p>
        </w:tc>
        <w:tc>
          <w:tcPr>
            <w:tcW w:w="63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0,10</w:t>
            </w:r>
          </w:p>
        </w:tc>
        <w:tc>
          <w:tcPr>
            <w:tcW w:w="114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2,14</w:t>
            </w:r>
          </w:p>
        </w:tc>
      </w:tr>
      <w:tr w:rsidR="00536521" w:rsidRPr="00887947" w:rsidTr="00536521">
        <w:trPr>
          <w:trHeight w:val="227"/>
          <w:jc w:val="center"/>
        </w:trPr>
        <w:tc>
          <w:tcPr>
            <w:tcW w:w="1460" w:type="dxa"/>
            <w:tcBorders>
              <w:top w:val="nil"/>
              <w:left w:val="single" w:sz="4" w:space="0" w:color="auto"/>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TEKİRDAĞ</w:t>
            </w:r>
          </w:p>
        </w:tc>
        <w:tc>
          <w:tcPr>
            <w:tcW w:w="63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23,59</w:t>
            </w:r>
          </w:p>
        </w:tc>
        <w:tc>
          <w:tcPr>
            <w:tcW w:w="63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20,14</w:t>
            </w:r>
          </w:p>
        </w:tc>
        <w:tc>
          <w:tcPr>
            <w:tcW w:w="71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22,90</w:t>
            </w:r>
          </w:p>
        </w:tc>
        <w:tc>
          <w:tcPr>
            <w:tcW w:w="63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23,66</w:t>
            </w:r>
          </w:p>
        </w:tc>
        <w:tc>
          <w:tcPr>
            <w:tcW w:w="63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21,86</w:t>
            </w:r>
          </w:p>
        </w:tc>
        <w:tc>
          <w:tcPr>
            <w:tcW w:w="711"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21,56</w:t>
            </w:r>
          </w:p>
        </w:tc>
        <w:tc>
          <w:tcPr>
            <w:tcW w:w="757"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18,88</w:t>
            </w:r>
          </w:p>
        </w:tc>
        <w:tc>
          <w:tcPr>
            <w:tcW w:w="776"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20,56</w:t>
            </w:r>
          </w:p>
        </w:tc>
        <w:tc>
          <w:tcPr>
            <w:tcW w:w="63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18,13</w:t>
            </w:r>
          </w:p>
        </w:tc>
        <w:tc>
          <w:tcPr>
            <w:tcW w:w="63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21,67</w:t>
            </w:r>
          </w:p>
        </w:tc>
        <w:tc>
          <w:tcPr>
            <w:tcW w:w="63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19,38</w:t>
            </w:r>
          </w:p>
        </w:tc>
        <w:tc>
          <w:tcPr>
            <w:tcW w:w="63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20,01</w:t>
            </w:r>
          </w:p>
        </w:tc>
        <w:tc>
          <w:tcPr>
            <w:tcW w:w="1145" w:type="dxa"/>
            <w:tcBorders>
              <w:top w:val="nil"/>
              <w:left w:val="nil"/>
              <w:bottom w:val="single" w:sz="4" w:space="0" w:color="auto"/>
              <w:right w:val="single" w:sz="4" w:space="0" w:color="auto"/>
            </w:tcBorders>
            <w:shd w:val="clear" w:color="auto" w:fill="auto"/>
            <w:noWrap/>
            <w:vAlign w:val="bottom"/>
            <w:hideMark/>
          </w:tcPr>
          <w:p w:rsidR="00536521" w:rsidRPr="00E164B2" w:rsidRDefault="00536521" w:rsidP="00F91CA9">
            <w:pPr>
              <w:spacing w:after="0" w:line="240" w:lineRule="auto"/>
              <w:jc w:val="center"/>
              <w:rPr>
                <w:rFonts w:ascii="Times New Roman" w:eastAsia="Times New Roman" w:hAnsi="Times New Roman"/>
                <w:color w:val="000000"/>
                <w:sz w:val="20"/>
                <w:lang w:eastAsia="tr-TR"/>
              </w:rPr>
            </w:pPr>
            <w:r w:rsidRPr="00E164B2">
              <w:rPr>
                <w:rFonts w:ascii="Times New Roman" w:eastAsia="Times New Roman" w:hAnsi="Times New Roman"/>
                <w:color w:val="000000"/>
                <w:sz w:val="20"/>
                <w:lang w:eastAsia="tr-TR"/>
              </w:rPr>
              <w:t>252,35</w:t>
            </w:r>
          </w:p>
        </w:tc>
      </w:tr>
      <w:tr w:rsidR="00536521" w:rsidRPr="00887947" w:rsidTr="00536521">
        <w:trPr>
          <w:trHeight w:val="227"/>
          <w:jc w:val="center"/>
        </w:trPr>
        <w:tc>
          <w:tcPr>
            <w:tcW w:w="1460" w:type="dxa"/>
            <w:tcBorders>
              <w:top w:val="nil"/>
              <w:left w:val="single" w:sz="4" w:space="0" w:color="auto"/>
              <w:bottom w:val="single" w:sz="4" w:space="0" w:color="auto"/>
              <w:right w:val="single" w:sz="4" w:space="0" w:color="auto"/>
            </w:tcBorders>
            <w:shd w:val="clear" w:color="DDEBF7" w:fill="DDEBF7"/>
            <w:noWrap/>
            <w:vAlign w:val="bottom"/>
            <w:hideMark/>
          </w:tcPr>
          <w:p w:rsidR="00536521" w:rsidRPr="00E164B2" w:rsidRDefault="00536521" w:rsidP="00F91CA9">
            <w:pPr>
              <w:spacing w:after="0" w:line="240" w:lineRule="auto"/>
              <w:rPr>
                <w:rFonts w:ascii="Times New Roman" w:eastAsia="Times New Roman" w:hAnsi="Times New Roman"/>
                <w:b/>
                <w:bCs/>
                <w:color w:val="000000"/>
                <w:sz w:val="20"/>
                <w:lang w:eastAsia="tr-TR"/>
              </w:rPr>
            </w:pPr>
            <w:r>
              <w:rPr>
                <w:rFonts w:ascii="Times New Roman" w:eastAsia="Times New Roman" w:hAnsi="Times New Roman"/>
                <w:b/>
                <w:bCs/>
                <w:color w:val="000000"/>
                <w:sz w:val="20"/>
                <w:lang w:eastAsia="tr-TR"/>
              </w:rPr>
              <w:t>TOTAL</w:t>
            </w:r>
          </w:p>
        </w:tc>
        <w:tc>
          <w:tcPr>
            <w:tcW w:w="635" w:type="dxa"/>
            <w:tcBorders>
              <w:top w:val="nil"/>
              <w:left w:val="nil"/>
              <w:bottom w:val="single" w:sz="4" w:space="0" w:color="auto"/>
              <w:right w:val="single" w:sz="4" w:space="0" w:color="auto"/>
            </w:tcBorders>
            <w:shd w:val="clear" w:color="DDEBF7" w:fill="DDEBF7"/>
            <w:noWrap/>
            <w:vAlign w:val="center"/>
            <w:hideMark/>
          </w:tcPr>
          <w:p w:rsidR="00536521" w:rsidRPr="00E164B2" w:rsidRDefault="00536521" w:rsidP="00F91CA9">
            <w:pPr>
              <w:spacing w:after="0" w:line="240" w:lineRule="auto"/>
              <w:jc w:val="center"/>
              <w:rPr>
                <w:rFonts w:ascii="Times New Roman" w:eastAsia="Times New Roman" w:hAnsi="Times New Roman"/>
                <w:b/>
                <w:bCs/>
                <w:color w:val="000000"/>
                <w:sz w:val="20"/>
                <w:lang w:eastAsia="tr-TR"/>
              </w:rPr>
            </w:pPr>
            <w:r w:rsidRPr="00E164B2">
              <w:rPr>
                <w:rFonts w:ascii="Times New Roman" w:eastAsia="Times New Roman" w:hAnsi="Times New Roman"/>
                <w:b/>
                <w:bCs/>
                <w:color w:val="000000"/>
                <w:sz w:val="20"/>
                <w:lang w:eastAsia="tr-TR"/>
              </w:rPr>
              <w:t>35,45</w:t>
            </w:r>
          </w:p>
        </w:tc>
        <w:tc>
          <w:tcPr>
            <w:tcW w:w="635" w:type="dxa"/>
            <w:tcBorders>
              <w:top w:val="nil"/>
              <w:left w:val="nil"/>
              <w:bottom w:val="single" w:sz="4" w:space="0" w:color="auto"/>
              <w:right w:val="single" w:sz="4" w:space="0" w:color="auto"/>
            </w:tcBorders>
            <w:shd w:val="clear" w:color="DDEBF7" w:fill="DDEBF7"/>
            <w:noWrap/>
            <w:vAlign w:val="center"/>
            <w:hideMark/>
          </w:tcPr>
          <w:p w:rsidR="00536521" w:rsidRPr="00E164B2" w:rsidRDefault="00536521" w:rsidP="00F91CA9">
            <w:pPr>
              <w:spacing w:after="0" w:line="240" w:lineRule="auto"/>
              <w:jc w:val="center"/>
              <w:rPr>
                <w:rFonts w:ascii="Times New Roman" w:eastAsia="Times New Roman" w:hAnsi="Times New Roman"/>
                <w:b/>
                <w:bCs/>
                <w:color w:val="000000"/>
                <w:sz w:val="20"/>
                <w:lang w:eastAsia="tr-TR"/>
              </w:rPr>
            </w:pPr>
            <w:r w:rsidRPr="00E164B2">
              <w:rPr>
                <w:rFonts w:ascii="Times New Roman" w:eastAsia="Times New Roman" w:hAnsi="Times New Roman"/>
                <w:b/>
                <w:bCs/>
                <w:color w:val="000000"/>
                <w:sz w:val="20"/>
                <w:lang w:eastAsia="tr-TR"/>
              </w:rPr>
              <w:t>30,92</w:t>
            </w:r>
          </w:p>
        </w:tc>
        <w:tc>
          <w:tcPr>
            <w:tcW w:w="715" w:type="dxa"/>
            <w:tcBorders>
              <w:top w:val="nil"/>
              <w:left w:val="nil"/>
              <w:bottom w:val="single" w:sz="4" w:space="0" w:color="auto"/>
              <w:right w:val="single" w:sz="4" w:space="0" w:color="auto"/>
            </w:tcBorders>
            <w:shd w:val="clear" w:color="DDEBF7" w:fill="DDEBF7"/>
            <w:noWrap/>
            <w:vAlign w:val="center"/>
            <w:hideMark/>
          </w:tcPr>
          <w:p w:rsidR="00536521" w:rsidRPr="00E164B2" w:rsidRDefault="00536521" w:rsidP="00F91CA9">
            <w:pPr>
              <w:spacing w:after="0" w:line="240" w:lineRule="auto"/>
              <w:jc w:val="center"/>
              <w:rPr>
                <w:rFonts w:ascii="Times New Roman" w:eastAsia="Times New Roman" w:hAnsi="Times New Roman"/>
                <w:b/>
                <w:bCs/>
                <w:color w:val="000000"/>
                <w:sz w:val="20"/>
                <w:lang w:eastAsia="tr-TR"/>
              </w:rPr>
            </w:pPr>
            <w:r w:rsidRPr="00E164B2">
              <w:rPr>
                <w:rFonts w:ascii="Times New Roman" w:eastAsia="Times New Roman" w:hAnsi="Times New Roman"/>
                <w:b/>
                <w:bCs/>
                <w:color w:val="000000"/>
                <w:sz w:val="20"/>
                <w:lang w:eastAsia="tr-TR"/>
              </w:rPr>
              <w:t>33,15</w:t>
            </w:r>
          </w:p>
        </w:tc>
        <w:tc>
          <w:tcPr>
            <w:tcW w:w="635" w:type="dxa"/>
            <w:tcBorders>
              <w:top w:val="nil"/>
              <w:left w:val="nil"/>
              <w:bottom w:val="single" w:sz="4" w:space="0" w:color="auto"/>
              <w:right w:val="single" w:sz="4" w:space="0" w:color="auto"/>
            </w:tcBorders>
            <w:shd w:val="clear" w:color="DDEBF7" w:fill="DDEBF7"/>
            <w:noWrap/>
            <w:vAlign w:val="center"/>
            <w:hideMark/>
          </w:tcPr>
          <w:p w:rsidR="00536521" w:rsidRPr="00E164B2" w:rsidRDefault="00536521" w:rsidP="00F91CA9">
            <w:pPr>
              <w:spacing w:after="0" w:line="240" w:lineRule="auto"/>
              <w:jc w:val="center"/>
              <w:rPr>
                <w:rFonts w:ascii="Times New Roman" w:eastAsia="Times New Roman" w:hAnsi="Times New Roman"/>
                <w:b/>
                <w:bCs/>
                <w:color w:val="000000"/>
                <w:sz w:val="20"/>
                <w:lang w:eastAsia="tr-TR"/>
              </w:rPr>
            </w:pPr>
            <w:r w:rsidRPr="00E164B2">
              <w:rPr>
                <w:rFonts w:ascii="Times New Roman" w:eastAsia="Times New Roman" w:hAnsi="Times New Roman"/>
                <w:b/>
                <w:bCs/>
                <w:color w:val="000000"/>
                <w:sz w:val="20"/>
                <w:lang w:eastAsia="tr-TR"/>
              </w:rPr>
              <w:t>34,35</w:t>
            </w:r>
          </w:p>
        </w:tc>
        <w:tc>
          <w:tcPr>
            <w:tcW w:w="635" w:type="dxa"/>
            <w:tcBorders>
              <w:top w:val="nil"/>
              <w:left w:val="nil"/>
              <w:bottom w:val="single" w:sz="4" w:space="0" w:color="auto"/>
              <w:right w:val="single" w:sz="4" w:space="0" w:color="auto"/>
            </w:tcBorders>
            <w:shd w:val="clear" w:color="DDEBF7" w:fill="DDEBF7"/>
            <w:noWrap/>
            <w:vAlign w:val="center"/>
            <w:hideMark/>
          </w:tcPr>
          <w:p w:rsidR="00536521" w:rsidRPr="00E164B2" w:rsidRDefault="00536521" w:rsidP="00F91CA9">
            <w:pPr>
              <w:spacing w:after="0" w:line="240" w:lineRule="auto"/>
              <w:jc w:val="center"/>
              <w:rPr>
                <w:rFonts w:ascii="Times New Roman" w:eastAsia="Times New Roman" w:hAnsi="Times New Roman"/>
                <w:b/>
                <w:bCs/>
                <w:color w:val="000000"/>
                <w:sz w:val="20"/>
                <w:lang w:eastAsia="tr-TR"/>
              </w:rPr>
            </w:pPr>
            <w:r w:rsidRPr="00E164B2">
              <w:rPr>
                <w:rFonts w:ascii="Times New Roman" w:eastAsia="Times New Roman" w:hAnsi="Times New Roman"/>
                <w:b/>
                <w:bCs/>
                <w:color w:val="000000"/>
                <w:sz w:val="20"/>
                <w:lang w:eastAsia="tr-TR"/>
              </w:rPr>
              <w:t>33,51</w:t>
            </w:r>
          </w:p>
        </w:tc>
        <w:tc>
          <w:tcPr>
            <w:tcW w:w="711" w:type="dxa"/>
            <w:tcBorders>
              <w:top w:val="nil"/>
              <w:left w:val="nil"/>
              <w:bottom w:val="single" w:sz="4" w:space="0" w:color="auto"/>
              <w:right w:val="single" w:sz="4" w:space="0" w:color="auto"/>
            </w:tcBorders>
            <w:shd w:val="clear" w:color="DDEBF7" w:fill="DDEBF7"/>
            <w:noWrap/>
            <w:vAlign w:val="center"/>
            <w:hideMark/>
          </w:tcPr>
          <w:p w:rsidR="00536521" w:rsidRPr="00E164B2" w:rsidRDefault="00536521" w:rsidP="00F91CA9">
            <w:pPr>
              <w:spacing w:after="0" w:line="240" w:lineRule="auto"/>
              <w:jc w:val="center"/>
              <w:rPr>
                <w:rFonts w:ascii="Times New Roman" w:eastAsia="Times New Roman" w:hAnsi="Times New Roman"/>
                <w:b/>
                <w:bCs/>
                <w:color w:val="000000"/>
                <w:sz w:val="20"/>
                <w:lang w:eastAsia="tr-TR"/>
              </w:rPr>
            </w:pPr>
            <w:r w:rsidRPr="00E164B2">
              <w:rPr>
                <w:rFonts w:ascii="Times New Roman" w:eastAsia="Times New Roman" w:hAnsi="Times New Roman"/>
                <w:b/>
                <w:bCs/>
                <w:color w:val="000000"/>
                <w:sz w:val="20"/>
                <w:lang w:eastAsia="tr-TR"/>
              </w:rPr>
              <w:t>32,49</w:t>
            </w:r>
          </w:p>
        </w:tc>
        <w:tc>
          <w:tcPr>
            <w:tcW w:w="757" w:type="dxa"/>
            <w:tcBorders>
              <w:top w:val="nil"/>
              <w:left w:val="nil"/>
              <w:bottom w:val="single" w:sz="4" w:space="0" w:color="auto"/>
              <w:right w:val="single" w:sz="4" w:space="0" w:color="auto"/>
            </w:tcBorders>
            <w:shd w:val="clear" w:color="DDEBF7" w:fill="DDEBF7"/>
            <w:noWrap/>
            <w:vAlign w:val="center"/>
            <w:hideMark/>
          </w:tcPr>
          <w:p w:rsidR="00536521" w:rsidRPr="00E164B2" w:rsidRDefault="00536521" w:rsidP="00F91CA9">
            <w:pPr>
              <w:spacing w:after="0" w:line="240" w:lineRule="auto"/>
              <w:jc w:val="center"/>
              <w:rPr>
                <w:rFonts w:ascii="Times New Roman" w:eastAsia="Times New Roman" w:hAnsi="Times New Roman"/>
                <w:b/>
                <w:bCs/>
                <w:color w:val="000000"/>
                <w:sz w:val="20"/>
                <w:lang w:eastAsia="tr-TR"/>
              </w:rPr>
            </w:pPr>
            <w:r w:rsidRPr="00E164B2">
              <w:rPr>
                <w:rFonts w:ascii="Times New Roman" w:eastAsia="Times New Roman" w:hAnsi="Times New Roman"/>
                <w:b/>
                <w:bCs/>
                <w:color w:val="000000"/>
                <w:sz w:val="20"/>
                <w:lang w:eastAsia="tr-TR"/>
              </w:rPr>
              <w:t>30,19</w:t>
            </w:r>
          </w:p>
        </w:tc>
        <w:tc>
          <w:tcPr>
            <w:tcW w:w="776" w:type="dxa"/>
            <w:tcBorders>
              <w:top w:val="nil"/>
              <w:left w:val="nil"/>
              <w:bottom w:val="single" w:sz="4" w:space="0" w:color="auto"/>
              <w:right w:val="single" w:sz="4" w:space="0" w:color="auto"/>
            </w:tcBorders>
            <w:shd w:val="clear" w:color="DDEBF7" w:fill="DDEBF7"/>
            <w:noWrap/>
            <w:vAlign w:val="center"/>
            <w:hideMark/>
          </w:tcPr>
          <w:p w:rsidR="00536521" w:rsidRPr="00E164B2" w:rsidRDefault="00536521" w:rsidP="00F91CA9">
            <w:pPr>
              <w:spacing w:after="0" w:line="240" w:lineRule="auto"/>
              <w:jc w:val="center"/>
              <w:rPr>
                <w:rFonts w:ascii="Times New Roman" w:eastAsia="Times New Roman" w:hAnsi="Times New Roman"/>
                <w:b/>
                <w:bCs/>
                <w:color w:val="000000"/>
                <w:sz w:val="20"/>
                <w:lang w:eastAsia="tr-TR"/>
              </w:rPr>
            </w:pPr>
            <w:r w:rsidRPr="00E164B2">
              <w:rPr>
                <w:rFonts w:ascii="Times New Roman" w:eastAsia="Times New Roman" w:hAnsi="Times New Roman"/>
                <w:b/>
                <w:bCs/>
                <w:color w:val="000000"/>
                <w:sz w:val="20"/>
                <w:lang w:eastAsia="tr-TR"/>
              </w:rPr>
              <w:t>31,81</w:t>
            </w:r>
          </w:p>
        </w:tc>
        <w:tc>
          <w:tcPr>
            <w:tcW w:w="635" w:type="dxa"/>
            <w:tcBorders>
              <w:top w:val="nil"/>
              <w:left w:val="nil"/>
              <w:bottom w:val="single" w:sz="4" w:space="0" w:color="auto"/>
              <w:right w:val="single" w:sz="4" w:space="0" w:color="auto"/>
            </w:tcBorders>
            <w:shd w:val="clear" w:color="DDEBF7" w:fill="DDEBF7"/>
            <w:noWrap/>
            <w:vAlign w:val="center"/>
            <w:hideMark/>
          </w:tcPr>
          <w:p w:rsidR="00536521" w:rsidRPr="00E164B2" w:rsidRDefault="00536521" w:rsidP="00F91CA9">
            <w:pPr>
              <w:spacing w:after="0" w:line="240" w:lineRule="auto"/>
              <w:jc w:val="center"/>
              <w:rPr>
                <w:rFonts w:ascii="Times New Roman" w:eastAsia="Times New Roman" w:hAnsi="Times New Roman"/>
                <w:b/>
                <w:bCs/>
                <w:color w:val="000000"/>
                <w:sz w:val="20"/>
                <w:lang w:eastAsia="tr-TR"/>
              </w:rPr>
            </w:pPr>
            <w:r w:rsidRPr="00E164B2">
              <w:rPr>
                <w:rFonts w:ascii="Times New Roman" w:eastAsia="Times New Roman" w:hAnsi="Times New Roman"/>
                <w:b/>
                <w:bCs/>
                <w:color w:val="000000"/>
                <w:sz w:val="20"/>
                <w:lang w:eastAsia="tr-TR"/>
              </w:rPr>
              <w:t>27,83</w:t>
            </w:r>
          </w:p>
        </w:tc>
        <w:tc>
          <w:tcPr>
            <w:tcW w:w="635" w:type="dxa"/>
            <w:tcBorders>
              <w:top w:val="nil"/>
              <w:left w:val="nil"/>
              <w:bottom w:val="single" w:sz="4" w:space="0" w:color="auto"/>
              <w:right w:val="single" w:sz="4" w:space="0" w:color="auto"/>
            </w:tcBorders>
            <w:shd w:val="clear" w:color="DDEBF7" w:fill="DDEBF7"/>
            <w:noWrap/>
            <w:vAlign w:val="center"/>
            <w:hideMark/>
          </w:tcPr>
          <w:p w:rsidR="00536521" w:rsidRPr="00E164B2" w:rsidRDefault="00536521" w:rsidP="00F91CA9">
            <w:pPr>
              <w:spacing w:after="0" w:line="240" w:lineRule="auto"/>
              <w:jc w:val="center"/>
              <w:rPr>
                <w:rFonts w:ascii="Times New Roman" w:eastAsia="Times New Roman" w:hAnsi="Times New Roman"/>
                <w:b/>
                <w:bCs/>
                <w:color w:val="000000"/>
                <w:sz w:val="20"/>
                <w:lang w:eastAsia="tr-TR"/>
              </w:rPr>
            </w:pPr>
            <w:r w:rsidRPr="00E164B2">
              <w:rPr>
                <w:rFonts w:ascii="Times New Roman" w:eastAsia="Times New Roman" w:hAnsi="Times New Roman"/>
                <w:b/>
                <w:bCs/>
                <w:color w:val="000000"/>
                <w:sz w:val="20"/>
                <w:lang w:eastAsia="tr-TR"/>
              </w:rPr>
              <w:t>31,44</w:t>
            </w:r>
          </w:p>
        </w:tc>
        <w:tc>
          <w:tcPr>
            <w:tcW w:w="635" w:type="dxa"/>
            <w:tcBorders>
              <w:top w:val="nil"/>
              <w:left w:val="nil"/>
              <w:bottom w:val="single" w:sz="4" w:space="0" w:color="auto"/>
              <w:right w:val="single" w:sz="4" w:space="0" w:color="auto"/>
            </w:tcBorders>
            <w:shd w:val="clear" w:color="DDEBF7" w:fill="DDEBF7"/>
            <w:noWrap/>
            <w:vAlign w:val="center"/>
            <w:hideMark/>
          </w:tcPr>
          <w:p w:rsidR="00536521" w:rsidRPr="00E164B2" w:rsidRDefault="00536521" w:rsidP="00F91CA9">
            <w:pPr>
              <w:spacing w:after="0" w:line="240" w:lineRule="auto"/>
              <w:jc w:val="center"/>
              <w:rPr>
                <w:rFonts w:ascii="Times New Roman" w:eastAsia="Times New Roman" w:hAnsi="Times New Roman"/>
                <w:b/>
                <w:bCs/>
                <w:color w:val="000000"/>
                <w:sz w:val="20"/>
                <w:lang w:eastAsia="tr-TR"/>
              </w:rPr>
            </w:pPr>
            <w:r w:rsidRPr="00E164B2">
              <w:rPr>
                <w:rFonts w:ascii="Times New Roman" w:eastAsia="Times New Roman" w:hAnsi="Times New Roman"/>
                <w:b/>
                <w:bCs/>
                <w:color w:val="000000"/>
                <w:sz w:val="20"/>
                <w:lang w:eastAsia="tr-TR"/>
              </w:rPr>
              <w:t>29,30</w:t>
            </w:r>
          </w:p>
        </w:tc>
        <w:tc>
          <w:tcPr>
            <w:tcW w:w="635" w:type="dxa"/>
            <w:tcBorders>
              <w:top w:val="nil"/>
              <w:left w:val="nil"/>
              <w:bottom w:val="single" w:sz="4" w:space="0" w:color="auto"/>
              <w:right w:val="single" w:sz="4" w:space="0" w:color="auto"/>
            </w:tcBorders>
            <w:shd w:val="clear" w:color="DDEBF7" w:fill="DDEBF7"/>
            <w:noWrap/>
            <w:vAlign w:val="center"/>
            <w:hideMark/>
          </w:tcPr>
          <w:p w:rsidR="00536521" w:rsidRPr="00E164B2" w:rsidRDefault="00536521" w:rsidP="00F91CA9">
            <w:pPr>
              <w:spacing w:after="0" w:line="240" w:lineRule="auto"/>
              <w:jc w:val="center"/>
              <w:rPr>
                <w:rFonts w:ascii="Times New Roman" w:eastAsia="Times New Roman" w:hAnsi="Times New Roman"/>
                <w:b/>
                <w:bCs/>
                <w:color w:val="000000"/>
                <w:sz w:val="20"/>
                <w:lang w:eastAsia="tr-TR"/>
              </w:rPr>
            </w:pPr>
            <w:r w:rsidRPr="00E164B2">
              <w:rPr>
                <w:rFonts w:ascii="Times New Roman" w:eastAsia="Times New Roman" w:hAnsi="Times New Roman"/>
                <w:b/>
                <w:bCs/>
                <w:color w:val="000000"/>
                <w:sz w:val="20"/>
                <w:lang w:eastAsia="tr-TR"/>
              </w:rPr>
              <w:t>30,93</w:t>
            </w:r>
          </w:p>
        </w:tc>
        <w:tc>
          <w:tcPr>
            <w:tcW w:w="1145" w:type="dxa"/>
            <w:tcBorders>
              <w:top w:val="nil"/>
              <w:left w:val="nil"/>
              <w:bottom w:val="single" w:sz="4" w:space="0" w:color="auto"/>
              <w:right w:val="single" w:sz="4" w:space="0" w:color="auto"/>
            </w:tcBorders>
            <w:shd w:val="clear" w:color="DDEBF7" w:fill="DDEBF7"/>
            <w:noWrap/>
            <w:vAlign w:val="center"/>
            <w:hideMark/>
          </w:tcPr>
          <w:p w:rsidR="00536521" w:rsidRPr="00E164B2" w:rsidRDefault="00536521" w:rsidP="00F91CA9">
            <w:pPr>
              <w:spacing w:after="0" w:line="240" w:lineRule="auto"/>
              <w:jc w:val="center"/>
              <w:rPr>
                <w:rFonts w:ascii="Times New Roman" w:eastAsia="Times New Roman" w:hAnsi="Times New Roman"/>
                <w:b/>
                <w:bCs/>
                <w:color w:val="000000"/>
                <w:sz w:val="20"/>
                <w:lang w:eastAsia="tr-TR"/>
              </w:rPr>
            </w:pPr>
            <w:r w:rsidRPr="00E164B2">
              <w:rPr>
                <w:rFonts w:ascii="Times New Roman" w:eastAsia="Times New Roman" w:hAnsi="Times New Roman"/>
                <w:b/>
                <w:bCs/>
                <w:color w:val="000000"/>
                <w:sz w:val="20"/>
                <w:lang w:eastAsia="tr-TR"/>
              </w:rPr>
              <w:t>381,37</w:t>
            </w:r>
          </w:p>
        </w:tc>
      </w:tr>
    </w:tbl>
    <w:p w:rsidR="008E6393" w:rsidRDefault="008E6393" w:rsidP="0024497C">
      <w:pPr>
        <w:pStyle w:val="Balk6"/>
        <w:rPr>
          <w:rFonts w:ascii="Times New Roman" w:hAnsi="Times New Roman"/>
          <w:lang w:val="tr-TR"/>
        </w:rPr>
      </w:pPr>
    </w:p>
    <w:p w:rsidR="008E6393" w:rsidRDefault="008E6393" w:rsidP="0024497C">
      <w:pPr>
        <w:pStyle w:val="Balk6"/>
        <w:rPr>
          <w:rFonts w:ascii="Times New Roman" w:hAnsi="Times New Roman"/>
          <w:lang w:val="tr-TR"/>
        </w:rPr>
      </w:pPr>
    </w:p>
    <w:p w:rsidR="008E6393" w:rsidRDefault="008E6393" w:rsidP="0024497C">
      <w:pPr>
        <w:pStyle w:val="Balk6"/>
        <w:rPr>
          <w:rFonts w:ascii="Times New Roman" w:hAnsi="Times New Roman"/>
          <w:lang w:val="tr-TR"/>
        </w:rPr>
      </w:pPr>
    </w:p>
    <w:p w:rsidR="008E6393" w:rsidRDefault="008E6393" w:rsidP="0024497C">
      <w:pPr>
        <w:pStyle w:val="Balk6"/>
        <w:rPr>
          <w:rFonts w:ascii="Times New Roman" w:hAnsi="Times New Roman"/>
          <w:lang w:val="tr-TR"/>
        </w:rPr>
      </w:pPr>
    </w:p>
    <w:p w:rsidR="008E6393" w:rsidRDefault="008E6393" w:rsidP="0024497C">
      <w:pPr>
        <w:pStyle w:val="Balk6"/>
        <w:rPr>
          <w:rFonts w:ascii="Times New Roman" w:hAnsi="Times New Roman"/>
          <w:lang w:val="tr-TR"/>
        </w:rPr>
      </w:pPr>
    </w:p>
    <w:p w:rsidR="008A7D36" w:rsidRPr="00887947" w:rsidRDefault="008A7D36" w:rsidP="0024497C">
      <w:pPr>
        <w:pStyle w:val="Balk6"/>
        <w:rPr>
          <w:rFonts w:ascii="Times New Roman" w:hAnsi="Times New Roman"/>
          <w:lang w:val="tr-TR"/>
        </w:rPr>
      </w:pPr>
      <w:bookmarkStart w:id="15" w:name="_Toc469326980"/>
      <w:r w:rsidRPr="00887947">
        <w:rPr>
          <w:rFonts w:ascii="Times New Roman" w:hAnsi="Times New Roman"/>
        </w:rPr>
        <w:lastRenderedPageBreak/>
        <w:t>Graph 1.</w:t>
      </w:r>
      <w:r w:rsidRPr="00887947">
        <w:rPr>
          <w:rFonts w:ascii="Times New Roman" w:hAnsi="Times New Roman"/>
          <w:noProof/>
        </w:rPr>
        <w:t xml:space="preserve">3: Share of </w:t>
      </w:r>
      <w:r w:rsidR="0068188E" w:rsidRPr="00887947">
        <w:rPr>
          <w:rFonts w:ascii="Times New Roman" w:hAnsi="Times New Roman"/>
          <w:noProof/>
        </w:rPr>
        <w:t>Natural gas</w:t>
      </w:r>
      <w:r w:rsidRPr="00887947">
        <w:rPr>
          <w:rFonts w:ascii="Times New Roman" w:hAnsi="Times New Roman"/>
          <w:noProof/>
        </w:rPr>
        <w:t xml:space="preserve"> Prod</w:t>
      </w:r>
      <w:r w:rsidR="00536521">
        <w:rPr>
          <w:rFonts w:ascii="Times New Roman" w:hAnsi="Times New Roman"/>
          <w:noProof/>
        </w:rPr>
        <w:t>uction in 20</w:t>
      </w:r>
      <w:r w:rsidR="00536521">
        <w:rPr>
          <w:rFonts w:ascii="Times New Roman" w:hAnsi="Times New Roman"/>
          <w:noProof/>
          <w:lang w:val="tr-TR"/>
        </w:rPr>
        <w:t>15</w:t>
      </w:r>
      <w:r w:rsidRPr="00887947">
        <w:rPr>
          <w:rFonts w:ascii="Times New Roman" w:hAnsi="Times New Roman"/>
          <w:noProof/>
        </w:rPr>
        <w:t xml:space="preserve"> by </w:t>
      </w:r>
      <w:r w:rsidRPr="00887947">
        <w:rPr>
          <w:rFonts w:ascii="Times New Roman" w:hAnsi="Times New Roman"/>
          <w:noProof/>
          <w:lang w:val="en"/>
        </w:rPr>
        <w:t>Provinces of Production Fields</w:t>
      </w:r>
      <w:r w:rsidRPr="00887947">
        <w:rPr>
          <w:rFonts w:ascii="Times New Roman" w:hAnsi="Times New Roman"/>
          <w:noProof/>
        </w:rPr>
        <w:t xml:space="preserve"> </w:t>
      </w:r>
      <w:r w:rsidRPr="00887947">
        <w:rPr>
          <w:rFonts w:ascii="Times New Roman" w:hAnsi="Times New Roman"/>
        </w:rPr>
        <w:t>(%)</w:t>
      </w:r>
      <w:bookmarkEnd w:id="15"/>
    </w:p>
    <w:p w:rsidR="00B530B0" w:rsidRPr="00887947" w:rsidRDefault="00B530B0" w:rsidP="00B530B0">
      <w:pPr>
        <w:rPr>
          <w:rFonts w:ascii="Times New Roman" w:hAnsi="Times New Roman"/>
          <w:noProof/>
        </w:rPr>
      </w:pPr>
    </w:p>
    <w:p w:rsidR="008A7D36" w:rsidRPr="00887947" w:rsidRDefault="00641059" w:rsidP="008A7D36">
      <w:pPr>
        <w:jc w:val="center"/>
        <w:rPr>
          <w:rFonts w:ascii="Times New Roman" w:hAnsi="Times New Roman"/>
          <w:b/>
          <w:sz w:val="24"/>
          <w:szCs w:val="24"/>
        </w:rPr>
      </w:pPr>
      <w:r>
        <w:rPr>
          <w:noProof/>
          <w:lang w:eastAsia="tr-TR"/>
        </w:rPr>
        <w:drawing>
          <wp:inline distT="0" distB="0" distL="0" distR="0" wp14:anchorId="45015C72" wp14:editId="60445AE0">
            <wp:extent cx="4568825" cy="2740025"/>
            <wp:effectExtent l="0" t="0" r="22225" b="22225"/>
            <wp:docPr id="3" name="Grafik 3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301362" w:rsidRPr="00887947" w:rsidRDefault="00301362" w:rsidP="008C4309">
      <w:pPr>
        <w:jc w:val="center"/>
        <w:rPr>
          <w:rFonts w:ascii="Times New Roman" w:hAnsi="Times New Roman"/>
          <w:b/>
          <w:sz w:val="24"/>
          <w:szCs w:val="24"/>
        </w:rPr>
      </w:pPr>
    </w:p>
    <w:p w:rsidR="008C4309" w:rsidRPr="00887947" w:rsidRDefault="00B9418C" w:rsidP="00A92363">
      <w:pPr>
        <w:pStyle w:val="Balk2"/>
        <w:numPr>
          <w:ilvl w:val="1"/>
          <w:numId w:val="14"/>
        </w:numPr>
        <w:rPr>
          <w:rFonts w:ascii="Times New Roman" w:hAnsi="Times New Roman"/>
        </w:rPr>
      </w:pPr>
      <w:bookmarkStart w:id="16" w:name="_Toc469303408"/>
      <w:r w:rsidRPr="00887947">
        <w:rPr>
          <w:rFonts w:ascii="Times New Roman" w:hAnsi="Times New Roman"/>
        </w:rPr>
        <w:t>Company Based Production Amounts</w:t>
      </w:r>
      <w:bookmarkEnd w:id="16"/>
    </w:p>
    <w:p w:rsidR="00B9418C" w:rsidRPr="00887947" w:rsidRDefault="00FC024C" w:rsidP="0068188E">
      <w:pPr>
        <w:ind w:left="360"/>
        <w:jc w:val="both"/>
        <w:rPr>
          <w:rFonts w:ascii="Times New Roman" w:hAnsi="Times New Roman"/>
          <w:sz w:val="24"/>
          <w:szCs w:val="24"/>
        </w:rPr>
      </w:pPr>
      <w:r>
        <w:rPr>
          <w:rFonts w:ascii="Times New Roman" w:eastAsia="Times New Roman" w:hAnsi="Times New Roman"/>
          <w:sz w:val="24"/>
          <w:szCs w:val="24"/>
        </w:rPr>
        <w:t>381,37</w:t>
      </w:r>
      <w:r w:rsidR="00B9418C" w:rsidRPr="00887947">
        <w:rPr>
          <w:rFonts w:ascii="Times New Roman" w:hAnsi="Times New Roman"/>
          <w:sz w:val="24"/>
          <w:szCs w:val="24"/>
        </w:rPr>
        <w:t xml:space="preserve"> million </w:t>
      </w:r>
      <w:r w:rsidR="0080408B" w:rsidRPr="00887947">
        <w:rPr>
          <w:rFonts w:ascii="Times New Roman" w:hAnsi="Times New Roman"/>
          <w:sz w:val="24"/>
          <w:szCs w:val="24"/>
        </w:rPr>
        <w:t>Sm</w:t>
      </w:r>
      <w:r w:rsidR="0080408B" w:rsidRPr="00887947">
        <w:rPr>
          <w:rFonts w:ascii="Times New Roman" w:hAnsi="Times New Roman"/>
          <w:sz w:val="24"/>
          <w:szCs w:val="24"/>
          <w:vertAlign w:val="superscript"/>
        </w:rPr>
        <w:t>3</w:t>
      </w:r>
      <w:r w:rsidR="00B9418C" w:rsidRPr="00887947">
        <w:rPr>
          <w:rFonts w:ascii="Times New Roman" w:hAnsi="Times New Roman"/>
          <w:sz w:val="24"/>
          <w:szCs w:val="24"/>
        </w:rPr>
        <w:t xml:space="preserve"> </w:t>
      </w:r>
      <w:r w:rsidR="00F34EC1" w:rsidRPr="00887947">
        <w:rPr>
          <w:rFonts w:ascii="Times New Roman" w:hAnsi="Times New Roman"/>
          <w:sz w:val="24"/>
          <w:szCs w:val="24"/>
        </w:rPr>
        <w:t xml:space="preserve">of </w:t>
      </w:r>
      <w:r w:rsidR="00B9418C" w:rsidRPr="00887947">
        <w:rPr>
          <w:rFonts w:ascii="Times New Roman" w:hAnsi="Times New Roman"/>
          <w:sz w:val="24"/>
          <w:szCs w:val="24"/>
        </w:rPr>
        <w:t>natural gas production is realized by wholesale licensed production companies and the most important part of this production is re</w:t>
      </w:r>
      <w:r w:rsidR="00B104B6" w:rsidRPr="00887947">
        <w:rPr>
          <w:rFonts w:ascii="Times New Roman" w:hAnsi="Times New Roman"/>
          <w:sz w:val="24"/>
          <w:szCs w:val="24"/>
        </w:rPr>
        <w:t>a</w:t>
      </w:r>
      <w:r w:rsidR="00B9418C" w:rsidRPr="00887947">
        <w:rPr>
          <w:rFonts w:ascii="Times New Roman" w:hAnsi="Times New Roman"/>
          <w:sz w:val="24"/>
          <w:szCs w:val="24"/>
        </w:rPr>
        <w:t>lized by TPAO and Thrace Basin Natural Gas Corporation.</w:t>
      </w:r>
      <w:r w:rsidR="00B104B6" w:rsidRPr="00887947">
        <w:rPr>
          <w:rFonts w:ascii="Times New Roman" w:hAnsi="Times New Roman"/>
          <w:sz w:val="24"/>
          <w:szCs w:val="24"/>
        </w:rPr>
        <w:t xml:space="preserve"> Production amounts and shares of wholesale licensed production companies are given at Table </w:t>
      </w:r>
      <w:proofErr w:type="gramStart"/>
      <w:r w:rsidR="00B104B6" w:rsidRPr="00887947">
        <w:rPr>
          <w:rFonts w:ascii="Times New Roman" w:hAnsi="Times New Roman"/>
          <w:sz w:val="24"/>
          <w:szCs w:val="24"/>
        </w:rPr>
        <w:t>1.3</w:t>
      </w:r>
      <w:proofErr w:type="gramEnd"/>
      <w:r w:rsidR="00B104B6" w:rsidRPr="00887947">
        <w:rPr>
          <w:rFonts w:ascii="Times New Roman" w:hAnsi="Times New Roman"/>
          <w:sz w:val="24"/>
          <w:szCs w:val="24"/>
        </w:rPr>
        <w:t xml:space="preserve"> and </w:t>
      </w:r>
      <w:r w:rsidR="008A7D36" w:rsidRPr="00887947">
        <w:rPr>
          <w:rFonts w:ascii="Times New Roman" w:hAnsi="Times New Roman"/>
          <w:sz w:val="24"/>
          <w:szCs w:val="24"/>
        </w:rPr>
        <w:t>Graph</w:t>
      </w:r>
      <w:r w:rsidR="00B104B6" w:rsidRPr="00887947">
        <w:rPr>
          <w:rFonts w:ascii="Times New Roman" w:hAnsi="Times New Roman"/>
          <w:sz w:val="24"/>
          <w:szCs w:val="24"/>
        </w:rPr>
        <w:t xml:space="preserve"> 1.4.</w:t>
      </w:r>
    </w:p>
    <w:p w:rsidR="008C4309" w:rsidRPr="00887947" w:rsidRDefault="00882ED8" w:rsidP="00C454E7">
      <w:pPr>
        <w:pStyle w:val="Balk5"/>
        <w:rPr>
          <w:rStyle w:val="Tablo1Char"/>
          <w:rFonts w:ascii="Times New Roman" w:hAnsi="Times New Roman"/>
          <w:b/>
        </w:rPr>
      </w:pPr>
      <w:bookmarkStart w:id="17" w:name="_Toc418324642"/>
      <w:bookmarkStart w:id="18" w:name="_Toc469326938"/>
      <w:r w:rsidRPr="00887947">
        <w:rPr>
          <w:rStyle w:val="Tablo1Char"/>
          <w:rFonts w:ascii="Times New Roman" w:hAnsi="Times New Roman"/>
          <w:b/>
        </w:rPr>
        <w:t>Table</w:t>
      </w:r>
      <w:r w:rsidR="00013C81" w:rsidRPr="00887947">
        <w:rPr>
          <w:rStyle w:val="Tablo1Char"/>
          <w:rFonts w:ascii="Times New Roman" w:hAnsi="Times New Roman"/>
          <w:b/>
        </w:rPr>
        <w:t xml:space="preserve"> </w:t>
      </w:r>
      <w:r w:rsidR="00B70564" w:rsidRPr="00887947">
        <w:rPr>
          <w:rStyle w:val="Tablo1Char"/>
          <w:rFonts w:ascii="Times New Roman" w:hAnsi="Times New Roman"/>
          <w:b/>
        </w:rPr>
        <w:fldChar w:fldCharType="begin"/>
      </w:r>
      <w:r w:rsidR="00F32D86" w:rsidRPr="00887947">
        <w:rPr>
          <w:rStyle w:val="Tablo1Char"/>
          <w:rFonts w:ascii="Times New Roman" w:hAnsi="Times New Roman"/>
          <w:b/>
        </w:rPr>
        <w:instrText xml:space="preserve"> STYLEREF 2 \s </w:instrText>
      </w:r>
      <w:r w:rsidR="00B70564" w:rsidRPr="00887947">
        <w:rPr>
          <w:rStyle w:val="Tablo1Char"/>
          <w:rFonts w:ascii="Times New Roman" w:hAnsi="Times New Roman"/>
          <w:b/>
        </w:rPr>
        <w:fldChar w:fldCharType="separate"/>
      </w:r>
      <w:r w:rsidR="00013C81" w:rsidRPr="00887947">
        <w:rPr>
          <w:rStyle w:val="Tablo1Char"/>
          <w:rFonts w:ascii="Times New Roman" w:hAnsi="Times New Roman"/>
          <w:b/>
        </w:rPr>
        <w:t>1</w:t>
      </w:r>
      <w:r w:rsidR="00B70564" w:rsidRPr="00887947">
        <w:rPr>
          <w:rStyle w:val="Tablo1Char"/>
          <w:rFonts w:ascii="Times New Roman" w:hAnsi="Times New Roman"/>
          <w:b/>
        </w:rPr>
        <w:fldChar w:fldCharType="end"/>
      </w:r>
      <w:r w:rsidR="00013C81" w:rsidRPr="00887947">
        <w:rPr>
          <w:rStyle w:val="Tablo1Char"/>
          <w:rFonts w:ascii="Times New Roman" w:hAnsi="Times New Roman"/>
          <w:b/>
        </w:rPr>
        <w:t>.</w:t>
      </w:r>
      <w:r w:rsidR="0064527E" w:rsidRPr="00887947">
        <w:rPr>
          <w:rStyle w:val="Tablo1Char"/>
          <w:rFonts w:ascii="Times New Roman" w:hAnsi="Times New Roman"/>
          <w:b/>
        </w:rPr>
        <w:t>3</w:t>
      </w:r>
      <w:r w:rsidR="00825EB2" w:rsidRPr="00887947">
        <w:rPr>
          <w:rStyle w:val="Tablo1Char"/>
          <w:rFonts w:ascii="Times New Roman" w:hAnsi="Times New Roman"/>
          <w:b/>
        </w:rPr>
        <w:t>:</w:t>
      </w:r>
      <w:r w:rsidR="008A7D36" w:rsidRPr="00887947">
        <w:rPr>
          <w:rStyle w:val="Tablo1Char"/>
          <w:rFonts w:ascii="Times New Roman" w:eastAsia="Calibri" w:hAnsi="Times New Roman"/>
          <w:b/>
        </w:rPr>
        <w:t xml:space="preserve"> </w:t>
      </w:r>
      <w:r w:rsidR="008A7D36" w:rsidRPr="00887947">
        <w:rPr>
          <w:rStyle w:val="Tablo1Char"/>
          <w:rFonts w:ascii="Times New Roman" w:hAnsi="Times New Roman"/>
          <w:b/>
        </w:rPr>
        <w:t>Production amounts and shares of wholesale licensed production companies</w:t>
      </w:r>
      <w:r w:rsidR="00834731" w:rsidRPr="00887947">
        <w:rPr>
          <w:rStyle w:val="Tablo1Char"/>
          <w:rFonts w:ascii="Times New Roman" w:hAnsi="Times New Roman"/>
          <w:b/>
        </w:rPr>
        <w:t xml:space="preserve"> </w:t>
      </w:r>
      <w:r w:rsidR="00E82F72" w:rsidRPr="00887947">
        <w:rPr>
          <w:rStyle w:val="Tablo1Char"/>
          <w:rFonts w:ascii="Times New Roman" w:hAnsi="Times New Roman"/>
          <w:b/>
        </w:rPr>
        <w:t>(Mil</w:t>
      </w:r>
      <w:r w:rsidR="008A7D36" w:rsidRPr="00887947">
        <w:rPr>
          <w:rStyle w:val="Tablo1Char"/>
          <w:rFonts w:ascii="Times New Roman" w:hAnsi="Times New Roman"/>
          <w:b/>
        </w:rPr>
        <w:t>li</w:t>
      </w:r>
      <w:r w:rsidR="00E82F72" w:rsidRPr="00887947">
        <w:rPr>
          <w:rStyle w:val="Tablo1Char"/>
          <w:rFonts w:ascii="Times New Roman" w:hAnsi="Times New Roman"/>
          <w:b/>
        </w:rPr>
        <w:t>on Sm3)</w:t>
      </w:r>
      <w:bookmarkEnd w:id="17"/>
      <w:bookmarkEnd w:id="18"/>
    </w:p>
    <w:p w:rsidR="00B530B0" w:rsidRPr="00887947" w:rsidRDefault="00B530B0" w:rsidP="00B530B0">
      <w:pPr>
        <w:rPr>
          <w:rFonts w:ascii="Times New Roman" w:hAnsi="Times New Roman"/>
        </w:rPr>
      </w:pPr>
    </w:p>
    <w:tbl>
      <w:tblPr>
        <w:tblW w:w="11326" w:type="dxa"/>
        <w:jc w:val="center"/>
        <w:tblCellMar>
          <w:left w:w="70" w:type="dxa"/>
          <w:right w:w="70" w:type="dxa"/>
        </w:tblCellMar>
        <w:tblLook w:val="04A0" w:firstRow="1" w:lastRow="0" w:firstColumn="1" w:lastColumn="0" w:noHBand="0" w:noVBand="1"/>
      </w:tblPr>
      <w:tblGrid>
        <w:gridCol w:w="1796"/>
        <w:gridCol w:w="699"/>
        <w:gridCol w:w="699"/>
        <w:gridCol w:w="715"/>
        <w:gridCol w:w="699"/>
        <w:gridCol w:w="699"/>
        <w:gridCol w:w="771"/>
        <w:gridCol w:w="852"/>
        <w:gridCol w:w="800"/>
        <w:gridCol w:w="699"/>
        <w:gridCol w:w="699"/>
        <w:gridCol w:w="699"/>
        <w:gridCol w:w="699"/>
        <w:gridCol w:w="800"/>
      </w:tblGrid>
      <w:tr w:rsidR="009979BE" w:rsidRPr="00887947" w:rsidTr="006935C5">
        <w:trPr>
          <w:trHeight w:val="166"/>
          <w:jc w:val="center"/>
        </w:trPr>
        <w:tc>
          <w:tcPr>
            <w:tcW w:w="1796"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rsidR="009979BE" w:rsidRPr="00887947" w:rsidRDefault="009979BE" w:rsidP="00F876B6">
            <w:pPr>
              <w:spacing w:line="240" w:lineRule="auto"/>
              <w:rPr>
                <w:rFonts w:ascii="Times New Roman" w:eastAsia="Times New Roman" w:hAnsi="Times New Roman"/>
                <w:b/>
                <w:bCs/>
                <w:color w:val="000000"/>
                <w:sz w:val="20"/>
                <w:szCs w:val="20"/>
                <w:lang w:eastAsia="tr-TR"/>
              </w:rPr>
            </w:pPr>
            <w:r w:rsidRPr="00887947">
              <w:rPr>
                <w:rFonts w:ascii="Times New Roman" w:eastAsia="Times New Roman" w:hAnsi="Times New Roman"/>
                <w:b/>
                <w:bCs/>
                <w:color w:val="000000"/>
                <w:sz w:val="20"/>
                <w:szCs w:val="20"/>
                <w:lang w:eastAsia="tr-TR"/>
              </w:rPr>
              <w:t> </w:t>
            </w:r>
          </w:p>
        </w:tc>
        <w:tc>
          <w:tcPr>
            <w:tcW w:w="699" w:type="dxa"/>
            <w:tcBorders>
              <w:top w:val="single" w:sz="4" w:space="0" w:color="auto"/>
              <w:left w:val="nil"/>
              <w:bottom w:val="single" w:sz="4" w:space="0" w:color="auto"/>
              <w:right w:val="single" w:sz="4" w:space="0" w:color="auto"/>
            </w:tcBorders>
            <w:shd w:val="clear" w:color="DDEBF7" w:fill="DDEBF7"/>
            <w:noWrap/>
            <w:vAlign w:val="bottom"/>
            <w:hideMark/>
          </w:tcPr>
          <w:p w:rsidR="009979BE" w:rsidRPr="00887947" w:rsidRDefault="009979BE" w:rsidP="00F876B6">
            <w:pPr>
              <w:spacing w:line="240" w:lineRule="auto"/>
              <w:rPr>
                <w:rFonts w:ascii="Times New Roman" w:hAnsi="Times New Roman"/>
                <w:lang w:eastAsia="tr-TR"/>
              </w:rPr>
            </w:pPr>
            <w:r w:rsidRPr="00887947">
              <w:rPr>
                <w:rFonts w:ascii="Times New Roman" w:hAnsi="Times New Roman"/>
                <w:lang w:eastAsia="tr-TR"/>
              </w:rPr>
              <w:t>Jan.</w:t>
            </w:r>
          </w:p>
        </w:tc>
        <w:tc>
          <w:tcPr>
            <w:tcW w:w="699" w:type="dxa"/>
            <w:tcBorders>
              <w:top w:val="single" w:sz="4" w:space="0" w:color="auto"/>
              <w:left w:val="nil"/>
              <w:bottom w:val="single" w:sz="4" w:space="0" w:color="auto"/>
              <w:right w:val="single" w:sz="4" w:space="0" w:color="auto"/>
            </w:tcBorders>
            <w:shd w:val="clear" w:color="DDEBF7" w:fill="DDEBF7"/>
            <w:noWrap/>
            <w:vAlign w:val="bottom"/>
            <w:hideMark/>
          </w:tcPr>
          <w:p w:rsidR="009979BE" w:rsidRPr="00887947" w:rsidRDefault="009979BE" w:rsidP="00F876B6">
            <w:pPr>
              <w:spacing w:line="240" w:lineRule="auto"/>
              <w:rPr>
                <w:rFonts w:ascii="Times New Roman" w:hAnsi="Times New Roman"/>
                <w:lang w:eastAsia="tr-TR"/>
              </w:rPr>
            </w:pPr>
            <w:r w:rsidRPr="00887947">
              <w:rPr>
                <w:rFonts w:ascii="Times New Roman" w:hAnsi="Times New Roman"/>
                <w:lang w:eastAsia="tr-TR"/>
              </w:rPr>
              <w:t>Feb.</w:t>
            </w:r>
          </w:p>
        </w:tc>
        <w:tc>
          <w:tcPr>
            <w:tcW w:w="715" w:type="dxa"/>
            <w:tcBorders>
              <w:top w:val="single" w:sz="4" w:space="0" w:color="auto"/>
              <w:left w:val="nil"/>
              <w:bottom w:val="single" w:sz="4" w:space="0" w:color="auto"/>
              <w:right w:val="single" w:sz="4" w:space="0" w:color="auto"/>
            </w:tcBorders>
            <w:shd w:val="clear" w:color="DDEBF7" w:fill="DDEBF7"/>
            <w:noWrap/>
            <w:vAlign w:val="bottom"/>
            <w:hideMark/>
          </w:tcPr>
          <w:p w:rsidR="009979BE" w:rsidRPr="00887947" w:rsidRDefault="009979BE" w:rsidP="00F876B6">
            <w:pPr>
              <w:spacing w:line="240" w:lineRule="auto"/>
              <w:rPr>
                <w:rFonts w:ascii="Times New Roman" w:hAnsi="Times New Roman"/>
                <w:lang w:eastAsia="tr-TR"/>
              </w:rPr>
            </w:pPr>
            <w:r w:rsidRPr="00887947">
              <w:rPr>
                <w:rFonts w:ascii="Times New Roman" w:hAnsi="Times New Roman"/>
                <w:lang w:eastAsia="tr-TR"/>
              </w:rPr>
              <w:t>March</w:t>
            </w:r>
          </w:p>
        </w:tc>
        <w:tc>
          <w:tcPr>
            <w:tcW w:w="699" w:type="dxa"/>
            <w:tcBorders>
              <w:top w:val="single" w:sz="4" w:space="0" w:color="auto"/>
              <w:left w:val="nil"/>
              <w:bottom w:val="single" w:sz="4" w:space="0" w:color="auto"/>
              <w:right w:val="single" w:sz="4" w:space="0" w:color="auto"/>
            </w:tcBorders>
            <w:shd w:val="clear" w:color="DDEBF7" w:fill="DDEBF7"/>
            <w:noWrap/>
            <w:vAlign w:val="bottom"/>
            <w:hideMark/>
          </w:tcPr>
          <w:p w:rsidR="009979BE" w:rsidRPr="00887947" w:rsidRDefault="009979BE" w:rsidP="00F876B6">
            <w:pPr>
              <w:spacing w:line="240" w:lineRule="auto"/>
              <w:rPr>
                <w:rFonts w:ascii="Times New Roman" w:hAnsi="Times New Roman"/>
                <w:lang w:eastAsia="tr-TR"/>
              </w:rPr>
            </w:pPr>
            <w:r w:rsidRPr="00887947">
              <w:rPr>
                <w:rFonts w:ascii="Times New Roman" w:hAnsi="Times New Roman"/>
                <w:lang w:eastAsia="tr-TR"/>
              </w:rPr>
              <w:t>April</w:t>
            </w:r>
          </w:p>
        </w:tc>
        <w:tc>
          <w:tcPr>
            <w:tcW w:w="699" w:type="dxa"/>
            <w:tcBorders>
              <w:top w:val="single" w:sz="4" w:space="0" w:color="auto"/>
              <w:left w:val="nil"/>
              <w:bottom w:val="single" w:sz="4" w:space="0" w:color="auto"/>
              <w:right w:val="single" w:sz="4" w:space="0" w:color="auto"/>
            </w:tcBorders>
            <w:shd w:val="clear" w:color="DDEBF7" w:fill="DDEBF7"/>
            <w:noWrap/>
            <w:vAlign w:val="bottom"/>
            <w:hideMark/>
          </w:tcPr>
          <w:p w:rsidR="009979BE" w:rsidRPr="00887947" w:rsidRDefault="009979BE" w:rsidP="00F876B6">
            <w:pPr>
              <w:spacing w:line="240" w:lineRule="auto"/>
              <w:rPr>
                <w:rFonts w:ascii="Times New Roman" w:hAnsi="Times New Roman"/>
                <w:lang w:eastAsia="tr-TR"/>
              </w:rPr>
            </w:pPr>
            <w:r w:rsidRPr="00887947">
              <w:rPr>
                <w:rFonts w:ascii="Times New Roman" w:hAnsi="Times New Roman"/>
                <w:lang w:eastAsia="tr-TR"/>
              </w:rPr>
              <w:t>May</w:t>
            </w:r>
          </w:p>
        </w:tc>
        <w:tc>
          <w:tcPr>
            <w:tcW w:w="771" w:type="dxa"/>
            <w:tcBorders>
              <w:top w:val="single" w:sz="4" w:space="0" w:color="auto"/>
              <w:left w:val="nil"/>
              <w:bottom w:val="single" w:sz="4" w:space="0" w:color="auto"/>
              <w:right w:val="single" w:sz="4" w:space="0" w:color="auto"/>
            </w:tcBorders>
            <w:shd w:val="clear" w:color="DDEBF7" w:fill="DDEBF7"/>
            <w:noWrap/>
            <w:vAlign w:val="bottom"/>
            <w:hideMark/>
          </w:tcPr>
          <w:p w:rsidR="009979BE" w:rsidRPr="00887947" w:rsidRDefault="009979BE" w:rsidP="00F876B6">
            <w:pPr>
              <w:spacing w:line="240" w:lineRule="auto"/>
              <w:rPr>
                <w:rFonts w:ascii="Times New Roman" w:hAnsi="Times New Roman"/>
                <w:lang w:eastAsia="tr-TR"/>
              </w:rPr>
            </w:pPr>
            <w:r w:rsidRPr="00887947">
              <w:rPr>
                <w:rFonts w:ascii="Times New Roman" w:hAnsi="Times New Roman"/>
                <w:lang w:eastAsia="tr-TR"/>
              </w:rPr>
              <w:t>June</w:t>
            </w:r>
          </w:p>
        </w:tc>
        <w:tc>
          <w:tcPr>
            <w:tcW w:w="852" w:type="dxa"/>
            <w:tcBorders>
              <w:top w:val="single" w:sz="4" w:space="0" w:color="auto"/>
              <w:left w:val="nil"/>
              <w:bottom w:val="single" w:sz="4" w:space="0" w:color="auto"/>
              <w:right w:val="single" w:sz="4" w:space="0" w:color="auto"/>
            </w:tcBorders>
            <w:shd w:val="clear" w:color="DDEBF7" w:fill="DDEBF7"/>
            <w:noWrap/>
            <w:vAlign w:val="bottom"/>
            <w:hideMark/>
          </w:tcPr>
          <w:p w:rsidR="009979BE" w:rsidRPr="00887947" w:rsidRDefault="009979BE" w:rsidP="00F876B6">
            <w:pPr>
              <w:spacing w:line="240" w:lineRule="auto"/>
              <w:rPr>
                <w:rFonts w:ascii="Times New Roman" w:hAnsi="Times New Roman"/>
                <w:lang w:eastAsia="tr-TR"/>
              </w:rPr>
            </w:pPr>
            <w:r w:rsidRPr="00887947">
              <w:rPr>
                <w:rFonts w:ascii="Times New Roman" w:hAnsi="Times New Roman"/>
                <w:lang w:eastAsia="tr-TR"/>
              </w:rPr>
              <w:t>July</w:t>
            </w:r>
          </w:p>
        </w:tc>
        <w:tc>
          <w:tcPr>
            <w:tcW w:w="800" w:type="dxa"/>
            <w:tcBorders>
              <w:top w:val="single" w:sz="4" w:space="0" w:color="auto"/>
              <w:left w:val="nil"/>
              <w:bottom w:val="single" w:sz="4" w:space="0" w:color="auto"/>
              <w:right w:val="single" w:sz="4" w:space="0" w:color="auto"/>
            </w:tcBorders>
            <w:shd w:val="clear" w:color="DDEBF7" w:fill="DDEBF7"/>
            <w:noWrap/>
            <w:vAlign w:val="bottom"/>
            <w:hideMark/>
          </w:tcPr>
          <w:p w:rsidR="009979BE" w:rsidRPr="00887947" w:rsidRDefault="009979BE" w:rsidP="00F876B6">
            <w:pPr>
              <w:spacing w:line="240" w:lineRule="auto"/>
              <w:rPr>
                <w:rFonts w:ascii="Times New Roman" w:hAnsi="Times New Roman"/>
                <w:lang w:eastAsia="tr-TR"/>
              </w:rPr>
            </w:pPr>
            <w:r w:rsidRPr="00887947">
              <w:rPr>
                <w:rFonts w:ascii="Times New Roman" w:hAnsi="Times New Roman"/>
                <w:lang w:eastAsia="tr-TR"/>
              </w:rPr>
              <w:t>August</w:t>
            </w:r>
          </w:p>
        </w:tc>
        <w:tc>
          <w:tcPr>
            <w:tcW w:w="699" w:type="dxa"/>
            <w:tcBorders>
              <w:top w:val="single" w:sz="4" w:space="0" w:color="auto"/>
              <w:left w:val="nil"/>
              <w:bottom w:val="single" w:sz="4" w:space="0" w:color="auto"/>
              <w:right w:val="single" w:sz="4" w:space="0" w:color="auto"/>
            </w:tcBorders>
            <w:shd w:val="clear" w:color="DDEBF7" w:fill="DDEBF7"/>
            <w:noWrap/>
            <w:vAlign w:val="bottom"/>
            <w:hideMark/>
          </w:tcPr>
          <w:p w:rsidR="009979BE" w:rsidRPr="00887947" w:rsidRDefault="009979BE" w:rsidP="00F876B6">
            <w:pPr>
              <w:spacing w:line="240" w:lineRule="auto"/>
              <w:rPr>
                <w:rFonts w:ascii="Times New Roman" w:hAnsi="Times New Roman"/>
                <w:lang w:eastAsia="tr-TR"/>
              </w:rPr>
            </w:pPr>
            <w:r w:rsidRPr="00887947">
              <w:rPr>
                <w:rFonts w:ascii="Times New Roman" w:hAnsi="Times New Roman"/>
                <w:lang w:eastAsia="tr-TR"/>
              </w:rPr>
              <w:t>Sep.</w:t>
            </w:r>
          </w:p>
        </w:tc>
        <w:tc>
          <w:tcPr>
            <w:tcW w:w="699" w:type="dxa"/>
            <w:tcBorders>
              <w:top w:val="single" w:sz="4" w:space="0" w:color="auto"/>
              <w:left w:val="nil"/>
              <w:bottom w:val="single" w:sz="4" w:space="0" w:color="auto"/>
              <w:right w:val="single" w:sz="4" w:space="0" w:color="auto"/>
            </w:tcBorders>
            <w:shd w:val="clear" w:color="DDEBF7" w:fill="DDEBF7"/>
            <w:noWrap/>
            <w:vAlign w:val="bottom"/>
            <w:hideMark/>
          </w:tcPr>
          <w:p w:rsidR="009979BE" w:rsidRPr="00887947" w:rsidRDefault="009979BE" w:rsidP="00F876B6">
            <w:pPr>
              <w:spacing w:line="240" w:lineRule="auto"/>
              <w:rPr>
                <w:rFonts w:ascii="Times New Roman" w:hAnsi="Times New Roman"/>
                <w:lang w:eastAsia="tr-TR"/>
              </w:rPr>
            </w:pPr>
            <w:r w:rsidRPr="00887947">
              <w:rPr>
                <w:rFonts w:ascii="Times New Roman" w:hAnsi="Times New Roman"/>
                <w:lang w:eastAsia="tr-TR"/>
              </w:rPr>
              <w:t>Oct.</w:t>
            </w:r>
          </w:p>
        </w:tc>
        <w:tc>
          <w:tcPr>
            <w:tcW w:w="699" w:type="dxa"/>
            <w:tcBorders>
              <w:top w:val="single" w:sz="4" w:space="0" w:color="auto"/>
              <w:left w:val="nil"/>
              <w:bottom w:val="single" w:sz="4" w:space="0" w:color="auto"/>
              <w:right w:val="single" w:sz="4" w:space="0" w:color="auto"/>
            </w:tcBorders>
            <w:shd w:val="clear" w:color="DDEBF7" w:fill="DDEBF7"/>
            <w:noWrap/>
            <w:vAlign w:val="bottom"/>
            <w:hideMark/>
          </w:tcPr>
          <w:p w:rsidR="009979BE" w:rsidRPr="00887947" w:rsidRDefault="009979BE" w:rsidP="00F876B6">
            <w:pPr>
              <w:spacing w:line="240" w:lineRule="auto"/>
              <w:rPr>
                <w:rFonts w:ascii="Times New Roman" w:hAnsi="Times New Roman"/>
                <w:lang w:eastAsia="tr-TR"/>
              </w:rPr>
            </w:pPr>
            <w:r w:rsidRPr="00887947">
              <w:rPr>
                <w:rFonts w:ascii="Times New Roman" w:hAnsi="Times New Roman"/>
                <w:lang w:eastAsia="tr-TR"/>
              </w:rPr>
              <w:t>Nov.</w:t>
            </w:r>
          </w:p>
        </w:tc>
        <w:tc>
          <w:tcPr>
            <w:tcW w:w="699" w:type="dxa"/>
            <w:tcBorders>
              <w:top w:val="single" w:sz="4" w:space="0" w:color="auto"/>
              <w:left w:val="nil"/>
              <w:bottom w:val="single" w:sz="4" w:space="0" w:color="auto"/>
              <w:right w:val="single" w:sz="4" w:space="0" w:color="auto"/>
            </w:tcBorders>
            <w:shd w:val="clear" w:color="DDEBF7" w:fill="DDEBF7"/>
            <w:noWrap/>
            <w:vAlign w:val="bottom"/>
            <w:hideMark/>
          </w:tcPr>
          <w:p w:rsidR="009979BE" w:rsidRPr="00887947" w:rsidRDefault="009979BE" w:rsidP="00F876B6">
            <w:pPr>
              <w:spacing w:line="240" w:lineRule="auto"/>
              <w:rPr>
                <w:rFonts w:ascii="Times New Roman" w:hAnsi="Times New Roman"/>
                <w:lang w:eastAsia="tr-TR"/>
              </w:rPr>
            </w:pPr>
            <w:r w:rsidRPr="00887947">
              <w:rPr>
                <w:rFonts w:ascii="Times New Roman" w:hAnsi="Times New Roman"/>
                <w:lang w:eastAsia="tr-TR"/>
              </w:rPr>
              <w:t>Dec.</w:t>
            </w:r>
          </w:p>
        </w:tc>
        <w:tc>
          <w:tcPr>
            <w:tcW w:w="800" w:type="dxa"/>
            <w:tcBorders>
              <w:top w:val="single" w:sz="4" w:space="0" w:color="auto"/>
              <w:left w:val="nil"/>
              <w:bottom w:val="single" w:sz="4" w:space="0" w:color="auto"/>
              <w:right w:val="single" w:sz="4" w:space="0" w:color="auto"/>
            </w:tcBorders>
            <w:shd w:val="clear" w:color="DDEBF7" w:fill="DDEBF7"/>
            <w:noWrap/>
            <w:vAlign w:val="bottom"/>
            <w:hideMark/>
          </w:tcPr>
          <w:p w:rsidR="009979BE" w:rsidRPr="00887947" w:rsidRDefault="009979BE" w:rsidP="00F876B6">
            <w:pPr>
              <w:spacing w:line="240" w:lineRule="auto"/>
              <w:rPr>
                <w:rFonts w:ascii="Times New Roman" w:hAnsi="Times New Roman"/>
                <w:lang w:eastAsia="tr-TR"/>
              </w:rPr>
            </w:pPr>
            <w:r w:rsidRPr="00887947">
              <w:rPr>
                <w:rFonts w:ascii="Times New Roman" w:hAnsi="Times New Roman"/>
                <w:lang w:eastAsia="tr-TR"/>
              </w:rPr>
              <w:t>Total</w:t>
            </w:r>
          </w:p>
        </w:tc>
      </w:tr>
      <w:tr w:rsidR="006935C5" w:rsidRPr="00887947" w:rsidTr="006935C5">
        <w:trPr>
          <w:trHeight w:val="57"/>
          <w:jc w:val="center"/>
        </w:trPr>
        <w:tc>
          <w:tcPr>
            <w:tcW w:w="1796" w:type="dxa"/>
            <w:tcBorders>
              <w:top w:val="nil"/>
              <w:left w:val="single" w:sz="4" w:space="0" w:color="auto"/>
              <w:bottom w:val="single" w:sz="4" w:space="0" w:color="auto"/>
              <w:right w:val="single" w:sz="4" w:space="0" w:color="auto"/>
            </w:tcBorders>
            <w:shd w:val="clear" w:color="auto" w:fill="auto"/>
            <w:vAlign w:val="bottom"/>
            <w:hideMark/>
          </w:tcPr>
          <w:p w:rsidR="006935C5" w:rsidRPr="00E164B2" w:rsidRDefault="006935C5" w:rsidP="00F91CA9">
            <w:pPr>
              <w:spacing w:after="0" w:line="240" w:lineRule="auto"/>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AMİTY OİL</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1,08</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0,99</w:t>
            </w:r>
          </w:p>
        </w:tc>
        <w:tc>
          <w:tcPr>
            <w:tcW w:w="715"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1,23</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1,69</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1,30</w:t>
            </w:r>
          </w:p>
        </w:tc>
        <w:tc>
          <w:tcPr>
            <w:tcW w:w="771"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1,34</w:t>
            </w:r>
          </w:p>
        </w:tc>
        <w:tc>
          <w:tcPr>
            <w:tcW w:w="852"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1,28</w:t>
            </w:r>
          </w:p>
        </w:tc>
        <w:tc>
          <w:tcPr>
            <w:tcW w:w="800"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1,42</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1,28</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1,25</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1,20</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1,42</w:t>
            </w:r>
          </w:p>
        </w:tc>
        <w:tc>
          <w:tcPr>
            <w:tcW w:w="800"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15,47</w:t>
            </w:r>
          </w:p>
        </w:tc>
      </w:tr>
      <w:tr w:rsidR="006935C5" w:rsidRPr="00887947" w:rsidTr="006935C5">
        <w:trPr>
          <w:trHeight w:val="57"/>
          <w:jc w:val="center"/>
        </w:trPr>
        <w:tc>
          <w:tcPr>
            <w:tcW w:w="1796" w:type="dxa"/>
            <w:tcBorders>
              <w:top w:val="nil"/>
              <w:left w:val="single" w:sz="4" w:space="0" w:color="auto"/>
              <w:bottom w:val="single" w:sz="4" w:space="0" w:color="auto"/>
              <w:right w:val="single" w:sz="4" w:space="0" w:color="auto"/>
            </w:tcBorders>
            <w:shd w:val="clear" w:color="auto" w:fill="auto"/>
            <w:vAlign w:val="bottom"/>
            <w:hideMark/>
          </w:tcPr>
          <w:p w:rsidR="006935C5" w:rsidRPr="00E164B2" w:rsidRDefault="006935C5" w:rsidP="00F91CA9">
            <w:pPr>
              <w:spacing w:after="0" w:line="240" w:lineRule="auto"/>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FOİNAVON ENERGY</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0,47</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0,34</w:t>
            </w:r>
          </w:p>
        </w:tc>
        <w:tc>
          <w:tcPr>
            <w:tcW w:w="715"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0,30</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0,41</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0,52</w:t>
            </w:r>
          </w:p>
        </w:tc>
        <w:tc>
          <w:tcPr>
            <w:tcW w:w="771"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0,41</w:t>
            </w:r>
          </w:p>
        </w:tc>
        <w:tc>
          <w:tcPr>
            <w:tcW w:w="852"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0,55</w:t>
            </w:r>
          </w:p>
        </w:tc>
        <w:tc>
          <w:tcPr>
            <w:tcW w:w="800"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0,55</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0,46</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0,45</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0,43</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0,53</w:t>
            </w:r>
          </w:p>
        </w:tc>
        <w:tc>
          <w:tcPr>
            <w:tcW w:w="800"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5,40</w:t>
            </w:r>
          </w:p>
        </w:tc>
      </w:tr>
      <w:tr w:rsidR="006935C5" w:rsidRPr="00887947" w:rsidTr="006935C5">
        <w:trPr>
          <w:trHeight w:val="57"/>
          <w:jc w:val="center"/>
        </w:trPr>
        <w:tc>
          <w:tcPr>
            <w:tcW w:w="1796" w:type="dxa"/>
            <w:tcBorders>
              <w:top w:val="nil"/>
              <w:left w:val="single" w:sz="4" w:space="0" w:color="auto"/>
              <w:bottom w:val="single" w:sz="4" w:space="0" w:color="auto"/>
              <w:right w:val="single" w:sz="4" w:space="0" w:color="auto"/>
            </w:tcBorders>
            <w:shd w:val="clear" w:color="auto" w:fill="auto"/>
            <w:vAlign w:val="bottom"/>
            <w:hideMark/>
          </w:tcPr>
          <w:p w:rsidR="006935C5" w:rsidRPr="00E164B2" w:rsidRDefault="006935C5" w:rsidP="00F91CA9">
            <w:pPr>
              <w:spacing w:after="0" w:line="240" w:lineRule="auto"/>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MARSA TURKEY</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0,01</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0,00</w:t>
            </w:r>
          </w:p>
        </w:tc>
        <w:tc>
          <w:tcPr>
            <w:tcW w:w="715"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0,04</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0,11</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0,08</w:t>
            </w:r>
          </w:p>
        </w:tc>
        <w:tc>
          <w:tcPr>
            <w:tcW w:w="771"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0,03</w:t>
            </w:r>
          </w:p>
        </w:tc>
        <w:tc>
          <w:tcPr>
            <w:tcW w:w="852"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0,08</w:t>
            </w:r>
          </w:p>
        </w:tc>
        <w:tc>
          <w:tcPr>
            <w:tcW w:w="800"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0,00</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0,00</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0,00</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0,00</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0,00</w:t>
            </w:r>
          </w:p>
        </w:tc>
        <w:tc>
          <w:tcPr>
            <w:tcW w:w="800"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0,35</w:t>
            </w:r>
          </w:p>
        </w:tc>
      </w:tr>
      <w:tr w:rsidR="006935C5" w:rsidRPr="00887947" w:rsidTr="006935C5">
        <w:trPr>
          <w:trHeight w:val="57"/>
          <w:jc w:val="center"/>
        </w:trPr>
        <w:tc>
          <w:tcPr>
            <w:tcW w:w="1796" w:type="dxa"/>
            <w:tcBorders>
              <w:top w:val="nil"/>
              <w:left w:val="single" w:sz="4" w:space="0" w:color="auto"/>
              <w:bottom w:val="single" w:sz="4" w:space="0" w:color="auto"/>
              <w:right w:val="single" w:sz="4" w:space="0" w:color="auto"/>
            </w:tcBorders>
            <w:shd w:val="clear" w:color="auto" w:fill="auto"/>
            <w:vAlign w:val="bottom"/>
            <w:hideMark/>
          </w:tcPr>
          <w:p w:rsidR="006935C5" w:rsidRPr="00E164B2" w:rsidRDefault="006935C5" w:rsidP="00F91CA9">
            <w:pPr>
              <w:spacing w:after="0" w:line="240" w:lineRule="auto"/>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PETROGAS</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0,09</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0,09</w:t>
            </w:r>
          </w:p>
        </w:tc>
        <w:tc>
          <w:tcPr>
            <w:tcW w:w="715"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0,10</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0,09</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0,09</w:t>
            </w:r>
          </w:p>
        </w:tc>
        <w:tc>
          <w:tcPr>
            <w:tcW w:w="771"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0,08</w:t>
            </w:r>
          </w:p>
        </w:tc>
        <w:tc>
          <w:tcPr>
            <w:tcW w:w="852"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0,07</w:t>
            </w:r>
          </w:p>
        </w:tc>
        <w:tc>
          <w:tcPr>
            <w:tcW w:w="800"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0,07</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0,06</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0,06</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0,06</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0,07</w:t>
            </w:r>
          </w:p>
        </w:tc>
        <w:tc>
          <w:tcPr>
            <w:tcW w:w="800"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0,92</w:t>
            </w:r>
          </w:p>
        </w:tc>
      </w:tr>
      <w:tr w:rsidR="006935C5" w:rsidRPr="00887947" w:rsidTr="006935C5">
        <w:trPr>
          <w:trHeight w:val="57"/>
          <w:jc w:val="center"/>
        </w:trPr>
        <w:tc>
          <w:tcPr>
            <w:tcW w:w="1796" w:type="dxa"/>
            <w:tcBorders>
              <w:top w:val="nil"/>
              <w:left w:val="single" w:sz="4" w:space="0" w:color="auto"/>
              <w:bottom w:val="single" w:sz="4" w:space="0" w:color="auto"/>
              <w:right w:val="single" w:sz="4" w:space="0" w:color="auto"/>
            </w:tcBorders>
            <w:shd w:val="clear" w:color="auto" w:fill="auto"/>
            <w:vAlign w:val="bottom"/>
            <w:hideMark/>
          </w:tcPr>
          <w:p w:rsidR="006935C5" w:rsidRPr="00E164B2" w:rsidRDefault="006935C5" w:rsidP="00F91CA9">
            <w:pPr>
              <w:spacing w:after="0" w:line="240" w:lineRule="auto"/>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THRACE BASİN</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16,59</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14,44</w:t>
            </w:r>
          </w:p>
        </w:tc>
        <w:tc>
          <w:tcPr>
            <w:tcW w:w="715"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15,17</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14,46</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13,38</w:t>
            </w:r>
          </w:p>
        </w:tc>
        <w:tc>
          <w:tcPr>
            <w:tcW w:w="771"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11,91</w:t>
            </w:r>
          </w:p>
        </w:tc>
        <w:tc>
          <w:tcPr>
            <w:tcW w:w="852"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9,98</w:t>
            </w:r>
          </w:p>
        </w:tc>
        <w:tc>
          <w:tcPr>
            <w:tcW w:w="800"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10,92</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9,38</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11,39</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10,00</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9,69</w:t>
            </w:r>
          </w:p>
        </w:tc>
        <w:tc>
          <w:tcPr>
            <w:tcW w:w="800"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147,30</w:t>
            </w:r>
          </w:p>
        </w:tc>
      </w:tr>
      <w:tr w:rsidR="006935C5" w:rsidRPr="00887947" w:rsidTr="006935C5">
        <w:trPr>
          <w:trHeight w:val="57"/>
          <w:jc w:val="center"/>
        </w:trPr>
        <w:tc>
          <w:tcPr>
            <w:tcW w:w="1796" w:type="dxa"/>
            <w:tcBorders>
              <w:top w:val="nil"/>
              <w:left w:val="single" w:sz="4" w:space="0" w:color="auto"/>
              <w:bottom w:val="single" w:sz="4" w:space="0" w:color="auto"/>
              <w:right w:val="single" w:sz="4" w:space="0" w:color="auto"/>
            </w:tcBorders>
            <w:shd w:val="clear" w:color="auto" w:fill="auto"/>
            <w:vAlign w:val="bottom"/>
            <w:hideMark/>
          </w:tcPr>
          <w:p w:rsidR="006935C5" w:rsidRPr="00E164B2" w:rsidRDefault="006935C5" w:rsidP="00F91CA9">
            <w:pPr>
              <w:spacing w:after="0" w:line="240" w:lineRule="auto"/>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TIWAY TURKEY PETROL ARAMA ÜRETİM A.Ş.</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1,02</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0,74</w:t>
            </w:r>
          </w:p>
        </w:tc>
        <w:tc>
          <w:tcPr>
            <w:tcW w:w="715"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0,65</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0,88</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1,13</w:t>
            </w:r>
          </w:p>
        </w:tc>
        <w:tc>
          <w:tcPr>
            <w:tcW w:w="771"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0,89</w:t>
            </w:r>
          </w:p>
        </w:tc>
        <w:tc>
          <w:tcPr>
            <w:tcW w:w="852"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1,21</w:t>
            </w:r>
          </w:p>
        </w:tc>
        <w:tc>
          <w:tcPr>
            <w:tcW w:w="800"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1,20</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1,01</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0,97</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0,93</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1,16</w:t>
            </w:r>
          </w:p>
        </w:tc>
        <w:tc>
          <w:tcPr>
            <w:tcW w:w="800"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11,79</w:t>
            </w:r>
          </w:p>
        </w:tc>
      </w:tr>
      <w:tr w:rsidR="006935C5" w:rsidRPr="00887947" w:rsidTr="006935C5">
        <w:trPr>
          <w:trHeight w:val="57"/>
          <w:jc w:val="center"/>
        </w:trPr>
        <w:tc>
          <w:tcPr>
            <w:tcW w:w="1796" w:type="dxa"/>
            <w:tcBorders>
              <w:top w:val="nil"/>
              <w:left w:val="single" w:sz="4" w:space="0" w:color="auto"/>
              <w:bottom w:val="single" w:sz="4" w:space="0" w:color="auto"/>
              <w:right w:val="single" w:sz="4" w:space="0" w:color="auto"/>
            </w:tcBorders>
            <w:shd w:val="clear" w:color="auto" w:fill="auto"/>
            <w:vAlign w:val="bottom"/>
            <w:hideMark/>
          </w:tcPr>
          <w:p w:rsidR="006935C5" w:rsidRPr="00E164B2" w:rsidRDefault="006935C5" w:rsidP="00F91CA9">
            <w:pPr>
              <w:spacing w:after="0" w:line="240" w:lineRule="auto"/>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TİWAY TURKEY LİMİTED ANKARA TÜRKİYE ŞUBESİ</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0,64</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0,51</w:t>
            </w:r>
          </w:p>
        </w:tc>
        <w:tc>
          <w:tcPr>
            <w:tcW w:w="715"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0,50</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0,57</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0,66</w:t>
            </w:r>
          </w:p>
        </w:tc>
        <w:tc>
          <w:tcPr>
            <w:tcW w:w="771"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0,52</w:t>
            </w:r>
          </w:p>
        </w:tc>
        <w:tc>
          <w:tcPr>
            <w:tcW w:w="852"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0,59</w:t>
            </w:r>
          </w:p>
        </w:tc>
        <w:tc>
          <w:tcPr>
            <w:tcW w:w="800"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0,59</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0,50</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0,48</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0,45</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0,53</w:t>
            </w:r>
          </w:p>
        </w:tc>
        <w:tc>
          <w:tcPr>
            <w:tcW w:w="800"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6,54</w:t>
            </w:r>
          </w:p>
        </w:tc>
      </w:tr>
      <w:tr w:rsidR="006935C5" w:rsidRPr="00887947" w:rsidTr="006935C5">
        <w:trPr>
          <w:trHeight w:val="57"/>
          <w:jc w:val="center"/>
        </w:trPr>
        <w:tc>
          <w:tcPr>
            <w:tcW w:w="1796" w:type="dxa"/>
            <w:tcBorders>
              <w:top w:val="nil"/>
              <w:left w:val="single" w:sz="4" w:space="0" w:color="auto"/>
              <w:bottom w:val="single" w:sz="4" w:space="0" w:color="auto"/>
              <w:right w:val="single" w:sz="4" w:space="0" w:color="auto"/>
            </w:tcBorders>
            <w:shd w:val="clear" w:color="auto" w:fill="auto"/>
            <w:vAlign w:val="bottom"/>
            <w:hideMark/>
          </w:tcPr>
          <w:p w:rsidR="006935C5" w:rsidRPr="00E164B2" w:rsidRDefault="006935C5" w:rsidP="00F91CA9">
            <w:pPr>
              <w:spacing w:after="0" w:line="240" w:lineRule="auto"/>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TRANSATLANTİC EXPLORATİON</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0,31</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0,25</w:t>
            </w:r>
          </w:p>
        </w:tc>
        <w:tc>
          <w:tcPr>
            <w:tcW w:w="715"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0,27</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0,25</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0,27</w:t>
            </w:r>
          </w:p>
        </w:tc>
        <w:tc>
          <w:tcPr>
            <w:tcW w:w="771"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0,24</w:t>
            </w:r>
          </w:p>
        </w:tc>
        <w:tc>
          <w:tcPr>
            <w:tcW w:w="852"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0,23</w:t>
            </w:r>
          </w:p>
        </w:tc>
        <w:tc>
          <w:tcPr>
            <w:tcW w:w="800"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0,23</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0,23</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0,22</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0,17</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0,17</w:t>
            </w:r>
          </w:p>
        </w:tc>
        <w:tc>
          <w:tcPr>
            <w:tcW w:w="800"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2,84</w:t>
            </w:r>
          </w:p>
        </w:tc>
      </w:tr>
      <w:tr w:rsidR="006935C5" w:rsidRPr="00887947" w:rsidTr="006935C5">
        <w:trPr>
          <w:trHeight w:val="57"/>
          <w:jc w:val="center"/>
        </w:trPr>
        <w:tc>
          <w:tcPr>
            <w:tcW w:w="1796" w:type="dxa"/>
            <w:tcBorders>
              <w:top w:val="nil"/>
              <w:left w:val="single" w:sz="4" w:space="0" w:color="auto"/>
              <w:bottom w:val="single" w:sz="4" w:space="0" w:color="auto"/>
              <w:right w:val="single" w:sz="4" w:space="0" w:color="auto"/>
            </w:tcBorders>
            <w:shd w:val="clear" w:color="auto" w:fill="auto"/>
            <w:vAlign w:val="bottom"/>
            <w:hideMark/>
          </w:tcPr>
          <w:p w:rsidR="006935C5" w:rsidRPr="00E164B2" w:rsidRDefault="006935C5" w:rsidP="00F91CA9">
            <w:pPr>
              <w:spacing w:after="0" w:line="240" w:lineRule="auto"/>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TPAO</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15,25</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13,55</w:t>
            </w:r>
          </w:p>
        </w:tc>
        <w:tc>
          <w:tcPr>
            <w:tcW w:w="715"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14,89</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15,91</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16,11</w:t>
            </w:r>
          </w:p>
        </w:tc>
        <w:tc>
          <w:tcPr>
            <w:tcW w:w="771"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17,08</w:t>
            </w:r>
          </w:p>
        </w:tc>
        <w:tc>
          <w:tcPr>
            <w:tcW w:w="852"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16,20</w:t>
            </w:r>
          </w:p>
        </w:tc>
        <w:tc>
          <w:tcPr>
            <w:tcW w:w="800"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16,82</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14,92</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16,61</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16,06</w:t>
            </w:r>
          </w:p>
        </w:tc>
        <w:tc>
          <w:tcPr>
            <w:tcW w:w="699"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17,35</w:t>
            </w:r>
          </w:p>
        </w:tc>
        <w:tc>
          <w:tcPr>
            <w:tcW w:w="800" w:type="dxa"/>
            <w:tcBorders>
              <w:top w:val="nil"/>
              <w:left w:val="nil"/>
              <w:bottom w:val="single" w:sz="4" w:space="0" w:color="auto"/>
              <w:right w:val="single" w:sz="4" w:space="0" w:color="auto"/>
            </w:tcBorders>
            <w:shd w:val="clear" w:color="auto" w:fill="auto"/>
            <w:noWrap/>
            <w:vAlign w:val="center"/>
            <w:hideMark/>
          </w:tcPr>
          <w:p w:rsidR="006935C5" w:rsidRPr="00E164B2" w:rsidRDefault="006935C5" w:rsidP="00F91CA9">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190,74</w:t>
            </w:r>
          </w:p>
        </w:tc>
      </w:tr>
      <w:tr w:rsidR="006935C5" w:rsidRPr="00887947" w:rsidTr="006935C5">
        <w:trPr>
          <w:trHeight w:val="57"/>
          <w:jc w:val="center"/>
        </w:trPr>
        <w:tc>
          <w:tcPr>
            <w:tcW w:w="1796" w:type="dxa"/>
            <w:tcBorders>
              <w:top w:val="nil"/>
              <w:left w:val="single" w:sz="4" w:space="0" w:color="auto"/>
              <w:bottom w:val="single" w:sz="4" w:space="0" w:color="auto"/>
              <w:right w:val="single" w:sz="4" w:space="0" w:color="auto"/>
            </w:tcBorders>
            <w:shd w:val="clear" w:color="DDEBF7" w:fill="DDEBF7"/>
            <w:noWrap/>
            <w:vAlign w:val="bottom"/>
            <w:hideMark/>
          </w:tcPr>
          <w:p w:rsidR="006935C5" w:rsidRPr="00E164B2" w:rsidRDefault="006935C5" w:rsidP="00F91CA9">
            <w:pPr>
              <w:spacing w:after="0" w:line="240" w:lineRule="auto"/>
              <w:rPr>
                <w:rFonts w:ascii="Times New Roman" w:eastAsia="Times New Roman" w:hAnsi="Times New Roman"/>
                <w:b/>
                <w:bCs/>
                <w:color w:val="000000"/>
                <w:sz w:val="20"/>
                <w:szCs w:val="20"/>
                <w:lang w:eastAsia="tr-TR"/>
              </w:rPr>
            </w:pPr>
            <w:r>
              <w:rPr>
                <w:rFonts w:ascii="Times New Roman" w:eastAsia="Times New Roman" w:hAnsi="Times New Roman"/>
                <w:b/>
                <w:bCs/>
                <w:color w:val="000000"/>
                <w:sz w:val="20"/>
                <w:szCs w:val="20"/>
                <w:lang w:eastAsia="tr-TR"/>
              </w:rPr>
              <w:t>TOTAL</w:t>
            </w:r>
          </w:p>
        </w:tc>
        <w:tc>
          <w:tcPr>
            <w:tcW w:w="699" w:type="dxa"/>
            <w:tcBorders>
              <w:top w:val="nil"/>
              <w:left w:val="nil"/>
              <w:bottom w:val="single" w:sz="4" w:space="0" w:color="auto"/>
              <w:right w:val="single" w:sz="4" w:space="0" w:color="auto"/>
            </w:tcBorders>
            <w:shd w:val="clear" w:color="DDEBF7" w:fill="DDEBF7"/>
            <w:noWrap/>
            <w:vAlign w:val="center"/>
            <w:hideMark/>
          </w:tcPr>
          <w:p w:rsidR="006935C5" w:rsidRPr="00E164B2" w:rsidRDefault="006935C5" w:rsidP="00F91CA9">
            <w:pPr>
              <w:spacing w:after="0" w:line="240" w:lineRule="auto"/>
              <w:jc w:val="center"/>
              <w:rPr>
                <w:rFonts w:ascii="Times New Roman" w:eastAsia="Times New Roman" w:hAnsi="Times New Roman"/>
                <w:b/>
                <w:bCs/>
                <w:color w:val="000000"/>
                <w:sz w:val="20"/>
                <w:szCs w:val="20"/>
                <w:lang w:eastAsia="tr-TR"/>
              </w:rPr>
            </w:pPr>
            <w:r w:rsidRPr="00E164B2">
              <w:rPr>
                <w:rFonts w:ascii="Times New Roman" w:eastAsia="Times New Roman" w:hAnsi="Times New Roman"/>
                <w:b/>
                <w:bCs/>
                <w:color w:val="000000"/>
                <w:sz w:val="20"/>
                <w:szCs w:val="20"/>
                <w:lang w:eastAsia="tr-TR"/>
              </w:rPr>
              <w:t>35,45</w:t>
            </w:r>
          </w:p>
        </w:tc>
        <w:tc>
          <w:tcPr>
            <w:tcW w:w="699" w:type="dxa"/>
            <w:tcBorders>
              <w:top w:val="nil"/>
              <w:left w:val="nil"/>
              <w:bottom w:val="single" w:sz="4" w:space="0" w:color="auto"/>
              <w:right w:val="single" w:sz="4" w:space="0" w:color="auto"/>
            </w:tcBorders>
            <w:shd w:val="clear" w:color="DDEBF7" w:fill="DDEBF7"/>
            <w:noWrap/>
            <w:vAlign w:val="center"/>
            <w:hideMark/>
          </w:tcPr>
          <w:p w:rsidR="006935C5" w:rsidRPr="00E164B2" w:rsidRDefault="006935C5" w:rsidP="00F91CA9">
            <w:pPr>
              <w:spacing w:after="0" w:line="240" w:lineRule="auto"/>
              <w:jc w:val="center"/>
              <w:rPr>
                <w:rFonts w:ascii="Times New Roman" w:eastAsia="Times New Roman" w:hAnsi="Times New Roman"/>
                <w:b/>
                <w:bCs/>
                <w:color w:val="000000"/>
                <w:sz w:val="20"/>
                <w:szCs w:val="20"/>
                <w:lang w:eastAsia="tr-TR"/>
              </w:rPr>
            </w:pPr>
            <w:r w:rsidRPr="00E164B2">
              <w:rPr>
                <w:rFonts w:ascii="Times New Roman" w:eastAsia="Times New Roman" w:hAnsi="Times New Roman"/>
                <w:b/>
                <w:bCs/>
                <w:color w:val="000000"/>
                <w:sz w:val="20"/>
                <w:szCs w:val="20"/>
                <w:lang w:eastAsia="tr-TR"/>
              </w:rPr>
              <w:t>30,92</w:t>
            </w:r>
          </w:p>
        </w:tc>
        <w:tc>
          <w:tcPr>
            <w:tcW w:w="715" w:type="dxa"/>
            <w:tcBorders>
              <w:top w:val="nil"/>
              <w:left w:val="nil"/>
              <w:bottom w:val="single" w:sz="4" w:space="0" w:color="auto"/>
              <w:right w:val="single" w:sz="4" w:space="0" w:color="auto"/>
            </w:tcBorders>
            <w:shd w:val="clear" w:color="DDEBF7" w:fill="DDEBF7"/>
            <w:noWrap/>
            <w:vAlign w:val="center"/>
            <w:hideMark/>
          </w:tcPr>
          <w:p w:rsidR="006935C5" w:rsidRPr="00E164B2" w:rsidRDefault="006935C5" w:rsidP="00F91CA9">
            <w:pPr>
              <w:spacing w:after="0" w:line="240" w:lineRule="auto"/>
              <w:jc w:val="center"/>
              <w:rPr>
                <w:rFonts w:ascii="Times New Roman" w:eastAsia="Times New Roman" w:hAnsi="Times New Roman"/>
                <w:b/>
                <w:bCs/>
                <w:color w:val="000000"/>
                <w:sz w:val="20"/>
                <w:szCs w:val="20"/>
                <w:lang w:eastAsia="tr-TR"/>
              </w:rPr>
            </w:pPr>
            <w:r w:rsidRPr="00E164B2">
              <w:rPr>
                <w:rFonts w:ascii="Times New Roman" w:eastAsia="Times New Roman" w:hAnsi="Times New Roman"/>
                <w:b/>
                <w:bCs/>
                <w:color w:val="000000"/>
                <w:sz w:val="20"/>
                <w:szCs w:val="20"/>
                <w:lang w:eastAsia="tr-TR"/>
              </w:rPr>
              <w:t>33,15</w:t>
            </w:r>
          </w:p>
        </w:tc>
        <w:tc>
          <w:tcPr>
            <w:tcW w:w="699" w:type="dxa"/>
            <w:tcBorders>
              <w:top w:val="nil"/>
              <w:left w:val="nil"/>
              <w:bottom w:val="single" w:sz="4" w:space="0" w:color="auto"/>
              <w:right w:val="single" w:sz="4" w:space="0" w:color="auto"/>
            </w:tcBorders>
            <w:shd w:val="clear" w:color="DDEBF7" w:fill="DDEBF7"/>
            <w:noWrap/>
            <w:vAlign w:val="center"/>
            <w:hideMark/>
          </w:tcPr>
          <w:p w:rsidR="006935C5" w:rsidRPr="00E164B2" w:rsidRDefault="006935C5" w:rsidP="00F91CA9">
            <w:pPr>
              <w:spacing w:after="0" w:line="240" w:lineRule="auto"/>
              <w:jc w:val="center"/>
              <w:rPr>
                <w:rFonts w:ascii="Times New Roman" w:eastAsia="Times New Roman" w:hAnsi="Times New Roman"/>
                <w:b/>
                <w:bCs/>
                <w:color w:val="000000"/>
                <w:sz w:val="20"/>
                <w:szCs w:val="20"/>
                <w:lang w:eastAsia="tr-TR"/>
              </w:rPr>
            </w:pPr>
            <w:r w:rsidRPr="00E164B2">
              <w:rPr>
                <w:rFonts w:ascii="Times New Roman" w:eastAsia="Times New Roman" w:hAnsi="Times New Roman"/>
                <w:b/>
                <w:bCs/>
                <w:color w:val="000000"/>
                <w:sz w:val="20"/>
                <w:szCs w:val="20"/>
                <w:lang w:eastAsia="tr-TR"/>
              </w:rPr>
              <w:t>34,35</w:t>
            </w:r>
          </w:p>
        </w:tc>
        <w:tc>
          <w:tcPr>
            <w:tcW w:w="699" w:type="dxa"/>
            <w:tcBorders>
              <w:top w:val="nil"/>
              <w:left w:val="nil"/>
              <w:bottom w:val="single" w:sz="4" w:space="0" w:color="auto"/>
              <w:right w:val="single" w:sz="4" w:space="0" w:color="auto"/>
            </w:tcBorders>
            <w:shd w:val="clear" w:color="DDEBF7" w:fill="DDEBF7"/>
            <w:noWrap/>
            <w:vAlign w:val="center"/>
            <w:hideMark/>
          </w:tcPr>
          <w:p w:rsidR="006935C5" w:rsidRPr="00E164B2" w:rsidRDefault="006935C5" w:rsidP="00F91CA9">
            <w:pPr>
              <w:spacing w:after="0" w:line="240" w:lineRule="auto"/>
              <w:jc w:val="center"/>
              <w:rPr>
                <w:rFonts w:ascii="Times New Roman" w:eastAsia="Times New Roman" w:hAnsi="Times New Roman"/>
                <w:b/>
                <w:bCs/>
                <w:color w:val="000000"/>
                <w:sz w:val="20"/>
                <w:szCs w:val="20"/>
                <w:lang w:eastAsia="tr-TR"/>
              </w:rPr>
            </w:pPr>
            <w:r w:rsidRPr="00E164B2">
              <w:rPr>
                <w:rFonts w:ascii="Times New Roman" w:eastAsia="Times New Roman" w:hAnsi="Times New Roman"/>
                <w:b/>
                <w:bCs/>
                <w:color w:val="000000"/>
                <w:sz w:val="20"/>
                <w:szCs w:val="20"/>
                <w:lang w:eastAsia="tr-TR"/>
              </w:rPr>
              <w:t>33,51</w:t>
            </w:r>
          </w:p>
        </w:tc>
        <w:tc>
          <w:tcPr>
            <w:tcW w:w="771" w:type="dxa"/>
            <w:tcBorders>
              <w:top w:val="nil"/>
              <w:left w:val="nil"/>
              <w:bottom w:val="single" w:sz="4" w:space="0" w:color="auto"/>
              <w:right w:val="single" w:sz="4" w:space="0" w:color="auto"/>
            </w:tcBorders>
            <w:shd w:val="clear" w:color="DDEBF7" w:fill="DDEBF7"/>
            <w:noWrap/>
            <w:vAlign w:val="center"/>
            <w:hideMark/>
          </w:tcPr>
          <w:p w:rsidR="006935C5" w:rsidRPr="00E164B2" w:rsidRDefault="006935C5" w:rsidP="00F91CA9">
            <w:pPr>
              <w:spacing w:after="0" w:line="240" w:lineRule="auto"/>
              <w:jc w:val="center"/>
              <w:rPr>
                <w:rFonts w:ascii="Times New Roman" w:eastAsia="Times New Roman" w:hAnsi="Times New Roman"/>
                <w:b/>
                <w:bCs/>
                <w:color w:val="000000"/>
                <w:sz w:val="20"/>
                <w:szCs w:val="20"/>
                <w:lang w:eastAsia="tr-TR"/>
              </w:rPr>
            </w:pPr>
            <w:r w:rsidRPr="00E164B2">
              <w:rPr>
                <w:rFonts w:ascii="Times New Roman" w:eastAsia="Times New Roman" w:hAnsi="Times New Roman"/>
                <w:b/>
                <w:bCs/>
                <w:color w:val="000000"/>
                <w:sz w:val="20"/>
                <w:szCs w:val="20"/>
                <w:lang w:eastAsia="tr-TR"/>
              </w:rPr>
              <w:t>32,49</w:t>
            </w:r>
          </w:p>
        </w:tc>
        <w:tc>
          <w:tcPr>
            <w:tcW w:w="852" w:type="dxa"/>
            <w:tcBorders>
              <w:top w:val="nil"/>
              <w:left w:val="nil"/>
              <w:bottom w:val="single" w:sz="4" w:space="0" w:color="auto"/>
              <w:right w:val="single" w:sz="4" w:space="0" w:color="auto"/>
            </w:tcBorders>
            <w:shd w:val="clear" w:color="DDEBF7" w:fill="DDEBF7"/>
            <w:noWrap/>
            <w:vAlign w:val="center"/>
            <w:hideMark/>
          </w:tcPr>
          <w:p w:rsidR="006935C5" w:rsidRPr="00E164B2" w:rsidRDefault="006935C5" w:rsidP="00F91CA9">
            <w:pPr>
              <w:spacing w:after="0" w:line="240" w:lineRule="auto"/>
              <w:jc w:val="center"/>
              <w:rPr>
                <w:rFonts w:ascii="Times New Roman" w:eastAsia="Times New Roman" w:hAnsi="Times New Roman"/>
                <w:b/>
                <w:bCs/>
                <w:color w:val="000000"/>
                <w:sz w:val="20"/>
                <w:szCs w:val="20"/>
                <w:lang w:eastAsia="tr-TR"/>
              </w:rPr>
            </w:pPr>
            <w:r w:rsidRPr="00E164B2">
              <w:rPr>
                <w:rFonts w:ascii="Times New Roman" w:eastAsia="Times New Roman" w:hAnsi="Times New Roman"/>
                <w:b/>
                <w:bCs/>
                <w:color w:val="000000"/>
                <w:sz w:val="20"/>
                <w:szCs w:val="20"/>
                <w:lang w:eastAsia="tr-TR"/>
              </w:rPr>
              <w:t>30,19</w:t>
            </w:r>
          </w:p>
        </w:tc>
        <w:tc>
          <w:tcPr>
            <w:tcW w:w="800" w:type="dxa"/>
            <w:tcBorders>
              <w:top w:val="nil"/>
              <w:left w:val="nil"/>
              <w:bottom w:val="single" w:sz="4" w:space="0" w:color="auto"/>
              <w:right w:val="single" w:sz="4" w:space="0" w:color="auto"/>
            </w:tcBorders>
            <w:shd w:val="clear" w:color="DDEBF7" w:fill="DDEBF7"/>
            <w:noWrap/>
            <w:vAlign w:val="center"/>
            <w:hideMark/>
          </w:tcPr>
          <w:p w:rsidR="006935C5" w:rsidRPr="00E164B2" w:rsidRDefault="006935C5" w:rsidP="00F91CA9">
            <w:pPr>
              <w:spacing w:after="0" w:line="240" w:lineRule="auto"/>
              <w:jc w:val="center"/>
              <w:rPr>
                <w:rFonts w:ascii="Times New Roman" w:eastAsia="Times New Roman" w:hAnsi="Times New Roman"/>
                <w:b/>
                <w:bCs/>
                <w:color w:val="000000"/>
                <w:sz w:val="20"/>
                <w:szCs w:val="20"/>
                <w:lang w:eastAsia="tr-TR"/>
              </w:rPr>
            </w:pPr>
            <w:r w:rsidRPr="00E164B2">
              <w:rPr>
                <w:rFonts w:ascii="Times New Roman" w:eastAsia="Times New Roman" w:hAnsi="Times New Roman"/>
                <w:b/>
                <w:bCs/>
                <w:color w:val="000000"/>
                <w:sz w:val="20"/>
                <w:szCs w:val="20"/>
                <w:lang w:eastAsia="tr-TR"/>
              </w:rPr>
              <w:t>31,81</w:t>
            </w:r>
          </w:p>
        </w:tc>
        <w:tc>
          <w:tcPr>
            <w:tcW w:w="699" w:type="dxa"/>
            <w:tcBorders>
              <w:top w:val="nil"/>
              <w:left w:val="nil"/>
              <w:bottom w:val="single" w:sz="4" w:space="0" w:color="auto"/>
              <w:right w:val="single" w:sz="4" w:space="0" w:color="auto"/>
            </w:tcBorders>
            <w:shd w:val="clear" w:color="DDEBF7" w:fill="DDEBF7"/>
            <w:noWrap/>
            <w:vAlign w:val="center"/>
            <w:hideMark/>
          </w:tcPr>
          <w:p w:rsidR="006935C5" w:rsidRPr="00E164B2" w:rsidRDefault="006935C5" w:rsidP="00F91CA9">
            <w:pPr>
              <w:spacing w:after="0" w:line="240" w:lineRule="auto"/>
              <w:jc w:val="center"/>
              <w:rPr>
                <w:rFonts w:ascii="Times New Roman" w:eastAsia="Times New Roman" w:hAnsi="Times New Roman"/>
                <w:b/>
                <w:bCs/>
                <w:color w:val="000000"/>
                <w:sz w:val="20"/>
                <w:szCs w:val="20"/>
                <w:lang w:eastAsia="tr-TR"/>
              </w:rPr>
            </w:pPr>
            <w:r w:rsidRPr="00E164B2">
              <w:rPr>
                <w:rFonts w:ascii="Times New Roman" w:eastAsia="Times New Roman" w:hAnsi="Times New Roman"/>
                <w:b/>
                <w:bCs/>
                <w:color w:val="000000"/>
                <w:sz w:val="20"/>
                <w:szCs w:val="20"/>
                <w:lang w:eastAsia="tr-TR"/>
              </w:rPr>
              <w:t>27,83</w:t>
            </w:r>
          </w:p>
        </w:tc>
        <w:tc>
          <w:tcPr>
            <w:tcW w:w="699" w:type="dxa"/>
            <w:tcBorders>
              <w:top w:val="nil"/>
              <w:left w:val="nil"/>
              <w:bottom w:val="single" w:sz="4" w:space="0" w:color="auto"/>
              <w:right w:val="single" w:sz="4" w:space="0" w:color="auto"/>
            </w:tcBorders>
            <w:shd w:val="clear" w:color="DDEBF7" w:fill="DDEBF7"/>
            <w:noWrap/>
            <w:vAlign w:val="center"/>
            <w:hideMark/>
          </w:tcPr>
          <w:p w:rsidR="006935C5" w:rsidRPr="00E164B2" w:rsidRDefault="006935C5" w:rsidP="00F91CA9">
            <w:pPr>
              <w:spacing w:after="0" w:line="240" w:lineRule="auto"/>
              <w:jc w:val="center"/>
              <w:rPr>
                <w:rFonts w:ascii="Times New Roman" w:eastAsia="Times New Roman" w:hAnsi="Times New Roman"/>
                <w:b/>
                <w:bCs/>
                <w:color w:val="000000"/>
                <w:sz w:val="20"/>
                <w:szCs w:val="20"/>
                <w:lang w:eastAsia="tr-TR"/>
              </w:rPr>
            </w:pPr>
            <w:r w:rsidRPr="00E164B2">
              <w:rPr>
                <w:rFonts w:ascii="Times New Roman" w:eastAsia="Times New Roman" w:hAnsi="Times New Roman"/>
                <w:b/>
                <w:bCs/>
                <w:color w:val="000000"/>
                <w:sz w:val="20"/>
                <w:szCs w:val="20"/>
                <w:lang w:eastAsia="tr-TR"/>
              </w:rPr>
              <w:t>31,44</w:t>
            </w:r>
          </w:p>
        </w:tc>
        <w:tc>
          <w:tcPr>
            <w:tcW w:w="699" w:type="dxa"/>
            <w:tcBorders>
              <w:top w:val="nil"/>
              <w:left w:val="nil"/>
              <w:bottom w:val="single" w:sz="4" w:space="0" w:color="auto"/>
              <w:right w:val="single" w:sz="4" w:space="0" w:color="auto"/>
            </w:tcBorders>
            <w:shd w:val="clear" w:color="DDEBF7" w:fill="DDEBF7"/>
            <w:noWrap/>
            <w:vAlign w:val="center"/>
            <w:hideMark/>
          </w:tcPr>
          <w:p w:rsidR="006935C5" w:rsidRPr="00E164B2" w:rsidRDefault="006935C5" w:rsidP="00F91CA9">
            <w:pPr>
              <w:spacing w:after="0" w:line="240" w:lineRule="auto"/>
              <w:jc w:val="center"/>
              <w:rPr>
                <w:rFonts w:ascii="Times New Roman" w:eastAsia="Times New Roman" w:hAnsi="Times New Roman"/>
                <w:b/>
                <w:bCs/>
                <w:color w:val="000000"/>
                <w:sz w:val="20"/>
                <w:szCs w:val="20"/>
                <w:lang w:eastAsia="tr-TR"/>
              </w:rPr>
            </w:pPr>
            <w:r w:rsidRPr="00E164B2">
              <w:rPr>
                <w:rFonts w:ascii="Times New Roman" w:eastAsia="Times New Roman" w:hAnsi="Times New Roman"/>
                <w:b/>
                <w:bCs/>
                <w:color w:val="000000"/>
                <w:sz w:val="20"/>
                <w:szCs w:val="20"/>
                <w:lang w:eastAsia="tr-TR"/>
              </w:rPr>
              <w:t>29,30</w:t>
            </w:r>
          </w:p>
        </w:tc>
        <w:tc>
          <w:tcPr>
            <w:tcW w:w="699" w:type="dxa"/>
            <w:tcBorders>
              <w:top w:val="nil"/>
              <w:left w:val="nil"/>
              <w:bottom w:val="single" w:sz="4" w:space="0" w:color="auto"/>
              <w:right w:val="single" w:sz="4" w:space="0" w:color="auto"/>
            </w:tcBorders>
            <w:shd w:val="clear" w:color="DDEBF7" w:fill="DDEBF7"/>
            <w:noWrap/>
            <w:vAlign w:val="center"/>
            <w:hideMark/>
          </w:tcPr>
          <w:p w:rsidR="006935C5" w:rsidRPr="00E164B2" w:rsidRDefault="006935C5" w:rsidP="00F91CA9">
            <w:pPr>
              <w:spacing w:after="0" w:line="240" w:lineRule="auto"/>
              <w:jc w:val="center"/>
              <w:rPr>
                <w:rFonts w:ascii="Times New Roman" w:eastAsia="Times New Roman" w:hAnsi="Times New Roman"/>
                <w:b/>
                <w:bCs/>
                <w:color w:val="000000"/>
                <w:sz w:val="20"/>
                <w:szCs w:val="20"/>
                <w:lang w:eastAsia="tr-TR"/>
              </w:rPr>
            </w:pPr>
            <w:r w:rsidRPr="00E164B2">
              <w:rPr>
                <w:rFonts w:ascii="Times New Roman" w:eastAsia="Times New Roman" w:hAnsi="Times New Roman"/>
                <w:b/>
                <w:bCs/>
                <w:color w:val="000000"/>
                <w:sz w:val="20"/>
                <w:szCs w:val="20"/>
                <w:lang w:eastAsia="tr-TR"/>
              </w:rPr>
              <w:t>30,93</w:t>
            </w:r>
          </w:p>
        </w:tc>
        <w:tc>
          <w:tcPr>
            <w:tcW w:w="800" w:type="dxa"/>
            <w:tcBorders>
              <w:top w:val="nil"/>
              <w:left w:val="nil"/>
              <w:bottom w:val="single" w:sz="4" w:space="0" w:color="auto"/>
              <w:right w:val="single" w:sz="4" w:space="0" w:color="auto"/>
            </w:tcBorders>
            <w:shd w:val="clear" w:color="DDEBF7" w:fill="DDEBF7"/>
            <w:noWrap/>
            <w:vAlign w:val="center"/>
            <w:hideMark/>
          </w:tcPr>
          <w:p w:rsidR="006935C5" w:rsidRPr="00E164B2" w:rsidRDefault="006935C5" w:rsidP="00F91CA9">
            <w:pPr>
              <w:spacing w:after="0" w:line="240" w:lineRule="auto"/>
              <w:jc w:val="center"/>
              <w:rPr>
                <w:rFonts w:ascii="Times New Roman" w:eastAsia="Times New Roman" w:hAnsi="Times New Roman"/>
                <w:b/>
                <w:bCs/>
                <w:color w:val="000000"/>
                <w:sz w:val="20"/>
                <w:szCs w:val="20"/>
                <w:lang w:eastAsia="tr-TR"/>
              </w:rPr>
            </w:pPr>
            <w:r w:rsidRPr="00E164B2">
              <w:rPr>
                <w:rFonts w:ascii="Times New Roman" w:eastAsia="Times New Roman" w:hAnsi="Times New Roman"/>
                <w:b/>
                <w:bCs/>
                <w:color w:val="000000"/>
                <w:sz w:val="20"/>
                <w:szCs w:val="20"/>
                <w:lang w:eastAsia="tr-TR"/>
              </w:rPr>
              <w:t>381,37</w:t>
            </w:r>
          </w:p>
        </w:tc>
      </w:tr>
    </w:tbl>
    <w:p w:rsidR="008C4309" w:rsidRPr="00887947" w:rsidRDefault="008C4309" w:rsidP="00B530B0">
      <w:pPr>
        <w:rPr>
          <w:rFonts w:ascii="Times New Roman" w:hAnsi="Times New Roman"/>
          <w:b/>
        </w:rPr>
      </w:pPr>
    </w:p>
    <w:p w:rsidR="00F876B6" w:rsidRPr="00887947" w:rsidRDefault="00F876B6" w:rsidP="00B530B0">
      <w:pPr>
        <w:rPr>
          <w:rFonts w:ascii="Times New Roman" w:hAnsi="Times New Roman"/>
          <w:b/>
        </w:rPr>
      </w:pPr>
    </w:p>
    <w:p w:rsidR="00F876B6" w:rsidRPr="00887947" w:rsidRDefault="00F876B6" w:rsidP="00B530B0">
      <w:pPr>
        <w:rPr>
          <w:rFonts w:ascii="Times New Roman" w:hAnsi="Times New Roman"/>
          <w:b/>
        </w:rPr>
      </w:pPr>
    </w:p>
    <w:p w:rsidR="00DF2C2B" w:rsidRPr="00887947" w:rsidRDefault="00DF2C2B" w:rsidP="0024497C">
      <w:pPr>
        <w:pStyle w:val="Balk6"/>
        <w:rPr>
          <w:rFonts w:ascii="Times New Roman" w:hAnsi="Times New Roman"/>
          <w:lang w:val="tr-TR"/>
        </w:rPr>
      </w:pPr>
      <w:bookmarkStart w:id="19" w:name="_Toc469326981"/>
      <w:r w:rsidRPr="00887947">
        <w:rPr>
          <w:rFonts w:ascii="Times New Roman" w:hAnsi="Times New Roman"/>
        </w:rPr>
        <w:t xml:space="preserve">Graph </w:t>
      </w:r>
      <w:r w:rsidRPr="005256E1">
        <w:rPr>
          <w:rFonts w:ascii="Times New Roman" w:hAnsi="Times New Roman"/>
        </w:rPr>
        <w:t>1.</w:t>
      </w:r>
      <w:r w:rsidRPr="005256E1">
        <w:rPr>
          <w:rFonts w:ascii="Times New Roman" w:hAnsi="Times New Roman"/>
          <w:noProof/>
        </w:rPr>
        <w:t xml:space="preserve">4: </w:t>
      </w:r>
      <w:r w:rsidRPr="005256E1">
        <w:rPr>
          <w:rFonts w:ascii="Times New Roman" w:hAnsi="Times New Roman"/>
        </w:rPr>
        <w:t>Monthly Share of Wholesale</w:t>
      </w:r>
      <w:r w:rsidRPr="00887947">
        <w:rPr>
          <w:rFonts w:ascii="Times New Roman" w:hAnsi="Times New Roman"/>
        </w:rPr>
        <w:t>-License</w:t>
      </w:r>
      <w:r w:rsidR="0007682E">
        <w:rPr>
          <w:rFonts w:ascii="Times New Roman" w:hAnsi="Times New Roman"/>
          <w:lang w:val="tr-TR"/>
        </w:rPr>
        <w:t>d</w:t>
      </w:r>
      <w:r w:rsidRPr="00887947">
        <w:rPr>
          <w:rFonts w:ascii="Times New Roman" w:hAnsi="Times New Roman"/>
        </w:rPr>
        <w:t xml:space="preserve"> Production Companies by Amount of Natural Gas </w:t>
      </w:r>
      <w:r w:rsidR="002E0803" w:rsidRPr="00887947">
        <w:rPr>
          <w:rFonts w:ascii="Times New Roman" w:hAnsi="Times New Roman"/>
        </w:rPr>
        <w:t>put up</w:t>
      </w:r>
      <w:r w:rsidR="006935C5">
        <w:rPr>
          <w:rFonts w:ascii="Times New Roman" w:hAnsi="Times New Roman"/>
        </w:rPr>
        <w:t xml:space="preserve"> for Sale in 201</w:t>
      </w:r>
      <w:r w:rsidR="006935C5">
        <w:rPr>
          <w:rFonts w:ascii="Times New Roman" w:hAnsi="Times New Roman"/>
          <w:lang w:val="tr-TR"/>
        </w:rPr>
        <w:t>5</w:t>
      </w:r>
      <w:r w:rsidRPr="00887947">
        <w:rPr>
          <w:rFonts w:ascii="Times New Roman" w:hAnsi="Times New Roman"/>
        </w:rPr>
        <w:t xml:space="preserve"> (%)</w:t>
      </w:r>
      <w:bookmarkEnd w:id="19"/>
    </w:p>
    <w:p w:rsidR="00DF2C2B" w:rsidRPr="00887947" w:rsidRDefault="00344A5C" w:rsidP="00B530B0">
      <w:pPr>
        <w:rPr>
          <w:rFonts w:ascii="Times New Roman" w:hAnsi="Times New Roman"/>
        </w:rPr>
      </w:pPr>
      <w:r>
        <w:rPr>
          <w:noProof/>
          <w:lang w:eastAsia="tr-TR"/>
        </w:rPr>
        <w:drawing>
          <wp:inline distT="0" distB="0" distL="0" distR="0" wp14:anchorId="395F3EEF" wp14:editId="15FE1E75">
            <wp:extent cx="5937662" cy="3063834"/>
            <wp:effectExtent l="0" t="0" r="25400" b="22860"/>
            <wp:docPr id="21" name="Grafik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975824" w:rsidRPr="00887947" w:rsidRDefault="00975824" w:rsidP="00B530B0">
      <w:pPr>
        <w:rPr>
          <w:rFonts w:ascii="Times New Roman" w:hAnsi="Times New Roman"/>
          <w:b/>
        </w:rPr>
      </w:pPr>
    </w:p>
    <w:p w:rsidR="00DF2C2B" w:rsidRPr="00887947" w:rsidRDefault="00DF2C2B" w:rsidP="0024497C">
      <w:pPr>
        <w:pStyle w:val="Balk6"/>
        <w:rPr>
          <w:rFonts w:ascii="Times New Roman" w:hAnsi="Times New Roman"/>
        </w:rPr>
      </w:pPr>
      <w:bookmarkStart w:id="20" w:name="_Toc469326982"/>
      <w:r w:rsidRPr="00887947">
        <w:rPr>
          <w:rFonts w:ascii="Times New Roman" w:hAnsi="Times New Roman"/>
        </w:rPr>
        <w:t>Graph 1.5: Shares of wholesale licensed production companies</w:t>
      </w:r>
      <w:r w:rsidR="006935C5">
        <w:rPr>
          <w:rFonts w:ascii="Times New Roman" w:hAnsi="Times New Roman"/>
          <w:lang w:val="en"/>
        </w:rPr>
        <w:t xml:space="preserve"> in 2015</w:t>
      </w:r>
      <w:r w:rsidRPr="00887947">
        <w:rPr>
          <w:rFonts w:ascii="Times New Roman" w:hAnsi="Times New Roman"/>
          <w:lang w:val="en"/>
        </w:rPr>
        <w:t xml:space="preserve"> </w:t>
      </w:r>
      <w:r w:rsidRPr="00887947">
        <w:rPr>
          <w:rFonts w:ascii="Times New Roman" w:hAnsi="Times New Roman"/>
        </w:rPr>
        <w:t>(%)</w:t>
      </w:r>
      <w:bookmarkEnd w:id="20"/>
    </w:p>
    <w:p w:rsidR="00DF2C2B" w:rsidRPr="00887947" w:rsidRDefault="00DF2C2B" w:rsidP="001E20FA">
      <w:pPr>
        <w:rPr>
          <w:rFonts w:ascii="Times New Roman" w:hAnsi="Times New Roman"/>
        </w:rPr>
      </w:pPr>
    </w:p>
    <w:p w:rsidR="00DF2C2B" w:rsidRPr="00887947" w:rsidRDefault="00641059" w:rsidP="001E20FA">
      <w:pPr>
        <w:rPr>
          <w:rFonts w:ascii="Times New Roman" w:hAnsi="Times New Roman"/>
          <w:b/>
        </w:rPr>
      </w:pPr>
      <w:r>
        <w:rPr>
          <w:noProof/>
          <w:lang w:eastAsia="tr-TR"/>
        </w:rPr>
        <w:drawing>
          <wp:inline distT="0" distB="0" distL="0" distR="0" wp14:anchorId="50E33ADB" wp14:editId="3855C0EC">
            <wp:extent cx="4857750" cy="2838450"/>
            <wp:effectExtent l="0" t="0" r="19050" b="19050"/>
            <wp:docPr id="5" name="Grafik 4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B104B6" w:rsidRPr="00887947" w:rsidRDefault="006935C5" w:rsidP="00FF3EC9">
      <w:pPr>
        <w:tabs>
          <w:tab w:val="left" w:pos="993"/>
        </w:tabs>
        <w:spacing w:after="0" w:line="360" w:lineRule="auto"/>
        <w:ind w:right="11"/>
        <w:contextualSpacing/>
        <w:jc w:val="both"/>
        <w:rPr>
          <w:rFonts w:ascii="Times New Roman" w:eastAsia="Times New Roman" w:hAnsi="Times New Roman"/>
          <w:b/>
          <w:bCs/>
          <w:sz w:val="24"/>
          <w:szCs w:val="24"/>
        </w:rPr>
      </w:pPr>
      <w:r>
        <w:rPr>
          <w:rFonts w:ascii="Times New Roman" w:eastAsia="Times New Roman" w:hAnsi="Times New Roman"/>
          <w:sz w:val="24"/>
          <w:szCs w:val="24"/>
        </w:rPr>
        <w:lastRenderedPageBreak/>
        <w:t xml:space="preserve">These companies are selling </w:t>
      </w:r>
      <w:r w:rsidRPr="00E164B2">
        <w:rPr>
          <w:rFonts w:ascii="Times New Roman" w:eastAsia="Times New Roman" w:hAnsi="Times New Roman"/>
          <w:sz w:val="24"/>
          <w:szCs w:val="24"/>
        </w:rPr>
        <w:t>64,85</w:t>
      </w:r>
      <w:r>
        <w:rPr>
          <w:rFonts w:ascii="Times New Roman" w:eastAsia="Times New Roman" w:hAnsi="Times New Roman"/>
          <w:sz w:val="24"/>
          <w:szCs w:val="24"/>
        </w:rPr>
        <w:t xml:space="preserve">% </w:t>
      </w:r>
      <w:r w:rsidR="00B104B6" w:rsidRPr="00887947">
        <w:rPr>
          <w:rFonts w:ascii="Times New Roman" w:eastAsia="Times New Roman" w:hAnsi="Times New Roman"/>
          <w:sz w:val="24"/>
          <w:szCs w:val="24"/>
        </w:rPr>
        <w:t>of natural gas they produced to final consumers by direct lines.</w:t>
      </w:r>
      <w:r w:rsidR="00F34EC1" w:rsidRPr="00887947">
        <w:rPr>
          <w:rFonts w:ascii="Times New Roman" w:eastAsia="Times New Roman" w:hAnsi="Times New Roman"/>
          <w:sz w:val="24"/>
          <w:szCs w:val="24"/>
        </w:rPr>
        <w:t xml:space="preserve"> </w:t>
      </w:r>
      <w:r w:rsidR="00B104B6" w:rsidRPr="00887947">
        <w:rPr>
          <w:rFonts w:ascii="Times New Roman" w:eastAsia="Times New Roman" w:hAnsi="Times New Roman"/>
          <w:sz w:val="24"/>
          <w:szCs w:val="24"/>
        </w:rPr>
        <w:t>Consumer shares which are sold by wholesale licensed produc</w:t>
      </w:r>
      <w:r w:rsidR="00801A62">
        <w:rPr>
          <w:rFonts w:ascii="Times New Roman" w:eastAsia="Times New Roman" w:hAnsi="Times New Roman"/>
          <w:sz w:val="24"/>
          <w:szCs w:val="24"/>
        </w:rPr>
        <w:t>tion</w:t>
      </w:r>
      <w:r w:rsidR="00B104B6" w:rsidRPr="00887947">
        <w:rPr>
          <w:rFonts w:ascii="Times New Roman" w:eastAsia="Times New Roman" w:hAnsi="Times New Roman"/>
          <w:sz w:val="24"/>
          <w:szCs w:val="24"/>
        </w:rPr>
        <w:t xml:space="preserve"> companies are seen at </w:t>
      </w:r>
      <w:r w:rsidR="008A7D36" w:rsidRPr="00887947">
        <w:rPr>
          <w:rFonts w:ascii="Times New Roman" w:eastAsia="Times New Roman" w:hAnsi="Times New Roman"/>
          <w:sz w:val="24"/>
          <w:szCs w:val="24"/>
        </w:rPr>
        <w:t>Graph</w:t>
      </w:r>
      <w:r w:rsidR="00B104B6" w:rsidRPr="00887947">
        <w:rPr>
          <w:rFonts w:ascii="Times New Roman" w:eastAsia="Times New Roman" w:hAnsi="Times New Roman"/>
          <w:sz w:val="24"/>
          <w:szCs w:val="24"/>
        </w:rPr>
        <w:t xml:space="preserve"> </w:t>
      </w:r>
      <w:proofErr w:type="gramStart"/>
      <w:r w:rsidR="00B104B6" w:rsidRPr="00887947">
        <w:rPr>
          <w:rFonts w:ascii="Times New Roman" w:eastAsia="Times New Roman" w:hAnsi="Times New Roman"/>
          <w:sz w:val="24"/>
          <w:szCs w:val="24"/>
        </w:rPr>
        <w:t>1.6</w:t>
      </w:r>
      <w:proofErr w:type="gramEnd"/>
      <w:r w:rsidR="00B104B6" w:rsidRPr="00887947">
        <w:rPr>
          <w:rFonts w:ascii="Times New Roman" w:eastAsia="Times New Roman" w:hAnsi="Times New Roman"/>
          <w:sz w:val="24"/>
          <w:szCs w:val="24"/>
        </w:rPr>
        <w:t xml:space="preserve">. </w:t>
      </w:r>
    </w:p>
    <w:p w:rsidR="00B91DD6" w:rsidRPr="00887947" w:rsidRDefault="00B91DD6">
      <w:pPr>
        <w:rPr>
          <w:rFonts w:ascii="Times New Roman" w:hAnsi="Times New Roman"/>
          <w:b/>
          <w:sz w:val="24"/>
          <w:szCs w:val="24"/>
        </w:rPr>
      </w:pPr>
    </w:p>
    <w:p w:rsidR="008C4309" w:rsidRPr="00887947" w:rsidRDefault="00882ED8" w:rsidP="0024497C">
      <w:pPr>
        <w:pStyle w:val="Balk6"/>
        <w:rPr>
          <w:rFonts w:ascii="Times New Roman" w:hAnsi="Times New Roman"/>
        </w:rPr>
      </w:pPr>
      <w:bookmarkStart w:id="21" w:name="_Toc469326983"/>
      <w:r w:rsidRPr="00887947">
        <w:rPr>
          <w:rFonts w:ascii="Times New Roman" w:hAnsi="Times New Roman"/>
        </w:rPr>
        <w:t>Graph</w:t>
      </w:r>
      <w:r w:rsidR="00DF2C2B" w:rsidRPr="00887947">
        <w:rPr>
          <w:rFonts w:ascii="Times New Roman" w:hAnsi="Times New Roman"/>
        </w:rPr>
        <w:t xml:space="preserve"> </w:t>
      </w:r>
      <w:r w:rsidR="00B70564" w:rsidRPr="00887947">
        <w:rPr>
          <w:rFonts w:ascii="Times New Roman" w:hAnsi="Times New Roman"/>
        </w:rPr>
        <w:fldChar w:fldCharType="begin"/>
      </w:r>
      <w:r w:rsidR="00F32D86" w:rsidRPr="00887947">
        <w:rPr>
          <w:rFonts w:ascii="Times New Roman" w:hAnsi="Times New Roman"/>
        </w:rPr>
        <w:instrText xml:space="preserve"> STYLEREF 2 \s </w:instrText>
      </w:r>
      <w:r w:rsidR="00B70564" w:rsidRPr="00887947">
        <w:rPr>
          <w:rFonts w:ascii="Times New Roman" w:hAnsi="Times New Roman"/>
        </w:rPr>
        <w:fldChar w:fldCharType="separate"/>
      </w:r>
      <w:r w:rsidR="00013C81" w:rsidRPr="00887947">
        <w:rPr>
          <w:rFonts w:ascii="Times New Roman" w:hAnsi="Times New Roman"/>
        </w:rPr>
        <w:t>1</w:t>
      </w:r>
      <w:r w:rsidR="00B70564" w:rsidRPr="00887947">
        <w:rPr>
          <w:rFonts w:ascii="Times New Roman" w:hAnsi="Times New Roman"/>
        </w:rPr>
        <w:fldChar w:fldCharType="end"/>
      </w:r>
      <w:r w:rsidR="00013C81" w:rsidRPr="00887947">
        <w:rPr>
          <w:rFonts w:ascii="Times New Roman" w:hAnsi="Times New Roman"/>
        </w:rPr>
        <w:t>.</w:t>
      </w:r>
      <w:r w:rsidR="0064527E" w:rsidRPr="00887947">
        <w:rPr>
          <w:rFonts w:ascii="Times New Roman" w:hAnsi="Times New Roman"/>
        </w:rPr>
        <w:t>6</w:t>
      </w:r>
      <w:r w:rsidR="00825EB2" w:rsidRPr="00887947">
        <w:rPr>
          <w:rFonts w:ascii="Times New Roman" w:hAnsi="Times New Roman"/>
        </w:rPr>
        <w:t>:</w:t>
      </w:r>
      <w:r w:rsidR="002F4BE3" w:rsidRPr="00887947">
        <w:rPr>
          <w:rFonts w:ascii="Times New Roman" w:hAnsi="Times New Roman"/>
        </w:rPr>
        <w:t xml:space="preserve"> Consumer shares which are sold by wholesale licensed produc</w:t>
      </w:r>
      <w:r w:rsidR="00801A62">
        <w:rPr>
          <w:rFonts w:ascii="Times New Roman" w:hAnsi="Times New Roman"/>
          <w:lang w:val="tr-TR"/>
        </w:rPr>
        <w:t>tion</w:t>
      </w:r>
      <w:r w:rsidR="006935C5">
        <w:rPr>
          <w:rFonts w:ascii="Times New Roman" w:hAnsi="Times New Roman"/>
        </w:rPr>
        <w:t xml:space="preserve"> companies in 201</w:t>
      </w:r>
      <w:r w:rsidR="006935C5">
        <w:rPr>
          <w:rFonts w:ascii="Times New Roman" w:hAnsi="Times New Roman"/>
          <w:lang w:val="tr-TR"/>
        </w:rPr>
        <w:t>5</w:t>
      </w:r>
      <w:r w:rsidR="002F4BE3" w:rsidRPr="00887947">
        <w:rPr>
          <w:rFonts w:ascii="Times New Roman" w:hAnsi="Times New Roman"/>
        </w:rPr>
        <w:t xml:space="preserve"> </w:t>
      </w:r>
      <w:r w:rsidR="00975824" w:rsidRPr="00887947">
        <w:rPr>
          <w:rFonts w:ascii="Times New Roman" w:hAnsi="Times New Roman"/>
        </w:rPr>
        <w:t>(%)</w:t>
      </w:r>
      <w:bookmarkEnd w:id="21"/>
    </w:p>
    <w:p w:rsidR="007E3B9C" w:rsidRPr="00887947" w:rsidRDefault="00641059" w:rsidP="00B91DD6">
      <w:pPr>
        <w:jc w:val="center"/>
        <w:rPr>
          <w:rFonts w:ascii="Times New Roman" w:hAnsi="Times New Roman"/>
          <w:b/>
          <w:sz w:val="24"/>
          <w:szCs w:val="24"/>
        </w:rPr>
        <w:sectPr w:rsidR="007E3B9C" w:rsidRPr="00887947" w:rsidSect="009F7088">
          <w:pgSz w:w="11906" w:h="16838"/>
          <w:pgMar w:top="1701" w:right="1418" w:bottom="1985" w:left="1134" w:header="425" w:footer="567" w:gutter="0"/>
          <w:pgNumType w:start="1"/>
          <w:cols w:space="708"/>
          <w:docGrid w:linePitch="360"/>
        </w:sectPr>
      </w:pPr>
      <w:r>
        <w:rPr>
          <w:noProof/>
          <w:lang w:eastAsia="tr-TR"/>
        </w:rPr>
        <w:drawing>
          <wp:inline distT="0" distB="0" distL="0" distR="0" wp14:anchorId="4CD6DDA6" wp14:editId="6A0200D2">
            <wp:extent cx="4536440" cy="2705100"/>
            <wp:effectExtent l="38100" t="0" r="16510" b="19050"/>
            <wp:docPr id="6" name="Grafik 5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155AB0" w:rsidRPr="00887947" w:rsidRDefault="00F34EC1" w:rsidP="00A92363">
      <w:pPr>
        <w:pStyle w:val="Balk1"/>
        <w:rPr>
          <w:rFonts w:ascii="Times New Roman" w:hAnsi="Times New Roman"/>
        </w:rPr>
      </w:pPr>
      <w:bookmarkStart w:id="22" w:name="_Toc469303409"/>
      <w:bookmarkStart w:id="23" w:name="_Toc417917626"/>
      <w:r w:rsidRPr="00887947">
        <w:rPr>
          <w:rFonts w:ascii="Times New Roman" w:hAnsi="Times New Roman"/>
        </w:rPr>
        <w:lastRenderedPageBreak/>
        <w:t xml:space="preserve">External Trade of </w:t>
      </w:r>
      <w:r w:rsidR="00895C18" w:rsidRPr="00887947">
        <w:rPr>
          <w:rFonts w:ascii="Times New Roman" w:hAnsi="Times New Roman"/>
        </w:rPr>
        <w:t>Natural Gas</w:t>
      </w:r>
      <w:bookmarkEnd w:id="22"/>
      <w:r w:rsidR="00895C18" w:rsidRPr="00887947">
        <w:rPr>
          <w:rFonts w:ascii="Times New Roman" w:hAnsi="Times New Roman"/>
        </w:rPr>
        <w:t xml:space="preserve"> </w:t>
      </w:r>
    </w:p>
    <w:p w:rsidR="00155AB0" w:rsidRPr="00887947" w:rsidRDefault="00155AB0" w:rsidP="00155AB0">
      <w:pPr>
        <w:rPr>
          <w:rFonts w:ascii="Times New Roman" w:hAnsi="Times New Roman"/>
          <w:sz w:val="24"/>
          <w:szCs w:val="24"/>
        </w:rPr>
      </w:pPr>
    </w:p>
    <w:p w:rsidR="008C4309" w:rsidRPr="00887947" w:rsidRDefault="00A974F9" w:rsidP="00A92363">
      <w:pPr>
        <w:pStyle w:val="Balk2"/>
        <w:rPr>
          <w:rFonts w:ascii="Times New Roman" w:hAnsi="Times New Roman"/>
        </w:rPr>
      </w:pPr>
      <w:bookmarkStart w:id="24" w:name="_Toc469303410"/>
      <w:bookmarkEnd w:id="23"/>
      <w:r w:rsidRPr="00887947">
        <w:rPr>
          <w:rFonts w:ascii="Times New Roman" w:hAnsi="Times New Roman"/>
        </w:rPr>
        <w:t>I</w:t>
      </w:r>
      <w:r w:rsidR="00895C18" w:rsidRPr="00887947">
        <w:rPr>
          <w:rFonts w:ascii="Times New Roman" w:hAnsi="Times New Roman"/>
        </w:rPr>
        <w:t>mport</w:t>
      </w:r>
      <w:bookmarkEnd w:id="24"/>
    </w:p>
    <w:p w:rsidR="00895C18" w:rsidRPr="00887947" w:rsidRDefault="00895C18" w:rsidP="00301362">
      <w:pPr>
        <w:jc w:val="both"/>
        <w:rPr>
          <w:rFonts w:ascii="Times New Roman" w:eastAsia="Times New Roman" w:hAnsi="Times New Roman"/>
          <w:sz w:val="24"/>
          <w:szCs w:val="24"/>
          <w:lang w:eastAsia="tr-TR"/>
        </w:rPr>
      </w:pPr>
      <w:r w:rsidRPr="00887947">
        <w:rPr>
          <w:rFonts w:ascii="Times New Roman" w:eastAsia="Times New Roman" w:hAnsi="Times New Roman"/>
          <w:sz w:val="24"/>
          <w:szCs w:val="24"/>
          <w:lang w:eastAsia="tr-TR"/>
        </w:rPr>
        <w:t xml:space="preserve">Usage of natural gas started in 1970’s </w:t>
      </w:r>
      <w:proofErr w:type="gramStart"/>
      <w:r w:rsidRPr="00887947">
        <w:rPr>
          <w:rFonts w:ascii="Times New Roman" w:eastAsia="Times New Roman" w:hAnsi="Times New Roman"/>
          <w:sz w:val="24"/>
          <w:szCs w:val="24"/>
          <w:lang w:eastAsia="tr-TR"/>
        </w:rPr>
        <w:t>and</w:t>
      </w:r>
      <w:r w:rsidR="00E7627D">
        <w:rPr>
          <w:rFonts w:ascii="Times New Roman" w:eastAsia="Times New Roman" w:hAnsi="Times New Roman"/>
          <w:sz w:val="24"/>
          <w:szCs w:val="24"/>
          <w:lang w:eastAsia="tr-TR"/>
        </w:rPr>
        <w:t xml:space="preserve"> </w:t>
      </w:r>
      <w:r w:rsidRPr="00887947">
        <w:rPr>
          <w:rFonts w:ascii="Times New Roman" w:eastAsia="Times New Roman" w:hAnsi="Times New Roman"/>
          <w:sz w:val="24"/>
          <w:szCs w:val="24"/>
          <w:lang w:eastAsia="tr-TR"/>
        </w:rPr>
        <w:t xml:space="preserve"> in</w:t>
      </w:r>
      <w:proofErr w:type="gramEnd"/>
      <w:r w:rsidRPr="00887947">
        <w:rPr>
          <w:rFonts w:ascii="Times New Roman" w:eastAsia="Times New Roman" w:hAnsi="Times New Roman"/>
          <w:sz w:val="24"/>
          <w:szCs w:val="24"/>
          <w:lang w:eastAsia="tr-TR"/>
        </w:rPr>
        <w:t xml:space="preserve"> parallel with the increase of energy demand and advantages of natural gas; its usage rate and areas has increased. Import became compulsory because of limited reserve and production amounts </w:t>
      </w:r>
      <w:r w:rsidR="00801A62">
        <w:rPr>
          <w:rFonts w:ascii="Times New Roman" w:eastAsia="Times New Roman" w:hAnsi="Times New Roman"/>
          <w:sz w:val="24"/>
          <w:szCs w:val="24"/>
          <w:lang w:eastAsia="tr-TR"/>
        </w:rPr>
        <w:t>in</w:t>
      </w:r>
      <w:r w:rsidRPr="00887947">
        <w:rPr>
          <w:rFonts w:ascii="Times New Roman" w:eastAsia="Times New Roman" w:hAnsi="Times New Roman"/>
          <w:sz w:val="24"/>
          <w:szCs w:val="24"/>
          <w:lang w:eastAsia="tr-TR"/>
        </w:rPr>
        <w:t xml:space="preserve"> comparison with existing and potential usage. </w:t>
      </w:r>
    </w:p>
    <w:p w:rsidR="00B9483E" w:rsidRPr="00887947" w:rsidRDefault="00895C18" w:rsidP="00661F12">
      <w:pPr>
        <w:pStyle w:val="Balk3"/>
        <w:rPr>
          <w:rFonts w:ascii="Times New Roman" w:hAnsi="Times New Roman"/>
        </w:rPr>
      </w:pPr>
      <w:bookmarkStart w:id="25" w:name="_Toc469303411"/>
      <w:r w:rsidRPr="00887947">
        <w:rPr>
          <w:rFonts w:ascii="Times New Roman" w:hAnsi="Times New Roman"/>
        </w:rPr>
        <w:t>Import by Pipelines</w:t>
      </w:r>
      <w:bookmarkEnd w:id="25"/>
    </w:p>
    <w:p w:rsidR="00103D9B" w:rsidRPr="00887947" w:rsidRDefault="00103D9B" w:rsidP="00103D9B">
      <w:pPr>
        <w:rPr>
          <w:rFonts w:ascii="Times New Roman" w:hAnsi="Times New Roman"/>
          <w:sz w:val="24"/>
          <w:szCs w:val="24"/>
        </w:rPr>
      </w:pPr>
    </w:p>
    <w:p w:rsidR="00895C18" w:rsidRPr="00887947" w:rsidRDefault="00895C18" w:rsidP="00E51054">
      <w:pPr>
        <w:jc w:val="both"/>
        <w:rPr>
          <w:rFonts w:ascii="Times New Roman" w:eastAsia="Times New Roman" w:hAnsi="Times New Roman"/>
          <w:sz w:val="24"/>
          <w:szCs w:val="24"/>
          <w:lang w:eastAsia="tr-TR"/>
        </w:rPr>
      </w:pPr>
      <w:r w:rsidRPr="00887947">
        <w:rPr>
          <w:rFonts w:ascii="Times New Roman" w:eastAsia="Times New Roman" w:hAnsi="Times New Roman"/>
          <w:sz w:val="24"/>
          <w:szCs w:val="24"/>
          <w:lang w:eastAsia="tr-TR"/>
        </w:rPr>
        <w:t xml:space="preserve">After first purchase agreement </w:t>
      </w:r>
      <w:r w:rsidR="007F6B91" w:rsidRPr="00887947">
        <w:rPr>
          <w:rFonts w:ascii="Times New Roman" w:eastAsia="Times New Roman" w:hAnsi="Times New Roman"/>
          <w:sz w:val="24"/>
          <w:szCs w:val="24"/>
          <w:lang w:eastAsia="tr-TR"/>
        </w:rPr>
        <w:t>with Russia in 1986 which includes 6 billion m</w:t>
      </w:r>
      <w:r w:rsidR="00C4061F" w:rsidRPr="00887947">
        <w:rPr>
          <w:rFonts w:ascii="Times New Roman" w:eastAsia="Times New Roman" w:hAnsi="Times New Roman"/>
          <w:sz w:val="24"/>
          <w:szCs w:val="24"/>
          <w:vertAlign w:val="superscript"/>
          <w:lang w:eastAsia="tr-TR"/>
        </w:rPr>
        <w:t>3</w:t>
      </w:r>
      <w:r w:rsidR="007F6B91" w:rsidRPr="00887947">
        <w:rPr>
          <w:rFonts w:ascii="Times New Roman" w:eastAsia="Times New Roman" w:hAnsi="Times New Roman"/>
          <w:sz w:val="24"/>
          <w:szCs w:val="24"/>
          <w:lang w:eastAsia="tr-TR"/>
        </w:rPr>
        <w:t xml:space="preserve"> (</w:t>
      </w:r>
      <w:r w:rsidR="002F4BE3" w:rsidRPr="00887947">
        <w:rPr>
          <w:rFonts w:ascii="Times New Roman" w:eastAsia="Times New Roman" w:hAnsi="Times New Roman"/>
          <w:sz w:val="24"/>
          <w:szCs w:val="24"/>
          <w:lang w:eastAsia="tr-TR"/>
        </w:rPr>
        <w:t xml:space="preserve">plateau) </w:t>
      </w:r>
      <w:r w:rsidR="007F6B91" w:rsidRPr="00887947">
        <w:rPr>
          <w:rFonts w:ascii="Times New Roman" w:eastAsia="Times New Roman" w:hAnsi="Times New Roman"/>
          <w:sz w:val="24"/>
          <w:szCs w:val="24"/>
          <w:lang w:eastAsia="tr-TR"/>
        </w:rPr>
        <w:t>amount annual</w:t>
      </w:r>
      <w:r w:rsidR="00801A62">
        <w:rPr>
          <w:rFonts w:ascii="Times New Roman" w:eastAsia="Times New Roman" w:hAnsi="Times New Roman"/>
          <w:sz w:val="24"/>
          <w:szCs w:val="24"/>
          <w:lang w:eastAsia="tr-TR"/>
        </w:rPr>
        <w:t>l</w:t>
      </w:r>
      <w:r w:rsidR="007F6B91" w:rsidRPr="00887947">
        <w:rPr>
          <w:rFonts w:ascii="Times New Roman" w:eastAsia="Times New Roman" w:hAnsi="Times New Roman"/>
          <w:sz w:val="24"/>
          <w:szCs w:val="24"/>
          <w:lang w:eastAsia="tr-TR"/>
        </w:rPr>
        <w:t xml:space="preserve">y, to fulfil increasing consumption amount, as part of other purchase agreement signed with Russia (Additional West Line), Iran and Russia (Blue Stream Line), </w:t>
      </w:r>
      <w:r w:rsidR="00801A62">
        <w:rPr>
          <w:rFonts w:ascii="Times New Roman" w:eastAsia="Times New Roman" w:hAnsi="Times New Roman"/>
          <w:sz w:val="24"/>
          <w:szCs w:val="24"/>
          <w:lang w:eastAsia="tr-TR"/>
        </w:rPr>
        <w:t>purchase of</w:t>
      </w:r>
      <w:r w:rsidR="007F6B91" w:rsidRPr="00887947">
        <w:rPr>
          <w:rFonts w:ascii="Times New Roman" w:eastAsia="Times New Roman" w:hAnsi="Times New Roman"/>
          <w:sz w:val="24"/>
          <w:szCs w:val="24"/>
          <w:lang w:eastAsia="tr-TR"/>
        </w:rPr>
        <w:t xml:space="preserve"> natural gas continues. As part of purchase agreement signed with Azerbaijan at 12.03.2001, </w:t>
      </w:r>
      <w:r w:rsidR="00801A62">
        <w:rPr>
          <w:rFonts w:ascii="Times New Roman" w:eastAsia="Times New Roman" w:hAnsi="Times New Roman"/>
          <w:sz w:val="24"/>
          <w:szCs w:val="24"/>
          <w:lang w:eastAsia="tr-TR"/>
        </w:rPr>
        <w:t>purchase of</w:t>
      </w:r>
      <w:r w:rsidR="00145D1E" w:rsidRPr="00887947">
        <w:rPr>
          <w:rFonts w:ascii="Times New Roman" w:eastAsia="Times New Roman" w:hAnsi="Times New Roman"/>
          <w:sz w:val="24"/>
          <w:szCs w:val="24"/>
          <w:lang w:eastAsia="tr-TR"/>
        </w:rPr>
        <w:t xml:space="preserve"> natural gas started </w:t>
      </w:r>
      <w:r w:rsidR="00801A62">
        <w:rPr>
          <w:rFonts w:ascii="Times New Roman" w:eastAsia="Times New Roman" w:hAnsi="Times New Roman"/>
          <w:sz w:val="24"/>
          <w:szCs w:val="24"/>
          <w:lang w:eastAsia="tr-TR"/>
        </w:rPr>
        <w:t>in</w:t>
      </w:r>
      <w:r w:rsidR="00145D1E" w:rsidRPr="00887947">
        <w:rPr>
          <w:rFonts w:ascii="Times New Roman" w:eastAsia="Times New Roman" w:hAnsi="Times New Roman"/>
          <w:sz w:val="24"/>
          <w:szCs w:val="24"/>
          <w:lang w:eastAsia="tr-TR"/>
        </w:rPr>
        <w:t xml:space="preserve"> 2007. Thereby, in the current situation, Turkey has been importing natural gas from 3 different countries by pipelines as part of long term purchase agreements.</w:t>
      </w:r>
    </w:p>
    <w:p w:rsidR="003F55CE" w:rsidRPr="00887947" w:rsidRDefault="00CD2296" w:rsidP="00661F12">
      <w:pPr>
        <w:pStyle w:val="Balk3"/>
        <w:rPr>
          <w:rFonts w:ascii="Times New Roman" w:hAnsi="Times New Roman"/>
        </w:rPr>
      </w:pPr>
      <w:bookmarkStart w:id="26" w:name="_Toc469303412"/>
      <w:r w:rsidRPr="00887947">
        <w:rPr>
          <w:rFonts w:ascii="Times New Roman" w:hAnsi="Times New Roman"/>
        </w:rPr>
        <w:t>Liquiefied</w:t>
      </w:r>
      <w:r w:rsidR="008F36EB" w:rsidRPr="00887947">
        <w:rPr>
          <w:rFonts w:ascii="Times New Roman" w:hAnsi="Times New Roman"/>
        </w:rPr>
        <w:t xml:space="preserve"> Natural Gas (LNG) and Spot LNG Import</w:t>
      </w:r>
      <w:bookmarkEnd w:id="26"/>
    </w:p>
    <w:p w:rsidR="002F4BE3" w:rsidRPr="00887947" w:rsidRDefault="002F4BE3" w:rsidP="00E51054">
      <w:pPr>
        <w:jc w:val="both"/>
        <w:rPr>
          <w:rFonts w:ascii="Times New Roman" w:eastAsia="Times New Roman" w:hAnsi="Times New Roman"/>
          <w:sz w:val="24"/>
          <w:szCs w:val="24"/>
        </w:rPr>
      </w:pPr>
    </w:p>
    <w:p w:rsidR="00E51054" w:rsidRPr="00887947" w:rsidRDefault="008F36EB" w:rsidP="00E51054">
      <w:pPr>
        <w:jc w:val="both"/>
        <w:rPr>
          <w:rFonts w:ascii="Times New Roman" w:eastAsia="Times New Roman" w:hAnsi="Times New Roman"/>
          <w:sz w:val="24"/>
          <w:szCs w:val="24"/>
        </w:rPr>
      </w:pPr>
      <w:r w:rsidRPr="00887947">
        <w:rPr>
          <w:rFonts w:ascii="Times New Roman" w:eastAsia="Times New Roman" w:hAnsi="Times New Roman"/>
          <w:sz w:val="24"/>
          <w:szCs w:val="24"/>
        </w:rPr>
        <w:t>When transmission of natural gas is impossible with pipelines in terms of technical and econ</w:t>
      </w:r>
      <w:r w:rsidR="00F34EC1" w:rsidRPr="00887947">
        <w:rPr>
          <w:rFonts w:ascii="Times New Roman" w:eastAsia="Times New Roman" w:hAnsi="Times New Roman"/>
          <w:sz w:val="24"/>
          <w:szCs w:val="24"/>
        </w:rPr>
        <w:t>omic reasons, natural gas is liq</w:t>
      </w:r>
      <w:r w:rsidRPr="00887947">
        <w:rPr>
          <w:rFonts w:ascii="Times New Roman" w:eastAsia="Times New Roman" w:hAnsi="Times New Roman"/>
          <w:sz w:val="24"/>
          <w:szCs w:val="24"/>
        </w:rPr>
        <w:t>ui</w:t>
      </w:r>
      <w:r w:rsidR="00F34EC1" w:rsidRPr="00887947">
        <w:rPr>
          <w:rFonts w:ascii="Times New Roman" w:eastAsia="Times New Roman" w:hAnsi="Times New Roman"/>
          <w:sz w:val="24"/>
          <w:szCs w:val="24"/>
        </w:rPr>
        <w:t>e</w:t>
      </w:r>
      <w:r w:rsidRPr="00887947">
        <w:rPr>
          <w:rFonts w:ascii="Times New Roman" w:eastAsia="Times New Roman" w:hAnsi="Times New Roman"/>
          <w:sz w:val="24"/>
          <w:szCs w:val="24"/>
        </w:rPr>
        <w:t xml:space="preserve">fied by cooling to -162 </w:t>
      </w:r>
      <w:r w:rsidR="00F34EC1" w:rsidRPr="00887947">
        <w:rPr>
          <w:rFonts w:ascii="Times New Roman" w:eastAsia="Times New Roman" w:hAnsi="Times New Roman"/>
          <w:sz w:val="24"/>
          <w:szCs w:val="24"/>
        </w:rPr>
        <w:t>°C</w:t>
      </w:r>
      <w:r w:rsidRPr="00887947">
        <w:rPr>
          <w:rFonts w:ascii="Times New Roman" w:eastAsia="Times New Roman" w:hAnsi="Times New Roman"/>
          <w:sz w:val="24"/>
          <w:szCs w:val="24"/>
        </w:rPr>
        <w:t xml:space="preserve"> and and its volume is reduced 600 times and </w:t>
      </w:r>
      <w:r w:rsidR="00801A62">
        <w:rPr>
          <w:rFonts w:ascii="Times New Roman" w:eastAsia="Times New Roman" w:hAnsi="Times New Roman"/>
          <w:sz w:val="24"/>
          <w:szCs w:val="24"/>
        </w:rPr>
        <w:t>l</w:t>
      </w:r>
      <w:r w:rsidR="00CD2296" w:rsidRPr="00887947">
        <w:rPr>
          <w:rFonts w:ascii="Times New Roman" w:eastAsia="Times New Roman" w:hAnsi="Times New Roman"/>
          <w:sz w:val="24"/>
          <w:szCs w:val="24"/>
        </w:rPr>
        <w:t>iquiefied</w:t>
      </w:r>
      <w:r w:rsidRPr="00887947">
        <w:rPr>
          <w:rFonts w:ascii="Times New Roman" w:eastAsia="Times New Roman" w:hAnsi="Times New Roman"/>
          <w:sz w:val="24"/>
          <w:szCs w:val="24"/>
        </w:rPr>
        <w:t xml:space="preserve"> natural gas (LNG) is transferred by specific</w:t>
      </w:r>
      <w:r w:rsidR="00801A62">
        <w:rPr>
          <w:rFonts w:ascii="Times New Roman" w:eastAsia="Times New Roman" w:hAnsi="Times New Roman"/>
          <w:sz w:val="24"/>
          <w:szCs w:val="24"/>
        </w:rPr>
        <w:t>ally</w:t>
      </w:r>
      <w:r w:rsidRPr="00887947">
        <w:rPr>
          <w:rFonts w:ascii="Times New Roman" w:eastAsia="Times New Roman" w:hAnsi="Times New Roman"/>
          <w:sz w:val="24"/>
          <w:szCs w:val="24"/>
        </w:rPr>
        <w:t xml:space="preserve"> manufactured tankers. </w:t>
      </w:r>
    </w:p>
    <w:p w:rsidR="008F36EB" w:rsidRPr="00887947" w:rsidRDefault="000714CC" w:rsidP="00E51054">
      <w:pPr>
        <w:jc w:val="both"/>
        <w:rPr>
          <w:rFonts w:ascii="Times New Roman" w:eastAsia="Times New Roman" w:hAnsi="Times New Roman"/>
          <w:sz w:val="24"/>
          <w:szCs w:val="24"/>
        </w:rPr>
      </w:pPr>
      <w:r w:rsidRPr="00887947">
        <w:rPr>
          <w:rFonts w:ascii="Times New Roman" w:eastAsia="Times New Roman" w:hAnsi="Times New Roman"/>
          <w:sz w:val="24"/>
          <w:szCs w:val="24"/>
        </w:rPr>
        <w:t>To increase security and flexibility of supply, by BOTAS, LNG import from Algeria started in 1994 as part of puchase agreement signed in 1988, from Nigeria started in 1999 as part of purchase agreement signed in 1994 for diversifing supply resource</w:t>
      </w:r>
      <w:r w:rsidR="00C9498D">
        <w:rPr>
          <w:rFonts w:ascii="Times New Roman" w:eastAsia="Times New Roman" w:hAnsi="Times New Roman"/>
          <w:sz w:val="24"/>
          <w:szCs w:val="24"/>
        </w:rPr>
        <w:t>s</w:t>
      </w:r>
      <w:r w:rsidRPr="00887947">
        <w:rPr>
          <w:rFonts w:ascii="Times New Roman" w:eastAsia="Times New Roman" w:hAnsi="Times New Roman"/>
          <w:sz w:val="24"/>
          <w:szCs w:val="24"/>
        </w:rPr>
        <w:t xml:space="preserve">.  </w:t>
      </w:r>
    </w:p>
    <w:p w:rsidR="002008AB" w:rsidRPr="00887947" w:rsidRDefault="002008AB" w:rsidP="00E51054">
      <w:pPr>
        <w:jc w:val="both"/>
        <w:rPr>
          <w:rFonts w:ascii="Times New Roman" w:eastAsia="Times New Roman" w:hAnsi="Times New Roman"/>
          <w:sz w:val="24"/>
          <w:szCs w:val="24"/>
        </w:rPr>
      </w:pPr>
      <w:proofErr w:type="gramStart"/>
      <w:r w:rsidRPr="00887947">
        <w:rPr>
          <w:rFonts w:ascii="Times New Roman" w:eastAsia="Times New Roman" w:hAnsi="Times New Roman"/>
          <w:sz w:val="24"/>
          <w:szCs w:val="24"/>
        </w:rPr>
        <w:t xml:space="preserve">Decreasing amount of natural gas from West Line after the natural gas crisis between Russia and Ukraine in 2006, Iran’s cut of natural gas in winter because of technical problems and not corresponding domestic consumption and not having enough storage capacity are resulted in supply problem at natural gas from pipelines. </w:t>
      </w:r>
      <w:proofErr w:type="gramEnd"/>
      <w:r w:rsidRPr="00887947">
        <w:rPr>
          <w:rFonts w:ascii="Times New Roman" w:eastAsia="Times New Roman" w:hAnsi="Times New Roman"/>
          <w:sz w:val="24"/>
          <w:szCs w:val="24"/>
        </w:rPr>
        <w:t xml:space="preserve">Because of reasons arised from supplying and transit countries and technical reasons, especially in winter months, </w:t>
      </w:r>
      <w:r w:rsidR="0054724D" w:rsidRPr="00887947">
        <w:rPr>
          <w:rFonts w:ascii="Times New Roman" w:eastAsia="Times New Roman" w:hAnsi="Times New Roman"/>
          <w:sz w:val="24"/>
          <w:szCs w:val="24"/>
        </w:rPr>
        <w:t>less supply than daily gas agreement amounts has</w:t>
      </w:r>
      <w:r w:rsidR="00C9498D">
        <w:rPr>
          <w:rFonts w:ascii="Times New Roman" w:eastAsia="Times New Roman" w:hAnsi="Times New Roman"/>
          <w:sz w:val="24"/>
          <w:szCs w:val="24"/>
        </w:rPr>
        <w:t xml:space="preserve"> been</w:t>
      </w:r>
      <w:r w:rsidR="0054724D" w:rsidRPr="00887947">
        <w:rPr>
          <w:rFonts w:ascii="Times New Roman" w:eastAsia="Times New Roman" w:hAnsi="Times New Roman"/>
          <w:sz w:val="24"/>
          <w:szCs w:val="24"/>
        </w:rPr>
        <w:t xml:space="preserve"> realized and thus some problems occurred at ensuring supply</w:t>
      </w:r>
      <w:r w:rsidR="00C9498D">
        <w:rPr>
          <w:rFonts w:ascii="Times New Roman" w:eastAsia="Times New Roman" w:hAnsi="Times New Roman"/>
          <w:sz w:val="24"/>
          <w:szCs w:val="24"/>
        </w:rPr>
        <w:t>-</w:t>
      </w:r>
      <w:r w:rsidR="0054724D" w:rsidRPr="00887947">
        <w:rPr>
          <w:rFonts w:ascii="Times New Roman" w:eastAsia="Times New Roman" w:hAnsi="Times New Roman"/>
          <w:sz w:val="24"/>
          <w:szCs w:val="24"/>
        </w:rPr>
        <w:t>demand balance. On the other hand, with “Electricity Market Law and Law Related to Making Amendments on Some Laws”</w:t>
      </w:r>
      <w:r w:rsidR="00CD048C" w:rsidRPr="00CD048C">
        <w:rPr>
          <w:rFonts w:ascii="Times New Roman" w:eastAsia="Times New Roman" w:hAnsi="Times New Roman"/>
          <w:sz w:val="24"/>
          <w:szCs w:val="24"/>
        </w:rPr>
        <w:t xml:space="preserve"> </w:t>
      </w:r>
      <w:r w:rsidR="00CD048C" w:rsidRPr="00887947">
        <w:rPr>
          <w:rFonts w:ascii="Times New Roman" w:eastAsia="Times New Roman" w:hAnsi="Times New Roman"/>
          <w:sz w:val="24"/>
          <w:szCs w:val="24"/>
        </w:rPr>
        <w:t>date</w:t>
      </w:r>
      <w:r w:rsidR="00CD048C">
        <w:rPr>
          <w:rFonts w:ascii="Times New Roman" w:eastAsia="Times New Roman" w:hAnsi="Times New Roman"/>
          <w:sz w:val="24"/>
          <w:szCs w:val="24"/>
        </w:rPr>
        <w:t>d</w:t>
      </w:r>
      <w:r w:rsidR="00CD048C" w:rsidRPr="00887947">
        <w:rPr>
          <w:rFonts w:ascii="Times New Roman" w:eastAsia="Times New Roman" w:hAnsi="Times New Roman"/>
          <w:sz w:val="24"/>
          <w:szCs w:val="24"/>
        </w:rPr>
        <w:t xml:space="preserve"> 09.07.2008 and number</w:t>
      </w:r>
      <w:r w:rsidR="00CD048C">
        <w:rPr>
          <w:rFonts w:ascii="Times New Roman" w:eastAsia="Times New Roman" w:hAnsi="Times New Roman"/>
          <w:sz w:val="24"/>
          <w:szCs w:val="24"/>
        </w:rPr>
        <w:t>ed</w:t>
      </w:r>
      <w:r w:rsidR="00CD048C" w:rsidRPr="00887947">
        <w:rPr>
          <w:rFonts w:ascii="Times New Roman" w:eastAsia="Times New Roman" w:hAnsi="Times New Roman"/>
          <w:sz w:val="24"/>
          <w:szCs w:val="24"/>
        </w:rPr>
        <w:t xml:space="preserve"> 5784</w:t>
      </w:r>
      <w:r w:rsidR="0054724D" w:rsidRPr="00887947">
        <w:rPr>
          <w:rFonts w:ascii="Times New Roman" w:eastAsia="Times New Roman" w:hAnsi="Times New Roman"/>
          <w:sz w:val="24"/>
          <w:szCs w:val="24"/>
        </w:rPr>
        <w:t xml:space="preserve">, LNG import </w:t>
      </w:r>
      <w:r w:rsidR="00CD048C">
        <w:rPr>
          <w:rFonts w:ascii="Times New Roman" w:eastAsia="Times New Roman" w:hAnsi="Times New Roman"/>
          <w:sz w:val="24"/>
          <w:szCs w:val="24"/>
        </w:rPr>
        <w:t xml:space="preserve">was </w:t>
      </w:r>
      <w:r w:rsidR="0054724D" w:rsidRPr="00887947">
        <w:rPr>
          <w:rFonts w:ascii="Times New Roman" w:eastAsia="Times New Roman" w:hAnsi="Times New Roman"/>
          <w:sz w:val="24"/>
          <w:szCs w:val="24"/>
        </w:rPr>
        <w:t>set free for BOTAS</w:t>
      </w:r>
      <w:r w:rsidR="00CD048C">
        <w:rPr>
          <w:rFonts w:ascii="Times New Roman" w:eastAsia="Times New Roman" w:hAnsi="Times New Roman"/>
          <w:sz w:val="24"/>
          <w:szCs w:val="24"/>
        </w:rPr>
        <w:t xml:space="preserve"> and other market entities and s</w:t>
      </w:r>
      <w:r w:rsidR="0054724D" w:rsidRPr="00887947">
        <w:rPr>
          <w:rFonts w:ascii="Times New Roman" w:eastAsia="Times New Roman" w:hAnsi="Times New Roman"/>
          <w:sz w:val="24"/>
          <w:szCs w:val="24"/>
        </w:rPr>
        <w:t xml:space="preserve">pot LNG import which unadjusted with Law before was adjusted. Also, </w:t>
      </w:r>
      <w:r w:rsidR="00B27ED0" w:rsidRPr="00887947">
        <w:rPr>
          <w:rFonts w:ascii="Times New Roman" w:eastAsia="Times New Roman" w:hAnsi="Times New Roman"/>
          <w:sz w:val="24"/>
          <w:szCs w:val="24"/>
        </w:rPr>
        <w:t>with only one spot LNG import license, natural gas can be imp</w:t>
      </w:r>
      <w:r w:rsidR="00A55FE1">
        <w:rPr>
          <w:rFonts w:ascii="Times New Roman" w:eastAsia="Times New Roman" w:hAnsi="Times New Roman"/>
          <w:sz w:val="24"/>
          <w:szCs w:val="24"/>
        </w:rPr>
        <w:t>orted from more than one country</w:t>
      </w:r>
      <w:r w:rsidR="00B27ED0" w:rsidRPr="00887947">
        <w:rPr>
          <w:rFonts w:ascii="Times New Roman" w:eastAsia="Times New Roman" w:hAnsi="Times New Roman"/>
          <w:sz w:val="24"/>
          <w:szCs w:val="24"/>
        </w:rPr>
        <w:t xml:space="preserve">. </w:t>
      </w:r>
      <w:r w:rsidR="0054724D" w:rsidRPr="00887947">
        <w:rPr>
          <w:rFonts w:ascii="Times New Roman" w:eastAsia="Times New Roman" w:hAnsi="Times New Roman"/>
          <w:sz w:val="24"/>
          <w:szCs w:val="24"/>
        </w:rPr>
        <w:t xml:space="preserve"> </w:t>
      </w:r>
    </w:p>
    <w:p w:rsidR="00DC4954" w:rsidRPr="00887947" w:rsidRDefault="00DC4954" w:rsidP="00E51054">
      <w:pPr>
        <w:jc w:val="both"/>
        <w:rPr>
          <w:rFonts w:ascii="Times New Roman" w:eastAsia="Times New Roman" w:hAnsi="Times New Roman"/>
          <w:sz w:val="24"/>
          <w:szCs w:val="24"/>
          <w:lang w:val="en-US"/>
        </w:rPr>
      </w:pPr>
      <w:r w:rsidRPr="00887947">
        <w:rPr>
          <w:rFonts w:ascii="Times New Roman" w:eastAsia="Times New Roman" w:hAnsi="Times New Roman"/>
          <w:sz w:val="24"/>
          <w:szCs w:val="24"/>
          <w:lang w:val="en-US"/>
        </w:rPr>
        <w:t>There are 2 LNG terminals constructed and operating for storage, gasif</w:t>
      </w:r>
      <w:r w:rsidR="00A55FE1">
        <w:rPr>
          <w:rFonts w:ascii="Times New Roman" w:eastAsia="Times New Roman" w:hAnsi="Times New Roman"/>
          <w:sz w:val="24"/>
          <w:szCs w:val="24"/>
          <w:lang w:val="en-US"/>
        </w:rPr>
        <w:t>ication</w:t>
      </w:r>
      <w:r w:rsidRPr="00887947">
        <w:rPr>
          <w:rFonts w:ascii="Times New Roman" w:eastAsia="Times New Roman" w:hAnsi="Times New Roman"/>
          <w:sz w:val="24"/>
          <w:szCs w:val="24"/>
          <w:lang w:val="en-US"/>
        </w:rPr>
        <w:t xml:space="preserve"> and sending to transmission line of LNG which</w:t>
      </w:r>
      <w:r w:rsidR="00A55FE1">
        <w:rPr>
          <w:rFonts w:ascii="Times New Roman" w:eastAsia="Times New Roman" w:hAnsi="Times New Roman"/>
          <w:sz w:val="24"/>
          <w:szCs w:val="24"/>
          <w:lang w:val="en-US"/>
        </w:rPr>
        <w:t xml:space="preserve"> is</w:t>
      </w:r>
      <w:r w:rsidRPr="00887947">
        <w:rPr>
          <w:rFonts w:ascii="Times New Roman" w:eastAsia="Times New Roman" w:hAnsi="Times New Roman"/>
          <w:sz w:val="24"/>
          <w:szCs w:val="24"/>
          <w:lang w:val="en-US"/>
        </w:rPr>
        <w:t xml:space="preserve"> taken from Nigeria</w:t>
      </w:r>
      <w:r w:rsidR="00A55FE1">
        <w:rPr>
          <w:rFonts w:ascii="Times New Roman" w:eastAsia="Times New Roman" w:hAnsi="Times New Roman"/>
          <w:sz w:val="24"/>
          <w:szCs w:val="24"/>
          <w:lang w:val="en-US"/>
        </w:rPr>
        <w:t xml:space="preserve"> and Algeria</w:t>
      </w:r>
      <w:r w:rsidRPr="00887947">
        <w:rPr>
          <w:rFonts w:ascii="Times New Roman" w:eastAsia="Times New Roman" w:hAnsi="Times New Roman"/>
          <w:sz w:val="24"/>
          <w:szCs w:val="24"/>
          <w:lang w:val="en-US"/>
        </w:rPr>
        <w:t xml:space="preserve"> with long term agreements and taken from spot market. One of them is Marmara Ereğlisi LNG Terminal which started </w:t>
      </w:r>
      <w:r w:rsidR="00A55FE1">
        <w:rPr>
          <w:rFonts w:ascii="Times New Roman" w:eastAsia="Times New Roman" w:hAnsi="Times New Roman"/>
          <w:sz w:val="24"/>
          <w:szCs w:val="24"/>
          <w:lang w:val="en-US"/>
        </w:rPr>
        <w:lastRenderedPageBreak/>
        <w:t>operation</w:t>
      </w:r>
      <w:r w:rsidRPr="00887947">
        <w:rPr>
          <w:rFonts w:ascii="Times New Roman" w:eastAsia="Times New Roman" w:hAnsi="Times New Roman"/>
          <w:sz w:val="24"/>
          <w:szCs w:val="24"/>
          <w:lang w:val="en-US"/>
        </w:rPr>
        <w:t xml:space="preserve"> in 1994 by BOTAS and the other one is Ege Gaz A.Ş. LNG Terminal which was constructed in 2001 in Aliağa and </w:t>
      </w:r>
      <w:r w:rsidR="00A55FE1">
        <w:rPr>
          <w:rFonts w:ascii="Times New Roman" w:eastAsia="Times New Roman" w:hAnsi="Times New Roman"/>
          <w:sz w:val="24"/>
          <w:szCs w:val="24"/>
          <w:lang w:val="en-US"/>
        </w:rPr>
        <w:t>started operation</w:t>
      </w:r>
      <w:r w:rsidRPr="00887947">
        <w:rPr>
          <w:rFonts w:ascii="Times New Roman" w:eastAsia="Times New Roman" w:hAnsi="Times New Roman"/>
          <w:sz w:val="24"/>
          <w:szCs w:val="24"/>
          <w:lang w:val="en-US"/>
        </w:rPr>
        <w:t xml:space="preserve"> in 2006 by Ege Gaz A.Ş.</w:t>
      </w:r>
    </w:p>
    <w:p w:rsidR="00B9483E" w:rsidRPr="00887947" w:rsidRDefault="00DC4954" w:rsidP="00661F12">
      <w:pPr>
        <w:pStyle w:val="Balk3"/>
        <w:rPr>
          <w:rFonts w:ascii="Times New Roman" w:hAnsi="Times New Roman"/>
        </w:rPr>
      </w:pPr>
      <w:bookmarkStart w:id="27" w:name="_Toc469303413"/>
      <w:r w:rsidRPr="00887947">
        <w:rPr>
          <w:rFonts w:ascii="Times New Roman" w:hAnsi="Times New Roman"/>
        </w:rPr>
        <w:t>Natural Gas Import Data</w:t>
      </w:r>
      <w:bookmarkEnd w:id="27"/>
    </w:p>
    <w:p w:rsidR="00FF3EC9" w:rsidRPr="00887947" w:rsidRDefault="00FF3EC9" w:rsidP="00FF3EC9">
      <w:pPr>
        <w:rPr>
          <w:rFonts w:ascii="Times New Roman" w:hAnsi="Times New Roman"/>
          <w:sz w:val="24"/>
          <w:szCs w:val="24"/>
        </w:rPr>
      </w:pPr>
    </w:p>
    <w:p w:rsidR="005155E3" w:rsidRPr="00887947" w:rsidRDefault="00DC4954" w:rsidP="00103D9B">
      <w:pPr>
        <w:tabs>
          <w:tab w:val="left" w:pos="993"/>
        </w:tabs>
        <w:spacing w:before="120" w:after="120" w:line="360" w:lineRule="auto"/>
        <w:jc w:val="both"/>
        <w:rPr>
          <w:rFonts w:ascii="Times New Roman" w:eastAsia="Times New Roman" w:hAnsi="Times New Roman"/>
          <w:sz w:val="24"/>
          <w:szCs w:val="24"/>
          <w:lang w:eastAsia="tr-TR"/>
        </w:rPr>
      </w:pPr>
      <w:r w:rsidRPr="00887947">
        <w:rPr>
          <w:rFonts w:ascii="Times New Roman" w:eastAsia="Times New Roman" w:hAnsi="Times New Roman"/>
          <w:sz w:val="24"/>
          <w:szCs w:val="24"/>
          <w:lang w:eastAsia="tr-TR"/>
        </w:rPr>
        <w:t>Realized import amou</w:t>
      </w:r>
      <w:r w:rsidR="006935C5">
        <w:rPr>
          <w:rFonts w:ascii="Times New Roman" w:eastAsia="Times New Roman" w:hAnsi="Times New Roman"/>
          <w:sz w:val="24"/>
          <w:szCs w:val="24"/>
          <w:lang w:eastAsia="tr-TR"/>
        </w:rPr>
        <w:t>nts between 2005-2015</w:t>
      </w:r>
      <w:r w:rsidRPr="00887947">
        <w:rPr>
          <w:rFonts w:ascii="Times New Roman" w:eastAsia="Times New Roman" w:hAnsi="Times New Roman"/>
          <w:sz w:val="24"/>
          <w:szCs w:val="24"/>
          <w:lang w:eastAsia="tr-TR"/>
        </w:rPr>
        <w:t xml:space="preserve"> are given at Table </w:t>
      </w:r>
      <w:proofErr w:type="gramStart"/>
      <w:r w:rsidRPr="00887947">
        <w:rPr>
          <w:rFonts w:ascii="Times New Roman" w:eastAsia="Times New Roman" w:hAnsi="Times New Roman"/>
          <w:sz w:val="24"/>
          <w:szCs w:val="24"/>
          <w:lang w:eastAsia="tr-TR"/>
        </w:rPr>
        <w:t>2.1</w:t>
      </w:r>
      <w:proofErr w:type="gramEnd"/>
      <w:r w:rsidRPr="00887947">
        <w:rPr>
          <w:rFonts w:ascii="Times New Roman" w:eastAsia="Times New Roman" w:hAnsi="Times New Roman"/>
          <w:sz w:val="24"/>
          <w:szCs w:val="24"/>
          <w:lang w:eastAsia="tr-TR"/>
        </w:rPr>
        <w:t xml:space="preserve"> based on resource country.</w:t>
      </w:r>
    </w:p>
    <w:p w:rsidR="00FC680B" w:rsidRPr="00887947" w:rsidRDefault="00FC680B" w:rsidP="00C454E7">
      <w:pPr>
        <w:pStyle w:val="Balk5"/>
        <w:rPr>
          <w:rFonts w:ascii="Times New Roman" w:hAnsi="Times New Roman"/>
        </w:rPr>
      </w:pPr>
      <w:bookmarkStart w:id="28" w:name="_Toc469326939"/>
      <w:r w:rsidRPr="00887947">
        <w:rPr>
          <w:rFonts w:ascii="Times New Roman" w:hAnsi="Times New Roman"/>
        </w:rPr>
        <w:t>Table 2.</w:t>
      </w:r>
      <w:r w:rsidRPr="00887947">
        <w:rPr>
          <w:rStyle w:val="Balk5Char"/>
          <w:rFonts w:ascii="Times New Roman" w:hAnsi="Times New Roman"/>
          <w:b/>
          <w:bCs/>
          <w:iCs/>
        </w:rPr>
        <w:fldChar w:fldCharType="begin"/>
      </w:r>
      <w:r w:rsidRPr="00887947">
        <w:rPr>
          <w:rStyle w:val="Balk5Char"/>
          <w:rFonts w:ascii="Times New Roman" w:hAnsi="Times New Roman"/>
          <w:b/>
          <w:bCs/>
          <w:iCs/>
        </w:rPr>
        <w:instrText xml:space="preserve"> SEQ Tablo \* ARABIC \s 2 </w:instrText>
      </w:r>
      <w:r w:rsidRPr="00887947">
        <w:rPr>
          <w:rStyle w:val="Balk5Char"/>
          <w:rFonts w:ascii="Times New Roman" w:hAnsi="Times New Roman"/>
          <w:b/>
          <w:bCs/>
          <w:iCs/>
        </w:rPr>
        <w:fldChar w:fldCharType="separate"/>
      </w:r>
      <w:r w:rsidRPr="00887947">
        <w:rPr>
          <w:rStyle w:val="Balk5Char"/>
          <w:rFonts w:ascii="Times New Roman" w:hAnsi="Times New Roman"/>
          <w:b/>
          <w:bCs/>
          <w:iCs/>
        </w:rPr>
        <w:t>1</w:t>
      </w:r>
      <w:r w:rsidRPr="00887947">
        <w:rPr>
          <w:rStyle w:val="Balk5Char"/>
          <w:rFonts w:ascii="Times New Roman" w:hAnsi="Times New Roman"/>
          <w:b/>
          <w:bCs/>
          <w:iCs/>
        </w:rPr>
        <w:fldChar w:fldCharType="end"/>
      </w:r>
      <w:r w:rsidRPr="00887947">
        <w:rPr>
          <w:rFonts w:ascii="Times New Roman" w:hAnsi="Times New Roman"/>
        </w:rPr>
        <w:t xml:space="preserve">: Amount of Imported </w:t>
      </w:r>
      <w:r w:rsidR="0068188E" w:rsidRPr="00887947">
        <w:rPr>
          <w:rFonts w:ascii="Times New Roman" w:hAnsi="Times New Roman"/>
        </w:rPr>
        <w:t>Natural gas</w:t>
      </w:r>
      <w:r w:rsidRPr="00887947">
        <w:rPr>
          <w:rFonts w:ascii="Times New Roman" w:hAnsi="Times New Roman"/>
        </w:rPr>
        <w:t xml:space="preserve"> by </w:t>
      </w:r>
      <w:r w:rsidR="00F64F20" w:rsidRPr="00887947">
        <w:rPr>
          <w:rFonts w:ascii="Times New Roman" w:hAnsi="Times New Roman"/>
        </w:rPr>
        <w:t xml:space="preserve">resource country </w:t>
      </w:r>
      <w:r w:rsidR="006935C5">
        <w:rPr>
          <w:rFonts w:ascii="Times New Roman" w:hAnsi="Times New Roman"/>
        </w:rPr>
        <w:t>between 2005-201</w:t>
      </w:r>
      <w:r w:rsidR="006935C5">
        <w:rPr>
          <w:rFonts w:ascii="Times New Roman" w:hAnsi="Times New Roman"/>
          <w:lang w:val="tr-TR"/>
        </w:rPr>
        <w:t>5</w:t>
      </w:r>
      <w:r w:rsidRPr="00887947">
        <w:rPr>
          <w:rFonts w:ascii="Times New Roman" w:hAnsi="Times New Roman"/>
        </w:rPr>
        <w:t xml:space="preserve"> (Million Sm3)</w:t>
      </w:r>
      <w:bookmarkEnd w:id="28"/>
    </w:p>
    <w:tbl>
      <w:tblPr>
        <w:tblW w:w="9669" w:type="dxa"/>
        <w:tblInd w:w="80" w:type="dxa"/>
        <w:tblCellMar>
          <w:left w:w="70" w:type="dxa"/>
          <w:right w:w="70" w:type="dxa"/>
        </w:tblCellMar>
        <w:tblLook w:val="04A0" w:firstRow="1" w:lastRow="0" w:firstColumn="1" w:lastColumn="0" w:noHBand="0" w:noVBand="1"/>
      </w:tblPr>
      <w:tblGrid>
        <w:gridCol w:w="1186"/>
        <w:gridCol w:w="1186"/>
        <w:gridCol w:w="1186"/>
        <w:gridCol w:w="1367"/>
        <w:gridCol w:w="1186"/>
        <w:gridCol w:w="1186"/>
        <w:gridCol w:w="1186"/>
        <w:gridCol w:w="1186"/>
      </w:tblGrid>
      <w:tr w:rsidR="00FC680B" w:rsidRPr="00887947" w:rsidTr="00FC680B">
        <w:trPr>
          <w:trHeight w:val="277"/>
        </w:trPr>
        <w:tc>
          <w:tcPr>
            <w:tcW w:w="1186" w:type="dxa"/>
            <w:tcBorders>
              <w:top w:val="nil"/>
              <w:left w:val="single" w:sz="8" w:space="0" w:color="F9B074"/>
              <w:bottom w:val="single" w:sz="8" w:space="0" w:color="F9B074"/>
              <w:right w:val="single" w:sz="8" w:space="0" w:color="F9B074"/>
            </w:tcBorders>
            <w:shd w:val="clear" w:color="000000" w:fill="FDE4D0"/>
            <w:noWrap/>
            <w:vAlign w:val="center"/>
            <w:hideMark/>
          </w:tcPr>
          <w:p w:rsidR="00FC680B" w:rsidRPr="00887947" w:rsidRDefault="00FC680B" w:rsidP="00FC680B">
            <w:pPr>
              <w:spacing w:after="0" w:line="240" w:lineRule="auto"/>
              <w:jc w:val="center"/>
              <w:rPr>
                <w:rFonts w:ascii="Times New Roman" w:eastAsia="Times New Roman" w:hAnsi="Times New Roman"/>
                <w:b/>
                <w:bCs/>
                <w:color w:val="000000"/>
                <w:sz w:val="24"/>
                <w:szCs w:val="24"/>
                <w:lang w:eastAsia="tr-TR"/>
              </w:rPr>
            </w:pPr>
            <w:r w:rsidRPr="00887947">
              <w:rPr>
                <w:rFonts w:ascii="Times New Roman" w:eastAsia="Times New Roman" w:hAnsi="Times New Roman"/>
                <w:b/>
                <w:bCs/>
                <w:color w:val="000000"/>
                <w:sz w:val="24"/>
                <w:szCs w:val="24"/>
                <w:lang w:eastAsia="tr-TR"/>
              </w:rPr>
              <w:t> </w:t>
            </w:r>
          </w:p>
        </w:tc>
        <w:tc>
          <w:tcPr>
            <w:tcW w:w="1186" w:type="dxa"/>
            <w:tcBorders>
              <w:top w:val="nil"/>
              <w:left w:val="nil"/>
              <w:bottom w:val="single" w:sz="8" w:space="0" w:color="F9B074"/>
              <w:right w:val="single" w:sz="8" w:space="0" w:color="F9B074"/>
            </w:tcBorders>
            <w:shd w:val="clear" w:color="000000" w:fill="FDE4D0"/>
            <w:noWrap/>
            <w:vAlign w:val="center"/>
            <w:hideMark/>
          </w:tcPr>
          <w:p w:rsidR="00FC680B" w:rsidRPr="00887947" w:rsidRDefault="00FC680B" w:rsidP="00FC680B">
            <w:pPr>
              <w:spacing w:after="0" w:line="276" w:lineRule="auto"/>
              <w:jc w:val="center"/>
              <w:rPr>
                <w:rFonts w:ascii="Times New Roman" w:hAnsi="Times New Roman"/>
                <w:b/>
                <w:bCs/>
                <w:sz w:val="24"/>
                <w:szCs w:val="24"/>
              </w:rPr>
            </w:pPr>
            <w:r w:rsidRPr="00887947">
              <w:rPr>
                <w:rFonts w:ascii="Times New Roman" w:hAnsi="Times New Roman"/>
                <w:b/>
                <w:sz w:val="24"/>
                <w:szCs w:val="24"/>
              </w:rPr>
              <w:t>Russia</w:t>
            </w:r>
          </w:p>
        </w:tc>
        <w:tc>
          <w:tcPr>
            <w:tcW w:w="1186" w:type="dxa"/>
            <w:tcBorders>
              <w:top w:val="nil"/>
              <w:left w:val="nil"/>
              <w:bottom w:val="single" w:sz="8" w:space="0" w:color="F9B074"/>
              <w:right w:val="single" w:sz="8" w:space="0" w:color="F9B074"/>
            </w:tcBorders>
            <w:shd w:val="clear" w:color="000000" w:fill="FDE4D0"/>
            <w:noWrap/>
            <w:vAlign w:val="center"/>
            <w:hideMark/>
          </w:tcPr>
          <w:p w:rsidR="00FC680B" w:rsidRPr="00887947" w:rsidRDefault="00FC680B" w:rsidP="00FC680B">
            <w:pPr>
              <w:spacing w:after="0" w:line="276" w:lineRule="auto"/>
              <w:jc w:val="center"/>
              <w:rPr>
                <w:rFonts w:ascii="Times New Roman" w:hAnsi="Times New Roman"/>
                <w:b/>
                <w:bCs/>
                <w:sz w:val="24"/>
                <w:szCs w:val="24"/>
              </w:rPr>
            </w:pPr>
            <w:r w:rsidRPr="00887947">
              <w:rPr>
                <w:rFonts w:ascii="Times New Roman" w:hAnsi="Times New Roman"/>
                <w:b/>
                <w:sz w:val="24"/>
                <w:szCs w:val="24"/>
              </w:rPr>
              <w:t>Iran</w:t>
            </w:r>
          </w:p>
        </w:tc>
        <w:tc>
          <w:tcPr>
            <w:tcW w:w="1367" w:type="dxa"/>
            <w:tcBorders>
              <w:top w:val="nil"/>
              <w:left w:val="nil"/>
              <w:bottom w:val="single" w:sz="8" w:space="0" w:color="F9B074"/>
              <w:right w:val="single" w:sz="8" w:space="0" w:color="F9B074"/>
            </w:tcBorders>
            <w:shd w:val="clear" w:color="000000" w:fill="FDE4D0"/>
            <w:noWrap/>
            <w:vAlign w:val="center"/>
            <w:hideMark/>
          </w:tcPr>
          <w:p w:rsidR="00FC680B" w:rsidRPr="00887947" w:rsidRDefault="00FC680B" w:rsidP="00FC680B">
            <w:pPr>
              <w:spacing w:after="0" w:line="276" w:lineRule="auto"/>
              <w:jc w:val="center"/>
              <w:rPr>
                <w:rFonts w:ascii="Times New Roman" w:hAnsi="Times New Roman"/>
                <w:b/>
                <w:bCs/>
                <w:sz w:val="24"/>
                <w:szCs w:val="24"/>
              </w:rPr>
            </w:pPr>
            <w:r w:rsidRPr="00887947">
              <w:rPr>
                <w:rFonts w:ascii="Times New Roman" w:hAnsi="Times New Roman"/>
                <w:b/>
                <w:sz w:val="24"/>
                <w:szCs w:val="24"/>
              </w:rPr>
              <w:t>Azarbaijan</w:t>
            </w:r>
          </w:p>
        </w:tc>
        <w:tc>
          <w:tcPr>
            <w:tcW w:w="1186" w:type="dxa"/>
            <w:tcBorders>
              <w:top w:val="nil"/>
              <w:left w:val="nil"/>
              <w:bottom w:val="single" w:sz="8" w:space="0" w:color="F9B074"/>
              <w:right w:val="single" w:sz="8" w:space="0" w:color="F9B074"/>
            </w:tcBorders>
            <w:shd w:val="clear" w:color="000000" w:fill="FDE4D0"/>
            <w:noWrap/>
            <w:vAlign w:val="center"/>
            <w:hideMark/>
          </w:tcPr>
          <w:p w:rsidR="00FC680B" w:rsidRPr="00887947" w:rsidRDefault="00FC680B" w:rsidP="00FC680B">
            <w:pPr>
              <w:spacing w:after="0" w:line="276" w:lineRule="auto"/>
              <w:jc w:val="center"/>
              <w:rPr>
                <w:rFonts w:ascii="Times New Roman" w:hAnsi="Times New Roman"/>
                <w:b/>
                <w:bCs/>
                <w:sz w:val="24"/>
                <w:szCs w:val="24"/>
              </w:rPr>
            </w:pPr>
            <w:r w:rsidRPr="00887947">
              <w:rPr>
                <w:rFonts w:ascii="Times New Roman" w:hAnsi="Times New Roman"/>
                <w:b/>
                <w:sz w:val="24"/>
                <w:szCs w:val="24"/>
              </w:rPr>
              <w:t>Algeria</w:t>
            </w:r>
          </w:p>
        </w:tc>
        <w:tc>
          <w:tcPr>
            <w:tcW w:w="1186" w:type="dxa"/>
            <w:tcBorders>
              <w:top w:val="nil"/>
              <w:left w:val="nil"/>
              <w:bottom w:val="single" w:sz="8" w:space="0" w:color="F9B074"/>
              <w:right w:val="single" w:sz="8" w:space="0" w:color="F9B074"/>
            </w:tcBorders>
            <w:shd w:val="clear" w:color="000000" w:fill="FDE4D0"/>
            <w:noWrap/>
            <w:vAlign w:val="center"/>
            <w:hideMark/>
          </w:tcPr>
          <w:p w:rsidR="00FC680B" w:rsidRPr="00887947" w:rsidRDefault="00FC680B" w:rsidP="00FC680B">
            <w:pPr>
              <w:spacing w:after="0" w:line="276" w:lineRule="auto"/>
              <w:jc w:val="center"/>
              <w:rPr>
                <w:rFonts w:ascii="Times New Roman" w:hAnsi="Times New Roman"/>
                <w:b/>
                <w:bCs/>
                <w:sz w:val="24"/>
                <w:szCs w:val="24"/>
              </w:rPr>
            </w:pPr>
            <w:r w:rsidRPr="00887947">
              <w:rPr>
                <w:rFonts w:ascii="Times New Roman" w:hAnsi="Times New Roman"/>
                <w:b/>
                <w:sz w:val="24"/>
                <w:szCs w:val="24"/>
              </w:rPr>
              <w:t>Nigeria</w:t>
            </w:r>
          </w:p>
        </w:tc>
        <w:tc>
          <w:tcPr>
            <w:tcW w:w="1186" w:type="dxa"/>
            <w:tcBorders>
              <w:top w:val="nil"/>
              <w:left w:val="nil"/>
              <w:bottom w:val="single" w:sz="8" w:space="0" w:color="F9B074"/>
              <w:right w:val="single" w:sz="8" w:space="0" w:color="F9B074"/>
            </w:tcBorders>
            <w:shd w:val="clear" w:color="000000" w:fill="FDE4D0"/>
            <w:noWrap/>
            <w:vAlign w:val="center"/>
            <w:hideMark/>
          </w:tcPr>
          <w:p w:rsidR="00FC680B" w:rsidRPr="00887947" w:rsidRDefault="00FC680B" w:rsidP="00FC680B">
            <w:pPr>
              <w:spacing w:after="0" w:line="276" w:lineRule="auto"/>
              <w:jc w:val="center"/>
              <w:rPr>
                <w:rFonts w:ascii="Times New Roman" w:hAnsi="Times New Roman"/>
                <w:b/>
                <w:bCs/>
                <w:sz w:val="24"/>
                <w:szCs w:val="24"/>
              </w:rPr>
            </w:pPr>
            <w:r w:rsidRPr="00887947">
              <w:rPr>
                <w:rFonts w:ascii="Times New Roman" w:hAnsi="Times New Roman"/>
                <w:b/>
                <w:sz w:val="24"/>
                <w:szCs w:val="24"/>
              </w:rPr>
              <w:t>Others*</w:t>
            </w:r>
          </w:p>
        </w:tc>
        <w:tc>
          <w:tcPr>
            <w:tcW w:w="1186" w:type="dxa"/>
            <w:tcBorders>
              <w:top w:val="nil"/>
              <w:left w:val="nil"/>
              <w:bottom w:val="single" w:sz="8" w:space="0" w:color="F9B074"/>
              <w:right w:val="single" w:sz="8" w:space="0" w:color="F9B074"/>
            </w:tcBorders>
            <w:shd w:val="clear" w:color="000000" w:fill="FDE4D0"/>
            <w:noWrap/>
            <w:vAlign w:val="center"/>
            <w:hideMark/>
          </w:tcPr>
          <w:p w:rsidR="00FC680B" w:rsidRPr="00887947" w:rsidRDefault="00FC680B" w:rsidP="00FC680B">
            <w:pPr>
              <w:spacing w:after="0" w:line="276" w:lineRule="auto"/>
              <w:jc w:val="center"/>
              <w:rPr>
                <w:rFonts w:ascii="Times New Roman" w:hAnsi="Times New Roman"/>
                <w:b/>
                <w:bCs/>
                <w:sz w:val="24"/>
                <w:szCs w:val="24"/>
              </w:rPr>
            </w:pPr>
            <w:r w:rsidRPr="00887947">
              <w:rPr>
                <w:rFonts w:ascii="Times New Roman" w:hAnsi="Times New Roman"/>
                <w:b/>
                <w:sz w:val="24"/>
                <w:szCs w:val="24"/>
              </w:rPr>
              <w:t>Total</w:t>
            </w:r>
          </w:p>
        </w:tc>
      </w:tr>
      <w:tr w:rsidR="00E8227A" w:rsidRPr="00887947" w:rsidTr="00FC680B">
        <w:trPr>
          <w:trHeight w:val="277"/>
        </w:trPr>
        <w:tc>
          <w:tcPr>
            <w:tcW w:w="1186" w:type="dxa"/>
            <w:tcBorders>
              <w:top w:val="nil"/>
              <w:left w:val="single" w:sz="8" w:space="0" w:color="F9B074"/>
              <w:bottom w:val="single" w:sz="8" w:space="0" w:color="F9B074"/>
              <w:right w:val="single" w:sz="8" w:space="0" w:color="F9B074"/>
            </w:tcBorders>
            <w:shd w:val="clear" w:color="000000" w:fill="FBCAA2"/>
            <w:vAlign w:val="center"/>
            <w:hideMark/>
          </w:tcPr>
          <w:p w:rsidR="00E8227A" w:rsidRPr="00E164B2" w:rsidRDefault="00E8227A" w:rsidP="00F91CA9">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2005</w:t>
            </w:r>
          </w:p>
        </w:tc>
        <w:tc>
          <w:tcPr>
            <w:tcW w:w="1186" w:type="dxa"/>
            <w:tcBorders>
              <w:top w:val="nil"/>
              <w:left w:val="nil"/>
              <w:bottom w:val="single" w:sz="8" w:space="0" w:color="F9B074"/>
              <w:right w:val="single" w:sz="8" w:space="0" w:color="F9B074"/>
            </w:tcBorders>
            <w:shd w:val="clear" w:color="000000" w:fill="FBCAA2"/>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17.524</w:t>
            </w:r>
          </w:p>
        </w:tc>
        <w:tc>
          <w:tcPr>
            <w:tcW w:w="1186" w:type="dxa"/>
            <w:tcBorders>
              <w:top w:val="nil"/>
              <w:left w:val="nil"/>
              <w:bottom w:val="single" w:sz="8" w:space="0" w:color="F9B074"/>
              <w:right w:val="single" w:sz="8" w:space="0" w:color="F9B074"/>
            </w:tcBorders>
            <w:shd w:val="clear" w:color="000000" w:fill="FBCAA2"/>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4.248</w:t>
            </w:r>
          </w:p>
        </w:tc>
        <w:tc>
          <w:tcPr>
            <w:tcW w:w="1367" w:type="dxa"/>
            <w:tcBorders>
              <w:top w:val="nil"/>
              <w:left w:val="nil"/>
              <w:bottom w:val="single" w:sz="8" w:space="0" w:color="F9B074"/>
              <w:right w:val="single" w:sz="8" w:space="0" w:color="F9B074"/>
            </w:tcBorders>
            <w:shd w:val="clear" w:color="000000" w:fill="FBCAA2"/>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w:t>
            </w:r>
          </w:p>
        </w:tc>
        <w:tc>
          <w:tcPr>
            <w:tcW w:w="1186" w:type="dxa"/>
            <w:tcBorders>
              <w:top w:val="nil"/>
              <w:left w:val="nil"/>
              <w:bottom w:val="single" w:sz="8" w:space="0" w:color="F9B074"/>
              <w:right w:val="single" w:sz="8" w:space="0" w:color="F9B074"/>
            </w:tcBorders>
            <w:shd w:val="clear" w:color="000000" w:fill="FBCAA2"/>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3.786</w:t>
            </w:r>
          </w:p>
        </w:tc>
        <w:tc>
          <w:tcPr>
            <w:tcW w:w="1186" w:type="dxa"/>
            <w:tcBorders>
              <w:top w:val="nil"/>
              <w:left w:val="nil"/>
              <w:bottom w:val="single" w:sz="8" w:space="0" w:color="F9B074"/>
              <w:right w:val="single" w:sz="8" w:space="0" w:color="F9B074"/>
            </w:tcBorders>
            <w:shd w:val="clear" w:color="000000" w:fill="FBCAA2"/>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1.013</w:t>
            </w:r>
          </w:p>
        </w:tc>
        <w:tc>
          <w:tcPr>
            <w:tcW w:w="1186" w:type="dxa"/>
            <w:tcBorders>
              <w:top w:val="nil"/>
              <w:left w:val="nil"/>
              <w:bottom w:val="single" w:sz="8" w:space="0" w:color="F9B074"/>
              <w:right w:val="single" w:sz="8" w:space="0" w:color="F9B074"/>
            </w:tcBorders>
            <w:shd w:val="clear" w:color="000000" w:fill="FBCAA2"/>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w:t>
            </w:r>
          </w:p>
        </w:tc>
        <w:tc>
          <w:tcPr>
            <w:tcW w:w="1186" w:type="dxa"/>
            <w:tcBorders>
              <w:top w:val="nil"/>
              <w:left w:val="nil"/>
              <w:bottom w:val="single" w:sz="8" w:space="0" w:color="F9B074"/>
              <w:right w:val="single" w:sz="8" w:space="0" w:color="F9B074"/>
            </w:tcBorders>
            <w:shd w:val="clear" w:color="000000" w:fill="FBCAA2"/>
            <w:vAlign w:val="center"/>
            <w:hideMark/>
          </w:tcPr>
          <w:p w:rsidR="00E8227A" w:rsidRPr="00E164B2" w:rsidRDefault="00E8227A" w:rsidP="00F91CA9">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26.571</w:t>
            </w:r>
          </w:p>
        </w:tc>
      </w:tr>
      <w:tr w:rsidR="00E8227A" w:rsidRPr="00887947" w:rsidTr="00FC680B">
        <w:trPr>
          <w:trHeight w:val="277"/>
        </w:trPr>
        <w:tc>
          <w:tcPr>
            <w:tcW w:w="1186" w:type="dxa"/>
            <w:tcBorders>
              <w:top w:val="nil"/>
              <w:left w:val="single" w:sz="8" w:space="0" w:color="F9B074"/>
              <w:bottom w:val="single" w:sz="8" w:space="0" w:color="F9B074"/>
              <w:right w:val="single" w:sz="8" w:space="0" w:color="F9B074"/>
            </w:tcBorders>
            <w:shd w:val="clear" w:color="000000" w:fill="FDE4D0"/>
            <w:vAlign w:val="center"/>
            <w:hideMark/>
          </w:tcPr>
          <w:p w:rsidR="00E8227A" w:rsidRPr="00E164B2" w:rsidRDefault="00E8227A" w:rsidP="00F91CA9">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2006</w:t>
            </w:r>
          </w:p>
        </w:tc>
        <w:tc>
          <w:tcPr>
            <w:tcW w:w="1186" w:type="dxa"/>
            <w:tcBorders>
              <w:top w:val="nil"/>
              <w:left w:val="nil"/>
              <w:bottom w:val="single" w:sz="8" w:space="0" w:color="F9B074"/>
              <w:right w:val="single" w:sz="8" w:space="0" w:color="F9B074"/>
            </w:tcBorders>
            <w:shd w:val="clear" w:color="000000" w:fill="FDE4D0"/>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19.316</w:t>
            </w:r>
          </w:p>
        </w:tc>
        <w:tc>
          <w:tcPr>
            <w:tcW w:w="1186" w:type="dxa"/>
            <w:tcBorders>
              <w:top w:val="nil"/>
              <w:left w:val="nil"/>
              <w:bottom w:val="single" w:sz="8" w:space="0" w:color="F9B074"/>
              <w:right w:val="single" w:sz="8" w:space="0" w:color="F9B074"/>
            </w:tcBorders>
            <w:shd w:val="clear" w:color="000000" w:fill="FDE4D0"/>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5.594</w:t>
            </w:r>
          </w:p>
        </w:tc>
        <w:tc>
          <w:tcPr>
            <w:tcW w:w="1367" w:type="dxa"/>
            <w:tcBorders>
              <w:top w:val="nil"/>
              <w:left w:val="nil"/>
              <w:bottom w:val="single" w:sz="8" w:space="0" w:color="F9B074"/>
              <w:right w:val="single" w:sz="8" w:space="0" w:color="F9B074"/>
            </w:tcBorders>
            <w:shd w:val="clear" w:color="000000" w:fill="FDE4D0"/>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w:t>
            </w:r>
          </w:p>
        </w:tc>
        <w:tc>
          <w:tcPr>
            <w:tcW w:w="1186" w:type="dxa"/>
            <w:tcBorders>
              <w:top w:val="nil"/>
              <w:left w:val="nil"/>
              <w:bottom w:val="single" w:sz="8" w:space="0" w:color="F9B074"/>
              <w:right w:val="single" w:sz="8" w:space="0" w:color="F9B074"/>
            </w:tcBorders>
            <w:shd w:val="clear" w:color="000000" w:fill="FDE4D0"/>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4.132</w:t>
            </w:r>
          </w:p>
        </w:tc>
        <w:tc>
          <w:tcPr>
            <w:tcW w:w="1186" w:type="dxa"/>
            <w:tcBorders>
              <w:top w:val="nil"/>
              <w:left w:val="nil"/>
              <w:bottom w:val="single" w:sz="8" w:space="0" w:color="F9B074"/>
              <w:right w:val="single" w:sz="8" w:space="0" w:color="F9B074"/>
            </w:tcBorders>
            <w:shd w:val="clear" w:color="000000" w:fill="FDE4D0"/>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1.100</w:t>
            </w:r>
          </w:p>
        </w:tc>
        <w:tc>
          <w:tcPr>
            <w:tcW w:w="1186" w:type="dxa"/>
            <w:tcBorders>
              <w:top w:val="nil"/>
              <w:left w:val="nil"/>
              <w:bottom w:val="single" w:sz="8" w:space="0" w:color="F9B074"/>
              <w:right w:val="single" w:sz="8" w:space="0" w:color="F9B074"/>
            </w:tcBorders>
            <w:shd w:val="clear" w:color="000000" w:fill="FDE4D0"/>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79</w:t>
            </w:r>
          </w:p>
        </w:tc>
        <w:tc>
          <w:tcPr>
            <w:tcW w:w="1186" w:type="dxa"/>
            <w:tcBorders>
              <w:top w:val="nil"/>
              <w:left w:val="nil"/>
              <w:bottom w:val="single" w:sz="8" w:space="0" w:color="F9B074"/>
              <w:right w:val="single" w:sz="8" w:space="0" w:color="F9B074"/>
            </w:tcBorders>
            <w:shd w:val="clear" w:color="000000" w:fill="FDE4D0"/>
            <w:vAlign w:val="center"/>
            <w:hideMark/>
          </w:tcPr>
          <w:p w:rsidR="00E8227A" w:rsidRPr="00E164B2" w:rsidRDefault="00E8227A" w:rsidP="00F91CA9">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30.221</w:t>
            </w:r>
          </w:p>
        </w:tc>
      </w:tr>
      <w:tr w:rsidR="00E8227A" w:rsidRPr="00887947" w:rsidTr="00FC680B">
        <w:trPr>
          <w:trHeight w:val="277"/>
        </w:trPr>
        <w:tc>
          <w:tcPr>
            <w:tcW w:w="1186" w:type="dxa"/>
            <w:tcBorders>
              <w:top w:val="nil"/>
              <w:left w:val="single" w:sz="8" w:space="0" w:color="F9B074"/>
              <w:bottom w:val="single" w:sz="8" w:space="0" w:color="F9B074"/>
              <w:right w:val="single" w:sz="8" w:space="0" w:color="F9B074"/>
            </w:tcBorders>
            <w:shd w:val="clear" w:color="000000" w:fill="FBCAA2"/>
            <w:vAlign w:val="center"/>
            <w:hideMark/>
          </w:tcPr>
          <w:p w:rsidR="00E8227A" w:rsidRPr="00E164B2" w:rsidRDefault="00E8227A" w:rsidP="00F91CA9">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2007</w:t>
            </w:r>
          </w:p>
        </w:tc>
        <w:tc>
          <w:tcPr>
            <w:tcW w:w="1186" w:type="dxa"/>
            <w:tcBorders>
              <w:top w:val="nil"/>
              <w:left w:val="nil"/>
              <w:bottom w:val="single" w:sz="8" w:space="0" w:color="F9B074"/>
              <w:right w:val="single" w:sz="8" w:space="0" w:color="F9B074"/>
            </w:tcBorders>
            <w:shd w:val="clear" w:color="000000" w:fill="FBCAA2"/>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22.762</w:t>
            </w:r>
          </w:p>
        </w:tc>
        <w:tc>
          <w:tcPr>
            <w:tcW w:w="1186" w:type="dxa"/>
            <w:tcBorders>
              <w:top w:val="nil"/>
              <w:left w:val="nil"/>
              <w:bottom w:val="single" w:sz="8" w:space="0" w:color="F9B074"/>
              <w:right w:val="single" w:sz="8" w:space="0" w:color="F9B074"/>
            </w:tcBorders>
            <w:shd w:val="clear" w:color="000000" w:fill="FBCAA2"/>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6.054</w:t>
            </w:r>
          </w:p>
        </w:tc>
        <w:tc>
          <w:tcPr>
            <w:tcW w:w="1367" w:type="dxa"/>
            <w:tcBorders>
              <w:top w:val="nil"/>
              <w:left w:val="nil"/>
              <w:bottom w:val="single" w:sz="8" w:space="0" w:color="F9B074"/>
              <w:right w:val="single" w:sz="8" w:space="0" w:color="F9B074"/>
            </w:tcBorders>
            <w:shd w:val="clear" w:color="000000" w:fill="FBCAA2"/>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1.258</w:t>
            </w:r>
          </w:p>
        </w:tc>
        <w:tc>
          <w:tcPr>
            <w:tcW w:w="1186" w:type="dxa"/>
            <w:tcBorders>
              <w:top w:val="nil"/>
              <w:left w:val="nil"/>
              <w:bottom w:val="single" w:sz="8" w:space="0" w:color="F9B074"/>
              <w:right w:val="single" w:sz="8" w:space="0" w:color="F9B074"/>
            </w:tcBorders>
            <w:shd w:val="clear" w:color="000000" w:fill="FBCAA2"/>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4.205</w:t>
            </w:r>
          </w:p>
        </w:tc>
        <w:tc>
          <w:tcPr>
            <w:tcW w:w="1186" w:type="dxa"/>
            <w:tcBorders>
              <w:top w:val="nil"/>
              <w:left w:val="nil"/>
              <w:bottom w:val="single" w:sz="8" w:space="0" w:color="F9B074"/>
              <w:right w:val="single" w:sz="8" w:space="0" w:color="F9B074"/>
            </w:tcBorders>
            <w:shd w:val="clear" w:color="000000" w:fill="FBCAA2"/>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1.396</w:t>
            </w:r>
          </w:p>
        </w:tc>
        <w:tc>
          <w:tcPr>
            <w:tcW w:w="1186" w:type="dxa"/>
            <w:tcBorders>
              <w:top w:val="nil"/>
              <w:left w:val="nil"/>
              <w:bottom w:val="single" w:sz="8" w:space="0" w:color="F9B074"/>
              <w:right w:val="single" w:sz="8" w:space="0" w:color="F9B074"/>
            </w:tcBorders>
            <w:shd w:val="clear" w:color="000000" w:fill="FBCAA2"/>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167</w:t>
            </w:r>
          </w:p>
        </w:tc>
        <w:tc>
          <w:tcPr>
            <w:tcW w:w="1186" w:type="dxa"/>
            <w:tcBorders>
              <w:top w:val="nil"/>
              <w:left w:val="nil"/>
              <w:bottom w:val="single" w:sz="8" w:space="0" w:color="F9B074"/>
              <w:right w:val="single" w:sz="8" w:space="0" w:color="F9B074"/>
            </w:tcBorders>
            <w:shd w:val="clear" w:color="000000" w:fill="FBCAA2"/>
            <w:vAlign w:val="center"/>
            <w:hideMark/>
          </w:tcPr>
          <w:p w:rsidR="00E8227A" w:rsidRPr="00E164B2" w:rsidRDefault="00E8227A" w:rsidP="00F91CA9">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35.842</w:t>
            </w:r>
          </w:p>
        </w:tc>
      </w:tr>
      <w:tr w:rsidR="00E8227A" w:rsidRPr="00887947" w:rsidTr="00FC680B">
        <w:trPr>
          <w:trHeight w:val="277"/>
        </w:trPr>
        <w:tc>
          <w:tcPr>
            <w:tcW w:w="1186" w:type="dxa"/>
            <w:tcBorders>
              <w:top w:val="nil"/>
              <w:left w:val="single" w:sz="8" w:space="0" w:color="F9B074"/>
              <w:bottom w:val="single" w:sz="8" w:space="0" w:color="F9B074"/>
              <w:right w:val="single" w:sz="8" w:space="0" w:color="F9B074"/>
            </w:tcBorders>
            <w:shd w:val="clear" w:color="000000" w:fill="FDE4D0"/>
            <w:vAlign w:val="center"/>
            <w:hideMark/>
          </w:tcPr>
          <w:p w:rsidR="00E8227A" w:rsidRPr="00E164B2" w:rsidRDefault="00E8227A" w:rsidP="00F91CA9">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2008</w:t>
            </w:r>
          </w:p>
        </w:tc>
        <w:tc>
          <w:tcPr>
            <w:tcW w:w="1186" w:type="dxa"/>
            <w:tcBorders>
              <w:top w:val="nil"/>
              <w:left w:val="nil"/>
              <w:bottom w:val="single" w:sz="8" w:space="0" w:color="F9B074"/>
              <w:right w:val="single" w:sz="8" w:space="0" w:color="F9B074"/>
            </w:tcBorders>
            <w:shd w:val="clear" w:color="000000" w:fill="FDE4D0"/>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23.159</w:t>
            </w:r>
          </w:p>
        </w:tc>
        <w:tc>
          <w:tcPr>
            <w:tcW w:w="1186" w:type="dxa"/>
            <w:tcBorders>
              <w:top w:val="nil"/>
              <w:left w:val="nil"/>
              <w:bottom w:val="single" w:sz="8" w:space="0" w:color="F9B074"/>
              <w:right w:val="single" w:sz="8" w:space="0" w:color="F9B074"/>
            </w:tcBorders>
            <w:shd w:val="clear" w:color="000000" w:fill="FDE4D0"/>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4.113</w:t>
            </w:r>
          </w:p>
        </w:tc>
        <w:tc>
          <w:tcPr>
            <w:tcW w:w="1367" w:type="dxa"/>
            <w:tcBorders>
              <w:top w:val="nil"/>
              <w:left w:val="nil"/>
              <w:bottom w:val="single" w:sz="8" w:space="0" w:color="F9B074"/>
              <w:right w:val="single" w:sz="8" w:space="0" w:color="F9B074"/>
            </w:tcBorders>
            <w:shd w:val="clear" w:color="000000" w:fill="FDE4D0"/>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4.580</w:t>
            </w:r>
          </w:p>
        </w:tc>
        <w:tc>
          <w:tcPr>
            <w:tcW w:w="1186" w:type="dxa"/>
            <w:tcBorders>
              <w:top w:val="nil"/>
              <w:left w:val="nil"/>
              <w:bottom w:val="single" w:sz="8" w:space="0" w:color="F9B074"/>
              <w:right w:val="single" w:sz="8" w:space="0" w:color="F9B074"/>
            </w:tcBorders>
            <w:shd w:val="clear" w:color="000000" w:fill="FDE4D0"/>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4.148</w:t>
            </w:r>
          </w:p>
        </w:tc>
        <w:tc>
          <w:tcPr>
            <w:tcW w:w="1186" w:type="dxa"/>
            <w:tcBorders>
              <w:top w:val="nil"/>
              <w:left w:val="nil"/>
              <w:bottom w:val="single" w:sz="8" w:space="0" w:color="F9B074"/>
              <w:right w:val="single" w:sz="8" w:space="0" w:color="F9B074"/>
            </w:tcBorders>
            <w:shd w:val="clear" w:color="000000" w:fill="FDE4D0"/>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1.017</w:t>
            </w:r>
          </w:p>
        </w:tc>
        <w:tc>
          <w:tcPr>
            <w:tcW w:w="1186" w:type="dxa"/>
            <w:tcBorders>
              <w:top w:val="nil"/>
              <w:left w:val="nil"/>
              <w:bottom w:val="single" w:sz="8" w:space="0" w:color="F9B074"/>
              <w:right w:val="single" w:sz="8" w:space="0" w:color="F9B074"/>
            </w:tcBorders>
            <w:shd w:val="clear" w:color="000000" w:fill="FDE4D0"/>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333</w:t>
            </w:r>
          </w:p>
        </w:tc>
        <w:tc>
          <w:tcPr>
            <w:tcW w:w="1186" w:type="dxa"/>
            <w:tcBorders>
              <w:top w:val="nil"/>
              <w:left w:val="nil"/>
              <w:bottom w:val="single" w:sz="8" w:space="0" w:color="F9B074"/>
              <w:right w:val="single" w:sz="8" w:space="0" w:color="F9B074"/>
            </w:tcBorders>
            <w:shd w:val="clear" w:color="000000" w:fill="FDE4D0"/>
            <w:vAlign w:val="center"/>
            <w:hideMark/>
          </w:tcPr>
          <w:p w:rsidR="00E8227A" w:rsidRPr="00E164B2" w:rsidRDefault="00E8227A" w:rsidP="00F91CA9">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37.350</w:t>
            </w:r>
          </w:p>
        </w:tc>
      </w:tr>
      <w:tr w:rsidR="00E8227A" w:rsidRPr="00887947" w:rsidTr="00FC680B">
        <w:trPr>
          <w:trHeight w:val="277"/>
        </w:trPr>
        <w:tc>
          <w:tcPr>
            <w:tcW w:w="1186" w:type="dxa"/>
            <w:tcBorders>
              <w:top w:val="nil"/>
              <w:left w:val="single" w:sz="8" w:space="0" w:color="F9B074"/>
              <w:bottom w:val="single" w:sz="8" w:space="0" w:color="F9B074"/>
              <w:right w:val="single" w:sz="8" w:space="0" w:color="F9B074"/>
            </w:tcBorders>
            <w:shd w:val="clear" w:color="000000" w:fill="FBCAA2"/>
            <w:vAlign w:val="center"/>
            <w:hideMark/>
          </w:tcPr>
          <w:p w:rsidR="00E8227A" w:rsidRPr="00E164B2" w:rsidRDefault="00E8227A" w:rsidP="00F91CA9">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2009</w:t>
            </w:r>
          </w:p>
        </w:tc>
        <w:tc>
          <w:tcPr>
            <w:tcW w:w="1186" w:type="dxa"/>
            <w:tcBorders>
              <w:top w:val="nil"/>
              <w:left w:val="nil"/>
              <w:bottom w:val="single" w:sz="8" w:space="0" w:color="F9B074"/>
              <w:right w:val="single" w:sz="8" w:space="0" w:color="F9B074"/>
            </w:tcBorders>
            <w:shd w:val="clear" w:color="000000" w:fill="FBCAA2"/>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19.473</w:t>
            </w:r>
          </w:p>
        </w:tc>
        <w:tc>
          <w:tcPr>
            <w:tcW w:w="1186" w:type="dxa"/>
            <w:tcBorders>
              <w:top w:val="nil"/>
              <w:left w:val="nil"/>
              <w:bottom w:val="single" w:sz="8" w:space="0" w:color="F9B074"/>
              <w:right w:val="single" w:sz="8" w:space="0" w:color="F9B074"/>
            </w:tcBorders>
            <w:shd w:val="clear" w:color="000000" w:fill="FBCAA2"/>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5.252</w:t>
            </w:r>
          </w:p>
        </w:tc>
        <w:tc>
          <w:tcPr>
            <w:tcW w:w="1367" w:type="dxa"/>
            <w:tcBorders>
              <w:top w:val="nil"/>
              <w:left w:val="nil"/>
              <w:bottom w:val="single" w:sz="8" w:space="0" w:color="F9B074"/>
              <w:right w:val="single" w:sz="8" w:space="0" w:color="F9B074"/>
            </w:tcBorders>
            <w:shd w:val="clear" w:color="000000" w:fill="FBCAA2"/>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4.960</w:t>
            </w:r>
          </w:p>
        </w:tc>
        <w:tc>
          <w:tcPr>
            <w:tcW w:w="1186" w:type="dxa"/>
            <w:tcBorders>
              <w:top w:val="nil"/>
              <w:left w:val="nil"/>
              <w:bottom w:val="single" w:sz="8" w:space="0" w:color="F9B074"/>
              <w:right w:val="single" w:sz="8" w:space="0" w:color="F9B074"/>
            </w:tcBorders>
            <w:shd w:val="clear" w:color="000000" w:fill="FBCAA2"/>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4.487</w:t>
            </w:r>
          </w:p>
        </w:tc>
        <w:tc>
          <w:tcPr>
            <w:tcW w:w="1186" w:type="dxa"/>
            <w:tcBorders>
              <w:top w:val="nil"/>
              <w:left w:val="nil"/>
              <w:bottom w:val="single" w:sz="8" w:space="0" w:color="F9B074"/>
              <w:right w:val="single" w:sz="8" w:space="0" w:color="F9B074"/>
            </w:tcBorders>
            <w:shd w:val="clear" w:color="000000" w:fill="FBCAA2"/>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903</w:t>
            </w:r>
          </w:p>
        </w:tc>
        <w:tc>
          <w:tcPr>
            <w:tcW w:w="1186" w:type="dxa"/>
            <w:tcBorders>
              <w:top w:val="nil"/>
              <w:left w:val="nil"/>
              <w:bottom w:val="single" w:sz="8" w:space="0" w:color="F9B074"/>
              <w:right w:val="single" w:sz="8" w:space="0" w:color="F9B074"/>
            </w:tcBorders>
            <w:shd w:val="clear" w:color="000000" w:fill="FBCAA2"/>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781</w:t>
            </w:r>
          </w:p>
        </w:tc>
        <w:tc>
          <w:tcPr>
            <w:tcW w:w="1186" w:type="dxa"/>
            <w:tcBorders>
              <w:top w:val="nil"/>
              <w:left w:val="nil"/>
              <w:bottom w:val="single" w:sz="8" w:space="0" w:color="F9B074"/>
              <w:right w:val="single" w:sz="8" w:space="0" w:color="F9B074"/>
            </w:tcBorders>
            <w:shd w:val="clear" w:color="000000" w:fill="FBCAA2"/>
            <w:vAlign w:val="center"/>
            <w:hideMark/>
          </w:tcPr>
          <w:p w:rsidR="00E8227A" w:rsidRPr="00E164B2" w:rsidRDefault="00E8227A" w:rsidP="00F91CA9">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35.856</w:t>
            </w:r>
          </w:p>
        </w:tc>
      </w:tr>
      <w:tr w:rsidR="00E8227A" w:rsidRPr="00887947" w:rsidTr="00FC680B">
        <w:trPr>
          <w:trHeight w:val="277"/>
        </w:trPr>
        <w:tc>
          <w:tcPr>
            <w:tcW w:w="1186" w:type="dxa"/>
            <w:tcBorders>
              <w:top w:val="nil"/>
              <w:left w:val="single" w:sz="8" w:space="0" w:color="F9B074"/>
              <w:bottom w:val="single" w:sz="8" w:space="0" w:color="F9B074"/>
              <w:right w:val="single" w:sz="8" w:space="0" w:color="F9B074"/>
            </w:tcBorders>
            <w:shd w:val="clear" w:color="000000" w:fill="FDE4D0"/>
            <w:vAlign w:val="center"/>
            <w:hideMark/>
          </w:tcPr>
          <w:p w:rsidR="00E8227A" w:rsidRPr="00E164B2" w:rsidRDefault="00E8227A" w:rsidP="00F91CA9">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2010</w:t>
            </w:r>
          </w:p>
        </w:tc>
        <w:tc>
          <w:tcPr>
            <w:tcW w:w="1186" w:type="dxa"/>
            <w:tcBorders>
              <w:top w:val="nil"/>
              <w:left w:val="nil"/>
              <w:bottom w:val="single" w:sz="8" w:space="0" w:color="F9B074"/>
              <w:right w:val="single" w:sz="8" w:space="0" w:color="F9B074"/>
            </w:tcBorders>
            <w:shd w:val="clear" w:color="000000" w:fill="FDE4D0"/>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17.576</w:t>
            </w:r>
          </w:p>
        </w:tc>
        <w:tc>
          <w:tcPr>
            <w:tcW w:w="1186" w:type="dxa"/>
            <w:tcBorders>
              <w:top w:val="nil"/>
              <w:left w:val="nil"/>
              <w:bottom w:val="single" w:sz="8" w:space="0" w:color="F9B074"/>
              <w:right w:val="single" w:sz="8" w:space="0" w:color="F9B074"/>
            </w:tcBorders>
            <w:shd w:val="clear" w:color="000000" w:fill="FDE4D0"/>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7.765</w:t>
            </w:r>
          </w:p>
        </w:tc>
        <w:tc>
          <w:tcPr>
            <w:tcW w:w="1367" w:type="dxa"/>
            <w:tcBorders>
              <w:top w:val="nil"/>
              <w:left w:val="nil"/>
              <w:bottom w:val="single" w:sz="8" w:space="0" w:color="F9B074"/>
              <w:right w:val="single" w:sz="8" w:space="0" w:color="F9B074"/>
            </w:tcBorders>
            <w:shd w:val="clear" w:color="000000" w:fill="FDE4D0"/>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4.521</w:t>
            </w:r>
          </w:p>
        </w:tc>
        <w:tc>
          <w:tcPr>
            <w:tcW w:w="1186" w:type="dxa"/>
            <w:tcBorders>
              <w:top w:val="nil"/>
              <w:left w:val="nil"/>
              <w:bottom w:val="single" w:sz="8" w:space="0" w:color="F9B074"/>
              <w:right w:val="single" w:sz="8" w:space="0" w:color="F9B074"/>
            </w:tcBorders>
            <w:shd w:val="clear" w:color="000000" w:fill="FDE4D0"/>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3.906</w:t>
            </w:r>
          </w:p>
        </w:tc>
        <w:tc>
          <w:tcPr>
            <w:tcW w:w="1186" w:type="dxa"/>
            <w:tcBorders>
              <w:top w:val="nil"/>
              <w:left w:val="nil"/>
              <w:bottom w:val="single" w:sz="8" w:space="0" w:color="F9B074"/>
              <w:right w:val="single" w:sz="8" w:space="0" w:color="F9B074"/>
            </w:tcBorders>
            <w:shd w:val="clear" w:color="000000" w:fill="FDE4D0"/>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1.189</w:t>
            </w:r>
          </w:p>
        </w:tc>
        <w:tc>
          <w:tcPr>
            <w:tcW w:w="1186" w:type="dxa"/>
            <w:tcBorders>
              <w:top w:val="nil"/>
              <w:left w:val="nil"/>
              <w:bottom w:val="single" w:sz="8" w:space="0" w:color="F9B074"/>
              <w:right w:val="single" w:sz="8" w:space="0" w:color="F9B074"/>
            </w:tcBorders>
            <w:shd w:val="clear" w:color="000000" w:fill="FDE4D0"/>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3.079</w:t>
            </w:r>
          </w:p>
        </w:tc>
        <w:tc>
          <w:tcPr>
            <w:tcW w:w="1186" w:type="dxa"/>
            <w:tcBorders>
              <w:top w:val="nil"/>
              <w:left w:val="nil"/>
              <w:bottom w:val="single" w:sz="8" w:space="0" w:color="F9B074"/>
              <w:right w:val="single" w:sz="8" w:space="0" w:color="F9B074"/>
            </w:tcBorders>
            <w:shd w:val="clear" w:color="000000" w:fill="FDE4D0"/>
            <w:vAlign w:val="center"/>
            <w:hideMark/>
          </w:tcPr>
          <w:p w:rsidR="00E8227A" w:rsidRPr="00E164B2" w:rsidRDefault="00E8227A" w:rsidP="00F91CA9">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38.036</w:t>
            </w:r>
          </w:p>
        </w:tc>
      </w:tr>
      <w:tr w:rsidR="00E8227A" w:rsidRPr="00887947" w:rsidTr="00FC680B">
        <w:trPr>
          <w:trHeight w:val="277"/>
        </w:trPr>
        <w:tc>
          <w:tcPr>
            <w:tcW w:w="1186" w:type="dxa"/>
            <w:tcBorders>
              <w:top w:val="nil"/>
              <w:left w:val="single" w:sz="8" w:space="0" w:color="F9B074"/>
              <w:bottom w:val="single" w:sz="8" w:space="0" w:color="F9B074"/>
              <w:right w:val="single" w:sz="8" w:space="0" w:color="F9B074"/>
            </w:tcBorders>
            <w:shd w:val="clear" w:color="000000" w:fill="FBCAA2"/>
            <w:vAlign w:val="center"/>
            <w:hideMark/>
          </w:tcPr>
          <w:p w:rsidR="00E8227A" w:rsidRPr="00E164B2" w:rsidRDefault="00E8227A" w:rsidP="00F91CA9">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2011</w:t>
            </w:r>
          </w:p>
        </w:tc>
        <w:tc>
          <w:tcPr>
            <w:tcW w:w="1186" w:type="dxa"/>
            <w:tcBorders>
              <w:top w:val="nil"/>
              <w:left w:val="nil"/>
              <w:bottom w:val="single" w:sz="8" w:space="0" w:color="F9B074"/>
              <w:right w:val="single" w:sz="8" w:space="0" w:color="F9B074"/>
            </w:tcBorders>
            <w:shd w:val="clear" w:color="000000" w:fill="FBCAA2"/>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25.406</w:t>
            </w:r>
          </w:p>
        </w:tc>
        <w:tc>
          <w:tcPr>
            <w:tcW w:w="1186" w:type="dxa"/>
            <w:tcBorders>
              <w:top w:val="nil"/>
              <w:left w:val="nil"/>
              <w:bottom w:val="single" w:sz="8" w:space="0" w:color="F9B074"/>
              <w:right w:val="single" w:sz="8" w:space="0" w:color="F9B074"/>
            </w:tcBorders>
            <w:shd w:val="clear" w:color="000000" w:fill="FBCAA2"/>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8.190</w:t>
            </w:r>
          </w:p>
        </w:tc>
        <w:tc>
          <w:tcPr>
            <w:tcW w:w="1367" w:type="dxa"/>
            <w:tcBorders>
              <w:top w:val="nil"/>
              <w:left w:val="nil"/>
              <w:bottom w:val="single" w:sz="8" w:space="0" w:color="F9B074"/>
              <w:right w:val="single" w:sz="8" w:space="0" w:color="F9B074"/>
            </w:tcBorders>
            <w:shd w:val="clear" w:color="000000" w:fill="FBCAA2"/>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3.806</w:t>
            </w:r>
          </w:p>
        </w:tc>
        <w:tc>
          <w:tcPr>
            <w:tcW w:w="1186" w:type="dxa"/>
            <w:tcBorders>
              <w:top w:val="nil"/>
              <w:left w:val="nil"/>
              <w:bottom w:val="single" w:sz="8" w:space="0" w:color="F9B074"/>
              <w:right w:val="single" w:sz="8" w:space="0" w:color="F9B074"/>
            </w:tcBorders>
            <w:shd w:val="clear" w:color="000000" w:fill="FBCAA2"/>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4.156</w:t>
            </w:r>
          </w:p>
        </w:tc>
        <w:tc>
          <w:tcPr>
            <w:tcW w:w="1186" w:type="dxa"/>
            <w:tcBorders>
              <w:top w:val="nil"/>
              <w:left w:val="nil"/>
              <w:bottom w:val="single" w:sz="8" w:space="0" w:color="F9B074"/>
              <w:right w:val="single" w:sz="8" w:space="0" w:color="F9B074"/>
            </w:tcBorders>
            <w:shd w:val="clear" w:color="000000" w:fill="FBCAA2"/>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1.248</w:t>
            </w:r>
          </w:p>
        </w:tc>
        <w:tc>
          <w:tcPr>
            <w:tcW w:w="1186" w:type="dxa"/>
            <w:tcBorders>
              <w:top w:val="nil"/>
              <w:left w:val="nil"/>
              <w:bottom w:val="single" w:sz="8" w:space="0" w:color="F9B074"/>
              <w:right w:val="single" w:sz="8" w:space="0" w:color="F9B074"/>
            </w:tcBorders>
            <w:shd w:val="clear" w:color="000000" w:fill="FBCAA2"/>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1.069</w:t>
            </w:r>
          </w:p>
        </w:tc>
        <w:tc>
          <w:tcPr>
            <w:tcW w:w="1186" w:type="dxa"/>
            <w:tcBorders>
              <w:top w:val="nil"/>
              <w:left w:val="nil"/>
              <w:bottom w:val="single" w:sz="8" w:space="0" w:color="F9B074"/>
              <w:right w:val="single" w:sz="8" w:space="0" w:color="F9B074"/>
            </w:tcBorders>
            <w:shd w:val="clear" w:color="000000" w:fill="FBCAA2"/>
            <w:vAlign w:val="center"/>
            <w:hideMark/>
          </w:tcPr>
          <w:p w:rsidR="00E8227A" w:rsidRPr="00E164B2" w:rsidRDefault="00E8227A" w:rsidP="00F91CA9">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43.874</w:t>
            </w:r>
          </w:p>
        </w:tc>
      </w:tr>
      <w:tr w:rsidR="00E8227A" w:rsidRPr="00887947" w:rsidTr="00FC680B">
        <w:trPr>
          <w:trHeight w:val="277"/>
        </w:trPr>
        <w:tc>
          <w:tcPr>
            <w:tcW w:w="1186" w:type="dxa"/>
            <w:tcBorders>
              <w:top w:val="nil"/>
              <w:left w:val="single" w:sz="8" w:space="0" w:color="F9B074"/>
              <w:bottom w:val="single" w:sz="8" w:space="0" w:color="F9B074"/>
              <w:right w:val="single" w:sz="8" w:space="0" w:color="F9B074"/>
            </w:tcBorders>
            <w:shd w:val="clear" w:color="000000" w:fill="FDE4D0"/>
            <w:vAlign w:val="center"/>
            <w:hideMark/>
          </w:tcPr>
          <w:p w:rsidR="00E8227A" w:rsidRPr="00E164B2" w:rsidRDefault="00E8227A" w:rsidP="00F91CA9">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2012</w:t>
            </w:r>
          </w:p>
        </w:tc>
        <w:tc>
          <w:tcPr>
            <w:tcW w:w="1186" w:type="dxa"/>
            <w:tcBorders>
              <w:top w:val="nil"/>
              <w:left w:val="nil"/>
              <w:bottom w:val="single" w:sz="8" w:space="0" w:color="F9B074"/>
              <w:right w:val="single" w:sz="8" w:space="0" w:color="F9B074"/>
            </w:tcBorders>
            <w:shd w:val="clear" w:color="000000" w:fill="FDE4D0"/>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26.491</w:t>
            </w:r>
          </w:p>
        </w:tc>
        <w:tc>
          <w:tcPr>
            <w:tcW w:w="1186" w:type="dxa"/>
            <w:tcBorders>
              <w:top w:val="nil"/>
              <w:left w:val="nil"/>
              <w:bottom w:val="single" w:sz="8" w:space="0" w:color="F9B074"/>
              <w:right w:val="single" w:sz="8" w:space="0" w:color="F9B074"/>
            </w:tcBorders>
            <w:shd w:val="clear" w:color="000000" w:fill="FDE4D0"/>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8.215</w:t>
            </w:r>
          </w:p>
        </w:tc>
        <w:tc>
          <w:tcPr>
            <w:tcW w:w="1367" w:type="dxa"/>
            <w:tcBorders>
              <w:top w:val="nil"/>
              <w:left w:val="nil"/>
              <w:bottom w:val="single" w:sz="8" w:space="0" w:color="F9B074"/>
              <w:right w:val="single" w:sz="8" w:space="0" w:color="F9B074"/>
            </w:tcBorders>
            <w:shd w:val="clear" w:color="000000" w:fill="FDE4D0"/>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3.354</w:t>
            </w:r>
          </w:p>
        </w:tc>
        <w:tc>
          <w:tcPr>
            <w:tcW w:w="1186" w:type="dxa"/>
            <w:tcBorders>
              <w:top w:val="nil"/>
              <w:left w:val="nil"/>
              <w:bottom w:val="single" w:sz="8" w:space="0" w:color="F9B074"/>
              <w:right w:val="single" w:sz="8" w:space="0" w:color="F9B074"/>
            </w:tcBorders>
            <w:shd w:val="clear" w:color="000000" w:fill="FDE4D0"/>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4.076</w:t>
            </w:r>
          </w:p>
        </w:tc>
        <w:tc>
          <w:tcPr>
            <w:tcW w:w="1186" w:type="dxa"/>
            <w:tcBorders>
              <w:top w:val="nil"/>
              <w:left w:val="nil"/>
              <w:bottom w:val="single" w:sz="8" w:space="0" w:color="F9B074"/>
              <w:right w:val="single" w:sz="8" w:space="0" w:color="F9B074"/>
            </w:tcBorders>
            <w:shd w:val="clear" w:color="000000" w:fill="FDE4D0"/>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1.322</w:t>
            </w:r>
          </w:p>
        </w:tc>
        <w:tc>
          <w:tcPr>
            <w:tcW w:w="1186" w:type="dxa"/>
            <w:tcBorders>
              <w:top w:val="nil"/>
              <w:left w:val="nil"/>
              <w:bottom w:val="single" w:sz="8" w:space="0" w:color="F9B074"/>
              <w:right w:val="single" w:sz="8" w:space="0" w:color="F9B074"/>
            </w:tcBorders>
            <w:shd w:val="clear" w:color="000000" w:fill="FDE4D0"/>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2.464</w:t>
            </w:r>
          </w:p>
        </w:tc>
        <w:tc>
          <w:tcPr>
            <w:tcW w:w="1186" w:type="dxa"/>
            <w:tcBorders>
              <w:top w:val="nil"/>
              <w:left w:val="nil"/>
              <w:bottom w:val="single" w:sz="8" w:space="0" w:color="F9B074"/>
              <w:right w:val="single" w:sz="8" w:space="0" w:color="F9B074"/>
            </w:tcBorders>
            <w:shd w:val="clear" w:color="000000" w:fill="FDE4D0"/>
            <w:vAlign w:val="center"/>
            <w:hideMark/>
          </w:tcPr>
          <w:p w:rsidR="00E8227A" w:rsidRPr="00E164B2" w:rsidRDefault="00E8227A" w:rsidP="00F91CA9">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45.922</w:t>
            </w:r>
          </w:p>
        </w:tc>
      </w:tr>
      <w:tr w:rsidR="00E8227A" w:rsidRPr="00887947" w:rsidTr="00FC680B">
        <w:trPr>
          <w:trHeight w:val="277"/>
        </w:trPr>
        <w:tc>
          <w:tcPr>
            <w:tcW w:w="1186" w:type="dxa"/>
            <w:tcBorders>
              <w:top w:val="nil"/>
              <w:left w:val="single" w:sz="8" w:space="0" w:color="F9B074"/>
              <w:bottom w:val="single" w:sz="8" w:space="0" w:color="F9B074"/>
              <w:right w:val="single" w:sz="8" w:space="0" w:color="F9B074"/>
            </w:tcBorders>
            <w:shd w:val="clear" w:color="000000" w:fill="FBCAA2"/>
            <w:vAlign w:val="center"/>
            <w:hideMark/>
          </w:tcPr>
          <w:p w:rsidR="00E8227A" w:rsidRPr="00E164B2" w:rsidRDefault="00E8227A" w:rsidP="00F91CA9">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2013</w:t>
            </w:r>
          </w:p>
        </w:tc>
        <w:tc>
          <w:tcPr>
            <w:tcW w:w="1186" w:type="dxa"/>
            <w:tcBorders>
              <w:top w:val="nil"/>
              <w:left w:val="nil"/>
              <w:bottom w:val="single" w:sz="8" w:space="0" w:color="F9B074"/>
              <w:right w:val="single" w:sz="8" w:space="0" w:color="F9B074"/>
            </w:tcBorders>
            <w:shd w:val="clear" w:color="000000" w:fill="FBCAA2"/>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26.212</w:t>
            </w:r>
          </w:p>
        </w:tc>
        <w:tc>
          <w:tcPr>
            <w:tcW w:w="1186" w:type="dxa"/>
            <w:tcBorders>
              <w:top w:val="nil"/>
              <w:left w:val="nil"/>
              <w:bottom w:val="single" w:sz="8" w:space="0" w:color="F9B074"/>
              <w:right w:val="single" w:sz="8" w:space="0" w:color="F9B074"/>
            </w:tcBorders>
            <w:shd w:val="clear" w:color="000000" w:fill="FBCAA2"/>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8.730</w:t>
            </w:r>
          </w:p>
        </w:tc>
        <w:tc>
          <w:tcPr>
            <w:tcW w:w="1367" w:type="dxa"/>
            <w:tcBorders>
              <w:top w:val="nil"/>
              <w:left w:val="nil"/>
              <w:bottom w:val="single" w:sz="8" w:space="0" w:color="F9B074"/>
              <w:right w:val="single" w:sz="8" w:space="0" w:color="F9B074"/>
            </w:tcBorders>
            <w:shd w:val="clear" w:color="000000" w:fill="FBCAA2"/>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4.245</w:t>
            </w:r>
          </w:p>
        </w:tc>
        <w:tc>
          <w:tcPr>
            <w:tcW w:w="1186" w:type="dxa"/>
            <w:tcBorders>
              <w:top w:val="nil"/>
              <w:left w:val="nil"/>
              <w:bottom w:val="single" w:sz="8" w:space="0" w:color="F9B074"/>
              <w:right w:val="single" w:sz="8" w:space="0" w:color="F9B074"/>
            </w:tcBorders>
            <w:shd w:val="clear" w:color="000000" w:fill="FBCAA2"/>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3.917</w:t>
            </w:r>
          </w:p>
        </w:tc>
        <w:tc>
          <w:tcPr>
            <w:tcW w:w="1186" w:type="dxa"/>
            <w:tcBorders>
              <w:top w:val="nil"/>
              <w:left w:val="nil"/>
              <w:bottom w:val="single" w:sz="8" w:space="0" w:color="F9B074"/>
              <w:right w:val="single" w:sz="8" w:space="0" w:color="F9B074"/>
            </w:tcBorders>
            <w:shd w:val="clear" w:color="000000" w:fill="FBCAA2"/>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1.274</w:t>
            </w:r>
          </w:p>
        </w:tc>
        <w:tc>
          <w:tcPr>
            <w:tcW w:w="1186" w:type="dxa"/>
            <w:tcBorders>
              <w:top w:val="nil"/>
              <w:left w:val="nil"/>
              <w:bottom w:val="single" w:sz="8" w:space="0" w:color="F9B074"/>
              <w:right w:val="single" w:sz="8" w:space="0" w:color="F9B074"/>
            </w:tcBorders>
            <w:shd w:val="clear" w:color="000000" w:fill="FBCAA2"/>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892</w:t>
            </w:r>
          </w:p>
        </w:tc>
        <w:tc>
          <w:tcPr>
            <w:tcW w:w="1186" w:type="dxa"/>
            <w:tcBorders>
              <w:top w:val="nil"/>
              <w:left w:val="nil"/>
              <w:bottom w:val="single" w:sz="8" w:space="0" w:color="F9B074"/>
              <w:right w:val="single" w:sz="8" w:space="0" w:color="F9B074"/>
            </w:tcBorders>
            <w:shd w:val="clear" w:color="000000" w:fill="FBCAA2"/>
            <w:vAlign w:val="center"/>
            <w:hideMark/>
          </w:tcPr>
          <w:p w:rsidR="00E8227A" w:rsidRPr="00E164B2" w:rsidRDefault="00E8227A" w:rsidP="00F91CA9">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45.269</w:t>
            </w:r>
          </w:p>
        </w:tc>
      </w:tr>
      <w:tr w:rsidR="00E8227A" w:rsidRPr="00887947" w:rsidTr="00E8227A">
        <w:trPr>
          <w:trHeight w:val="277"/>
        </w:trPr>
        <w:tc>
          <w:tcPr>
            <w:tcW w:w="1186" w:type="dxa"/>
            <w:tcBorders>
              <w:top w:val="nil"/>
              <w:left w:val="single" w:sz="8" w:space="0" w:color="F9B074"/>
              <w:bottom w:val="nil"/>
              <w:right w:val="single" w:sz="8" w:space="0" w:color="F9B074"/>
            </w:tcBorders>
            <w:shd w:val="clear" w:color="000000" w:fill="FDE4D0"/>
            <w:vAlign w:val="center"/>
            <w:hideMark/>
          </w:tcPr>
          <w:p w:rsidR="00E8227A" w:rsidRPr="00E164B2" w:rsidRDefault="00E8227A" w:rsidP="00F91CA9">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2014</w:t>
            </w:r>
          </w:p>
        </w:tc>
        <w:tc>
          <w:tcPr>
            <w:tcW w:w="1186" w:type="dxa"/>
            <w:tcBorders>
              <w:top w:val="nil"/>
              <w:left w:val="nil"/>
              <w:bottom w:val="nil"/>
              <w:right w:val="single" w:sz="8" w:space="0" w:color="F9B074"/>
            </w:tcBorders>
            <w:shd w:val="clear" w:color="000000" w:fill="FDE4D0"/>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26.975</w:t>
            </w:r>
          </w:p>
        </w:tc>
        <w:tc>
          <w:tcPr>
            <w:tcW w:w="1186" w:type="dxa"/>
            <w:tcBorders>
              <w:top w:val="nil"/>
              <w:left w:val="nil"/>
              <w:bottom w:val="nil"/>
              <w:right w:val="single" w:sz="8" w:space="0" w:color="F9B074"/>
            </w:tcBorders>
            <w:shd w:val="clear" w:color="000000" w:fill="FDE4D0"/>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8.932</w:t>
            </w:r>
          </w:p>
        </w:tc>
        <w:tc>
          <w:tcPr>
            <w:tcW w:w="1367" w:type="dxa"/>
            <w:tcBorders>
              <w:top w:val="nil"/>
              <w:left w:val="nil"/>
              <w:bottom w:val="nil"/>
              <w:right w:val="single" w:sz="8" w:space="0" w:color="F9B074"/>
            </w:tcBorders>
            <w:shd w:val="clear" w:color="000000" w:fill="FDE4D0"/>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6.074</w:t>
            </w:r>
          </w:p>
        </w:tc>
        <w:tc>
          <w:tcPr>
            <w:tcW w:w="1186" w:type="dxa"/>
            <w:tcBorders>
              <w:top w:val="nil"/>
              <w:left w:val="nil"/>
              <w:bottom w:val="nil"/>
              <w:right w:val="single" w:sz="8" w:space="0" w:color="F9B074"/>
            </w:tcBorders>
            <w:shd w:val="clear" w:color="000000" w:fill="FDE4D0"/>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4.179</w:t>
            </w:r>
          </w:p>
        </w:tc>
        <w:tc>
          <w:tcPr>
            <w:tcW w:w="1186" w:type="dxa"/>
            <w:tcBorders>
              <w:top w:val="nil"/>
              <w:left w:val="nil"/>
              <w:bottom w:val="nil"/>
              <w:right w:val="single" w:sz="8" w:space="0" w:color="F9B074"/>
            </w:tcBorders>
            <w:shd w:val="clear" w:color="000000" w:fill="FDE4D0"/>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1.414</w:t>
            </w:r>
          </w:p>
        </w:tc>
        <w:tc>
          <w:tcPr>
            <w:tcW w:w="1186" w:type="dxa"/>
            <w:tcBorders>
              <w:top w:val="nil"/>
              <w:left w:val="nil"/>
              <w:bottom w:val="nil"/>
              <w:right w:val="single" w:sz="8" w:space="0" w:color="F9B074"/>
            </w:tcBorders>
            <w:shd w:val="clear" w:color="000000" w:fill="FDE4D0"/>
            <w:vAlign w:val="center"/>
            <w:hideMark/>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1.689</w:t>
            </w:r>
          </w:p>
        </w:tc>
        <w:tc>
          <w:tcPr>
            <w:tcW w:w="1186" w:type="dxa"/>
            <w:tcBorders>
              <w:top w:val="nil"/>
              <w:left w:val="nil"/>
              <w:bottom w:val="nil"/>
              <w:right w:val="single" w:sz="8" w:space="0" w:color="F9B074"/>
            </w:tcBorders>
            <w:shd w:val="clear" w:color="000000" w:fill="FDE4D0"/>
            <w:vAlign w:val="center"/>
            <w:hideMark/>
          </w:tcPr>
          <w:p w:rsidR="00E8227A" w:rsidRPr="00E164B2" w:rsidRDefault="00E8227A" w:rsidP="00F91CA9">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49.262</w:t>
            </w:r>
          </w:p>
        </w:tc>
      </w:tr>
      <w:tr w:rsidR="00E8227A" w:rsidRPr="00887947" w:rsidTr="00F91CA9">
        <w:trPr>
          <w:trHeight w:val="277"/>
        </w:trPr>
        <w:tc>
          <w:tcPr>
            <w:tcW w:w="1186" w:type="dxa"/>
            <w:tcBorders>
              <w:top w:val="nil"/>
              <w:left w:val="single" w:sz="8" w:space="0" w:color="F9B074"/>
              <w:bottom w:val="single" w:sz="8" w:space="0" w:color="F9B074"/>
              <w:right w:val="single" w:sz="8" w:space="0" w:color="F9B074"/>
            </w:tcBorders>
            <w:shd w:val="clear" w:color="auto" w:fill="FABF8F"/>
            <w:vAlign w:val="center"/>
          </w:tcPr>
          <w:p w:rsidR="00E8227A" w:rsidRPr="00E164B2" w:rsidRDefault="00E8227A" w:rsidP="00F91CA9">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2015</w:t>
            </w:r>
          </w:p>
        </w:tc>
        <w:tc>
          <w:tcPr>
            <w:tcW w:w="1186" w:type="dxa"/>
            <w:tcBorders>
              <w:top w:val="nil"/>
              <w:left w:val="nil"/>
              <w:bottom w:val="single" w:sz="8" w:space="0" w:color="F9B074"/>
              <w:right w:val="single" w:sz="8" w:space="0" w:color="F9B074"/>
            </w:tcBorders>
            <w:shd w:val="clear" w:color="auto" w:fill="FABF8F"/>
            <w:vAlign w:val="center"/>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26.783</w:t>
            </w:r>
          </w:p>
        </w:tc>
        <w:tc>
          <w:tcPr>
            <w:tcW w:w="1186" w:type="dxa"/>
            <w:tcBorders>
              <w:top w:val="nil"/>
              <w:left w:val="nil"/>
              <w:bottom w:val="single" w:sz="8" w:space="0" w:color="F9B074"/>
              <w:right w:val="single" w:sz="8" w:space="0" w:color="F9B074"/>
            </w:tcBorders>
            <w:shd w:val="clear" w:color="auto" w:fill="FABF8F"/>
            <w:vAlign w:val="center"/>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7.826</w:t>
            </w:r>
          </w:p>
        </w:tc>
        <w:tc>
          <w:tcPr>
            <w:tcW w:w="1367" w:type="dxa"/>
            <w:tcBorders>
              <w:top w:val="nil"/>
              <w:left w:val="nil"/>
              <w:bottom w:val="single" w:sz="8" w:space="0" w:color="F9B074"/>
              <w:right w:val="single" w:sz="8" w:space="0" w:color="F9B074"/>
            </w:tcBorders>
            <w:shd w:val="clear" w:color="auto" w:fill="FABF8F"/>
            <w:vAlign w:val="center"/>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6.169</w:t>
            </w:r>
          </w:p>
        </w:tc>
        <w:tc>
          <w:tcPr>
            <w:tcW w:w="1186" w:type="dxa"/>
            <w:tcBorders>
              <w:top w:val="nil"/>
              <w:left w:val="nil"/>
              <w:bottom w:val="single" w:sz="8" w:space="0" w:color="F9B074"/>
              <w:right w:val="single" w:sz="8" w:space="0" w:color="F9B074"/>
            </w:tcBorders>
            <w:shd w:val="clear" w:color="auto" w:fill="FABF8F"/>
            <w:vAlign w:val="center"/>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3.916</w:t>
            </w:r>
          </w:p>
        </w:tc>
        <w:tc>
          <w:tcPr>
            <w:tcW w:w="1186" w:type="dxa"/>
            <w:tcBorders>
              <w:top w:val="nil"/>
              <w:left w:val="nil"/>
              <w:bottom w:val="single" w:sz="8" w:space="0" w:color="F9B074"/>
              <w:right w:val="single" w:sz="8" w:space="0" w:color="F9B074"/>
            </w:tcBorders>
            <w:shd w:val="clear" w:color="auto" w:fill="FABF8F"/>
            <w:vAlign w:val="center"/>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1.240</w:t>
            </w:r>
          </w:p>
        </w:tc>
        <w:tc>
          <w:tcPr>
            <w:tcW w:w="1186" w:type="dxa"/>
            <w:tcBorders>
              <w:top w:val="nil"/>
              <w:left w:val="nil"/>
              <w:bottom w:val="single" w:sz="8" w:space="0" w:color="F9B074"/>
              <w:right w:val="single" w:sz="8" w:space="0" w:color="F9B074"/>
            </w:tcBorders>
            <w:shd w:val="clear" w:color="auto" w:fill="FABF8F"/>
            <w:vAlign w:val="center"/>
          </w:tcPr>
          <w:p w:rsidR="00E8227A" w:rsidRPr="00E164B2" w:rsidRDefault="00E8227A" w:rsidP="00F91CA9">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2.493</w:t>
            </w:r>
          </w:p>
        </w:tc>
        <w:tc>
          <w:tcPr>
            <w:tcW w:w="1186" w:type="dxa"/>
            <w:tcBorders>
              <w:top w:val="nil"/>
              <w:left w:val="nil"/>
              <w:bottom w:val="single" w:sz="8" w:space="0" w:color="F9B074"/>
              <w:right w:val="single" w:sz="8" w:space="0" w:color="F9B074"/>
            </w:tcBorders>
            <w:shd w:val="clear" w:color="auto" w:fill="FABF8F"/>
            <w:vAlign w:val="center"/>
          </w:tcPr>
          <w:p w:rsidR="00E8227A" w:rsidRPr="00E164B2" w:rsidRDefault="00E8227A" w:rsidP="00F91CA9">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48.427</w:t>
            </w:r>
          </w:p>
        </w:tc>
      </w:tr>
    </w:tbl>
    <w:p w:rsidR="00FC680B" w:rsidRPr="00887947" w:rsidRDefault="00FC680B" w:rsidP="00FC680B">
      <w:pPr>
        <w:rPr>
          <w:rFonts w:ascii="Times New Roman" w:eastAsia="Times New Roman" w:hAnsi="Times New Roman"/>
          <w:sz w:val="24"/>
          <w:szCs w:val="24"/>
          <w:lang w:eastAsia="tr-TR"/>
        </w:rPr>
      </w:pPr>
      <w:r w:rsidRPr="00887947">
        <w:rPr>
          <w:rFonts w:ascii="Times New Roman" w:hAnsi="Times New Roman"/>
          <w:sz w:val="24"/>
          <w:szCs w:val="24"/>
        </w:rPr>
        <w:t xml:space="preserve">* </w:t>
      </w:r>
      <w:r w:rsidRPr="00887947">
        <w:rPr>
          <w:rFonts w:ascii="Times New Roman" w:hAnsi="Times New Roman"/>
          <w:sz w:val="24"/>
          <w:szCs w:val="24"/>
          <w:lang w:val="en"/>
        </w:rPr>
        <w:t>Others represent the countries of imported spot LNG.</w:t>
      </w:r>
    </w:p>
    <w:p w:rsidR="00103D9B" w:rsidRPr="00887947" w:rsidRDefault="00DC4954" w:rsidP="00E8227A">
      <w:pPr>
        <w:jc w:val="both"/>
        <w:rPr>
          <w:rFonts w:ascii="Times New Roman" w:hAnsi="Times New Roman"/>
          <w:sz w:val="24"/>
          <w:szCs w:val="24"/>
        </w:rPr>
      </w:pPr>
      <w:r w:rsidRPr="00887947">
        <w:rPr>
          <w:rFonts w:ascii="Times New Roman" w:hAnsi="Times New Roman"/>
          <w:sz w:val="24"/>
          <w:szCs w:val="24"/>
        </w:rPr>
        <w:t xml:space="preserve">As seen at Table </w:t>
      </w:r>
      <w:proofErr w:type="gramStart"/>
      <w:r w:rsidRPr="00887947">
        <w:rPr>
          <w:rFonts w:ascii="Times New Roman" w:hAnsi="Times New Roman"/>
          <w:sz w:val="24"/>
          <w:szCs w:val="24"/>
        </w:rPr>
        <w:t>2.1</w:t>
      </w:r>
      <w:proofErr w:type="gramEnd"/>
      <w:r w:rsidRPr="00887947">
        <w:rPr>
          <w:rFonts w:ascii="Times New Roman" w:hAnsi="Times New Roman"/>
          <w:sz w:val="24"/>
          <w:szCs w:val="24"/>
        </w:rPr>
        <w:t xml:space="preserve">; </w:t>
      </w:r>
      <w:r w:rsidR="00D855A4" w:rsidRPr="00887947">
        <w:rPr>
          <w:rFonts w:ascii="Times New Roman" w:hAnsi="Times New Roman"/>
          <w:sz w:val="24"/>
          <w:szCs w:val="24"/>
        </w:rPr>
        <w:t>Turkey is dependent on import</w:t>
      </w:r>
      <w:r w:rsidR="00A55FE1">
        <w:rPr>
          <w:rFonts w:ascii="Times New Roman" w:hAnsi="Times New Roman"/>
          <w:sz w:val="24"/>
          <w:szCs w:val="24"/>
        </w:rPr>
        <w:t>ed</w:t>
      </w:r>
      <w:r w:rsidR="00D855A4" w:rsidRPr="00887947">
        <w:rPr>
          <w:rFonts w:ascii="Times New Roman" w:hAnsi="Times New Roman"/>
          <w:sz w:val="24"/>
          <w:szCs w:val="24"/>
        </w:rPr>
        <w:t xml:space="preserve"> natural gas and dependent on Russia</w:t>
      </w:r>
      <w:r w:rsidR="00A55FE1">
        <w:rPr>
          <w:rFonts w:ascii="Times New Roman" w:hAnsi="Times New Roman"/>
          <w:sz w:val="24"/>
          <w:szCs w:val="24"/>
        </w:rPr>
        <w:t>n</w:t>
      </w:r>
      <w:r w:rsidR="00D855A4" w:rsidRPr="00887947">
        <w:rPr>
          <w:rFonts w:ascii="Times New Roman" w:hAnsi="Times New Roman"/>
          <w:sz w:val="24"/>
          <w:szCs w:val="24"/>
        </w:rPr>
        <w:t xml:space="preserve"> natural gas. By increasing spot LNG import</w:t>
      </w:r>
      <w:r w:rsidR="00A55FE1">
        <w:rPr>
          <w:rFonts w:ascii="Times New Roman" w:hAnsi="Times New Roman"/>
          <w:sz w:val="24"/>
          <w:szCs w:val="24"/>
        </w:rPr>
        <w:t>s</w:t>
      </w:r>
      <w:r w:rsidR="00D855A4" w:rsidRPr="00887947">
        <w:rPr>
          <w:rFonts w:ascii="Times New Roman" w:hAnsi="Times New Roman"/>
          <w:sz w:val="24"/>
          <w:szCs w:val="24"/>
        </w:rPr>
        <w:t>, share of import from Russia has decreased</w:t>
      </w:r>
      <w:r w:rsidR="00E8227A">
        <w:rPr>
          <w:rFonts w:ascii="Times New Roman" w:hAnsi="Times New Roman"/>
          <w:sz w:val="24"/>
          <w:szCs w:val="24"/>
        </w:rPr>
        <w:t xml:space="preserve"> from 65% to 55%  </w:t>
      </w:r>
      <w:r w:rsidR="00A55FE1">
        <w:rPr>
          <w:rFonts w:ascii="Times New Roman" w:hAnsi="Times New Roman"/>
          <w:sz w:val="24"/>
          <w:szCs w:val="24"/>
        </w:rPr>
        <w:t>over the years</w:t>
      </w:r>
      <w:r w:rsidR="00D855A4" w:rsidRPr="00887947">
        <w:rPr>
          <w:rFonts w:ascii="Times New Roman" w:hAnsi="Times New Roman"/>
          <w:sz w:val="24"/>
          <w:szCs w:val="24"/>
        </w:rPr>
        <w:t>.</w:t>
      </w:r>
    </w:p>
    <w:p w:rsidR="00E17A15" w:rsidRPr="00887947" w:rsidRDefault="00E17A15" w:rsidP="0024497C">
      <w:pPr>
        <w:pStyle w:val="Balk6"/>
        <w:rPr>
          <w:rFonts w:ascii="Times New Roman" w:hAnsi="Times New Roman"/>
        </w:rPr>
      </w:pPr>
      <w:bookmarkStart w:id="29" w:name="_Toc469326984"/>
      <w:r w:rsidRPr="00887947">
        <w:rPr>
          <w:rFonts w:ascii="Times New Roman" w:hAnsi="Times New Roman"/>
        </w:rPr>
        <w:t>Graph 2.</w:t>
      </w:r>
      <w:r w:rsidRPr="00887947">
        <w:rPr>
          <w:rFonts w:ascii="Times New Roman" w:hAnsi="Times New Roman"/>
        </w:rPr>
        <w:fldChar w:fldCharType="begin"/>
      </w:r>
      <w:r w:rsidRPr="00887947">
        <w:rPr>
          <w:rFonts w:ascii="Times New Roman" w:hAnsi="Times New Roman"/>
        </w:rPr>
        <w:instrText xml:space="preserve"> SEQ Grafik \* ARABIC \s 2 </w:instrText>
      </w:r>
      <w:r w:rsidRPr="00887947">
        <w:rPr>
          <w:rFonts w:ascii="Times New Roman" w:hAnsi="Times New Roman"/>
        </w:rPr>
        <w:fldChar w:fldCharType="separate"/>
      </w:r>
      <w:r w:rsidRPr="00887947">
        <w:rPr>
          <w:rFonts w:ascii="Times New Roman" w:hAnsi="Times New Roman"/>
          <w:noProof/>
        </w:rPr>
        <w:t>1</w:t>
      </w:r>
      <w:r w:rsidRPr="00887947">
        <w:rPr>
          <w:rFonts w:ascii="Times New Roman" w:hAnsi="Times New Roman"/>
          <w:noProof/>
        </w:rPr>
        <w:fldChar w:fldCharType="end"/>
      </w:r>
      <w:r w:rsidRPr="00887947">
        <w:rPr>
          <w:rFonts w:ascii="Times New Roman" w:hAnsi="Times New Roman"/>
          <w:noProof/>
        </w:rPr>
        <w:t xml:space="preserve">: </w:t>
      </w:r>
      <w:r w:rsidRPr="00887947">
        <w:rPr>
          <w:rFonts w:ascii="Times New Roman" w:hAnsi="Times New Roman"/>
        </w:rPr>
        <w:t xml:space="preserve">Share of Imported </w:t>
      </w:r>
      <w:r w:rsidR="0068188E" w:rsidRPr="00887947">
        <w:rPr>
          <w:rFonts w:ascii="Times New Roman" w:hAnsi="Times New Roman"/>
        </w:rPr>
        <w:t>Natural gas</w:t>
      </w:r>
      <w:r w:rsidRPr="00887947">
        <w:rPr>
          <w:rFonts w:ascii="Times New Roman" w:hAnsi="Times New Roman"/>
        </w:rPr>
        <w:t xml:space="preserve"> </w:t>
      </w:r>
      <w:r w:rsidR="00F64F20" w:rsidRPr="00887947">
        <w:rPr>
          <w:rFonts w:ascii="Times New Roman" w:hAnsi="Times New Roman"/>
          <w:i w:val="0"/>
          <w:iCs/>
          <w:lang w:val="tr-TR"/>
        </w:rPr>
        <w:t xml:space="preserve">by </w:t>
      </w:r>
      <w:r w:rsidR="00F64F20" w:rsidRPr="00887947">
        <w:rPr>
          <w:rFonts w:ascii="Times New Roman" w:hAnsi="Times New Roman"/>
          <w:lang w:val="tr-TR"/>
        </w:rPr>
        <w:t>resource country</w:t>
      </w:r>
      <w:r w:rsidR="00F64F20" w:rsidRPr="00887947">
        <w:rPr>
          <w:rFonts w:ascii="Times New Roman" w:hAnsi="Times New Roman"/>
          <w:i w:val="0"/>
          <w:iCs/>
          <w:lang w:val="tr-TR"/>
        </w:rPr>
        <w:t xml:space="preserve"> </w:t>
      </w:r>
      <w:r w:rsidR="00E8227A">
        <w:rPr>
          <w:rFonts w:ascii="Times New Roman" w:hAnsi="Times New Roman"/>
        </w:rPr>
        <w:t>in 201</w:t>
      </w:r>
      <w:r w:rsidR="00E8227A">
        <w:rPr>
          <w:rFonts w:ascii="Times New Roman" w:hAnsi="Times New Roman"/>
          <w:lang w:val="tr-TR"/>
        </w:rPr>
        <w:t>5</w:t>
      </w:r>
      <w:r w:rsidRPr="00887947">
        <w:rPr>
          <w:rFonts w:ascii="Times New Roman" w:hAnsi="Times New Roman"/>
        </w:rPr>
        <w:t xml:space="preserve"> (%)</w:t>
      </w:r>
      <w:bookmarkEnd w:id="29"/>
    </w:p>
    <w:p w:rsidR="00E17A15" w:rsidRPr="00887947" w:rsidRDefault="00E17A15" w:rsidP="00E17A15">
      <w:pPr>
        <w:rPr>
          <w:rFonts w:ascii="Times New Roman" w:hAnsi="Times New Roman"/>
          <w:sz w:val="24"/>
          <w:szCs w:val="24"/>
        </w:rPr>
      </w:pPr>
    </w:p>
    <w:p w:rsidR="00E17A15" w:rsidRPr="00887947" w:rsidRDefault="00641059" w:rsidP="00E17A15">
      <w:pPr>
        <w:spacing w:after="0"/>
        <w:jc w:val="center"/>
        <w:rPr>
          <w:rFonts w:ascii="Times New Roman" w:hAnsi="Times New Roman"/>
          <w:sz w:val="24"/>
          <w:szCs w:val="24"/>
        </w:rPr>
      </w:pPr>
      <w:r>
        <w:rPr>
          <w:noProof/>
          <w:lang w:eastAsia="tr-TR"/>
        </w:rPr>
        <w:drawing>
          <wp:inline distT="0" distB="0" distL="0" distR="0" wp14:anchorId="69E6581F" wp14:editId="44CF8350">
            <wp:extent cx="4943475" cy="2562225"/>
            <wp:effectExtent l="0" t="0" r="9525" b="9525"/>
            <wp:docPr id="7" name="Grafik 5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E17A15" w:rsidRPr="00887947" w:rsidRDefault="00E17A15" w:rsidP="00E17A15">
      <w:pPr>
        <w:ind w:left="1418"/>
        <w:rPr>
          <w:rFonts w:ascii="Times New Roman" w:eastAsia="Times New Roman" w:hAnsi="Times New Roman"/>
          <w:sz w:val="24"/>
          <w:szCs w:val="24"/>
          <w:lang w:eastAsia="tr-TR"/>
        </w:rPr>
      </w:pPr>
      <w:r w:rsidRPr="00887947">
        <w:rPr>
          <w:rFonts w:ascii="Times New Roman" w:hAnsi="Times New Roman"/>
          <w:sz w:val="24"/>
          <w:szCs w:val="24"/>
        </w:rPr>
        <w:t xml:space="preserve">* </w:t>
      </w:r>
      <w:r w:rsidRPr="00887947">
        <w:rPr>
          <w:rFonts w:ascii="Times New Roman" w:hAnsi="Times New Roman"/>
          <w:sz w:val="24"/>
          <w:szCs w:val="24"/>
          <w:lang w:val="en"/>
        </w:rPr>
        <w:t>Others represent the countries of imported spot LNG.</w:t>
      </w:r>
    </w:p>
    <w:p w:rsidR="005155E3" w:rsidRPr="00887947" w:rsidRDefault="005155E3" w:rsidP="007C0C88">
      <w:pPr>
        <w:rPr>
          <w:rFonts w:ascii="Times New Roman" w:hAnsi="Times New Roman"/>
          <w:sz w:val="24"/>
          <w:szCs w:val="24"/>
        </w:rPr>
      </w:pPr>
    </w:p>
    <w:p w:rsidR="00E17A15" w:rsidRPr="00887947" w:rsidRDefault="00E17A15" w:rsidP="0024497C">
      <w:pPr>
        <w:rPr>
          <w:rFonts w:ascii="Times New Roman" w:hAnsi="Times New Roman"/>
        </w:rPr>
      </w:pPr>
    </w:p>
    <w:p w:rsidR="007E1F34" w:rsidRDefault="007E1F34" w:rsidP="0024497C">
      <w:pPr>
        <w:pStyle w:val="Balk6"/>
        <w:rPr>
          <w:rFonts w:ascii="Times New Roman" w:hAnsi="Times New Roman"/>
          <w:szCs w:val="24"/>
          <w:lang w:val="tr-TR"/>
        </w:rPr>
      </w:pPr>
      <w:bookmarkStart w:id="30" w:name="_Toc469326985"/>
      <w:r w:rsidRPr="0078790B">
        <w:rPr>
          <w:rStyle w:val="Balk6Char"/>
          <w:rFonts w:ascii="Times New Roman" w:hAnsi="Times New Roman"/>
          <w:b/>
        </w:rPr>
        <w:t xml:space="preserve">Graph 2.2: Share Change of Imported </w:t>
      </w:r>
      <w:r w:rsidR="0068188E" w:rsidRPr="0078790B">
        <w:rPr>
          <w:rStyle w:val="Balk6Char"/>
          <w:rFonts w:ascii="Times New Roman" w:hAnsi="Times New Roman"/>
          <w:b/>
        </w:rPr>
        <w:t>Natural gas</w:t>
      </w:r>
      <w:r w:rsidRPr="0078790B">
        <w:rPr>
          <w:rStyle w:val="Balk6Char"/>
          <w:rFonts w:ascii="Times New Roman" w:hAnsi="Times New Roman"/>
          <w:b/>
        </w:rPr>
        <w:t xml:space="preserve"> by Countr</w:t>
      </w:r>
      <w:r w:rsidR="00E8227A" w:rsidRPr="0078790B">
        <w:rPr>
          <w:rStyle w:val="Balk6Char"/>
          <w:rFonts w:ascii="Times New Roman" w:hAnsi="Times New Roman"/>
          <w:b/>
        </w:rPr>
        <w:t>ies of Origins between 2005-201</w:t>
      </w:r>
      <w:r w:rsidR="00E8227A" w:rsidRPr="0078790B">
        <w:rPr>
          <w:rStyle w:val="Balk6Char"/>
          <w:rFonts w:ascii="Times New Roman" w:hAnsi="Times New Roman"/>
          <w:b/>
          <w:lang w:val="tr-TR"/>
        </w:rPr>
        <w:t>5</w:t>
      </w:r>
      <w:r w:rsidRPr="00887947">
        <w:rPr>
          <w:rFonts w:ascii="Times New Roman" w:hAnsi="Times New Roman"/>
          <w:szCs w:val="24"/>
        </w:rPr>
        <w:t xml:space="preserve"> (%)</w:t>
      </w:r>
      <w:bookmarkEnd w:id="30"/>
    </w:p>
    <w:p w:rsidR="00E8227A" w:rsidRPr="00E8227A" w:rsidRDefault="00B27DB4" w:rsidP="00E8227A">
      <w:pPr>
        <w:jc w:val="center"/>
        <w:rPr>
          <w:lang w:eastAsia="x-none"/>
        </w:rPr>
      </w:pPr>
      <w:r>
        <w:rPr>
          <w:noProof/>
          <w:lang w:eastAsia="tr-TR"/>
        </w:rPr>
        <w:drawing>
          <wp:inline distT="0" distB="0" distL="0" distR="0" wp14:anchorId="67ED7D09" wp14:editId="1CE2AE78">
            <wp:extent cx="4572000" cy="2743200"/>
            <wp:effectExtent l="0" t="0" r="19050" b="19050"/>
            <wp:docPr id="22" name="Grafik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7E1F34" w:rsidRPr="00887947" w:rsidRDefault="007E1F34" w:rsidP="007E1F34">
      <w:pPr>
        <w:rPr>
          <w:rFonts w:ascii="Times New Roman" w:eastAsia="Times New Roman" w:hAnsi="Times New Roman"/>
          <w:sz w:val="24"/>
          <w:szCs w:val="24"/>
          <w:lang w:eastAsia="tr-TR"/>
        </w:rPr>
      </w:pPr>
      <w:r w:rsidRPr="00887947">
        <w:rPr>
          <w:rFonts w:ascii="Times New Roman" w:hAnsi="Times New Roman"/>
          <w:sz w:val="24"/>
          <w:szCs w:val="24"/>
        </w:rPr>
        <w:t xml:space="preserve">* </w:t>
      </w:r>
      <w:r w:rsidRPr="00887947">
        <w:rPr>
          <w:rFonts w:ascii="Times New Roman" w:hAnsi="Times New Roman"/>
          <w:sz w:val="24"/>
          <w:szCs w:val="24"/>
          <w:lang w:val="en"/>
        </w:rPr>
        <w:t>Others represent the countries of imported spot LNG.</w:t>
      </w:r>
    </w:p>
    <w:p w:rsidR="005155E3" w:rsidRPr="00887947" w:rsidRDefault="005155E3" w:rsidP="00E82F72">
      <w:pPr>
        <w:rPr>
          <w:rFonts w:ascii="Times New Roman" w:hAnsi="Times New Roman"/>
          <w:sz w:val="24"/>
          <w:szCs w:val="24"/>
        </w:rPr>
      </w:pPr>
    </w:p>
    <w:p w:rsidR="00E82F72" w:rsidRPr="00887947" w:rsidRDefault="007217BB" w:rsidP="00E8227A">
      <w:pPr>
        <w:jc w:val="both"/>
        <w:rPr>
          <w:rFonts w:ascii="Times New Roman" w:hAnsi="Times New Roman"/>
          <w:sz w:val="24"/>
          <w:szCs w:val="24"/>
        </w:rPr>
      </w:pPr>
      <w:r w:rsidRPr="00887947">
        <w:rPr>
          <w:rFonts w:ascii="Times New Roman" w:hAnsi="Times New Roman"/>
          <w:sz w:val="24"/>
          <w:szCs w:val="24"/>
        </w:rPr>
        <w:t>Import amounts r</w:t>
      </w:r>
      <w:r w:rsidR="000F2E0F">
        <w:rPr>
          <w:rFonts w:ascii="Times New Roman" w:hAnsi="Times New Roman"/>
          <w:sz w:val="24"/>
          <w:szCs w:val="24"/>
        </w:rPr>
        <w:t>ealized by the companies in 2015</w:t>
      </w:r>
      <w:r w:rsidRPr="00887947">
        <w:rPr>
          <w:rFonts w:ascii="Times New Roman" w:hAnsi="Times New Roman"/>
          <w:sz w:val="24"/>
          <w:szCs w:val="24"/>
        </w:rPr>
        <w:t xml:space="preserve"> in Table </w:t>
      </w:r>
      <w:proofErr w:type="gramStart"/>
      <w:r w:rsidRPr="00887947">
        <w:rPr>
          <w:rFonts w:ascii="Times New Roman" w:hAnsi="Times New Roman"/>
          <w:sz w:val="24"/>
          <w:szCs w:val="24"/>
        </w:rPr>
        <w:t>2.2</w:t>
      </w:r>
      <w:proofErr w:type="gramEnd"/>
      <w:r w:rsidRPr="00887947">
        <w:rPr>
          <w:rFonts w:ascii="Times New Roman" w:hAnsi="Times New Roman"/>
          <w:sz w:val="24"/>
          <w:szCs w:val="24"/>
        </w:rPr>
        <w:t xml:space="preserve">. BOTAS realized </w:t>
      </w:r>
      <w:r w:rsidR="000F2E0F" w:rsidRPr="00E164B2">
        <w:rPr>
          <w:rFonts w:ascii="Times New Roman" w:eastAsia="Times New Roman" w:hAnsi="Times New Roman"/>
          <w:sz w:val="24"/>
          <w:szCs w:val="24"/>
          <w:lang w:eastAsia="tr-TR"/>
        </w:rPr>
        <w:t>83,84</w:t>
      </w:r>
      <w:r w:rsidR="000F2E0F">
        <w:rPr>
          <w:rFonts w:ascii="Times New Roman" w:eastAsia="Times New Roman" w:hAnsi="Times New Roman"/>
          <w:sz w:val="24"/>
          <w:szCs w:val="24"/>
          <w:lang w:eastAsia="tr-TR"/>
        </w:rPr>
        <w:t xml:space="preserve">% </w:t>
      </w:r>
      <w:r w:rsidRPr="00887947">
        <w:rPr>
          <w:rFonts w:ascii="Times New Roman" w:hAnsi="Times New Roman"/>
          <w:sz w:val="24"/>
          <w:szCs w:val="24"/>
        </w:rPr>
        <w:t>of total i</w:t>
      </w:r>
      <w:r w:rsidR="000F2E0F">
        <w:rPr>
          <w:rFonts w:ascii="Times New Roman" w:hAnsi="Times New Roman"/>
          <w:sz w:val="24"/>
          <w:szCs w:val="24"/>
        </w:rPr>
        <w:t>mport (Pipeline and LNG) in 2015</w:t>
      </w:r>
      <w:r w:rsidRPr="00887947">
        <w:rPr>
          <w:rFonts w:ascii="Times New Roman" w:hAnsi="Times New Roman"/>
          <w:sz w:val="24"/>
          <w:szCs w:val="24"/>
        </w:rPr>
        <w:t xml:space="preserve">. </w:t>
      </w:r>
    </w:p>
    <w:p w:rsidR="00EB415C" w:rsidRDefault="00EB415C">
      <w:pPr>
        <w:spacing w:after="0" w:line="240" w:lineRule="auto"/>
        <w:rPr>
          <w:rFonts w:ascii="Times New Roman" w:eastAsia="Times New Roman" w:hAnsi="Times New Roman"/>
          <w:b/>
          <w:bCs/>
          <w:iCs/>
          <w:sz w:val="24"/>
          <w:szCs w:val="26"/>
          <w:lang w:val="x-none" w:eastAsia="x-none"/>
        </w:rPr>
      </w:pPr>
      <w:r>
        <w:rPr>
          <w:rFonts w:ascii="Times New Roman" w:hAnsi="Times New Roman"/>
        </w:rPr>
        <w:br w:type="page"/>
      </w:r>
    </w:p>
    <w:p w:rsidR="007C0C88" w:rsidRPr="00887947" w:rsidRDefault="00882ED8" w:rsidP="0024497C">
      <w:pPr>
        <w:pStyle w:val="Balk5"/>
        <w:rPr>
          <w:rFonts w:ascii="Times New Roman" w:hAnsi="Times New Roman"/>
        </w:rPr>
      </w:pPr>
      <w:bookmarkStart w:id="31" w:name="_Toc469326940"/>
      <w:r w:rsidRPr="00887947">
        <w:rPr>
          <w:rFonts w:ascii="Times New Roman" w:hAnsi="Times New Roman"/>
        </w:rPr>
        <w:lastRenderedPageBreak/>
        <w:t>Table</w:t>
      </w:r>
      <w:r w:rsidR="00013C81" w:rsidRPr="00887947">
        <w:rPr>
          <w:rFonts w:ascii="Times New Roman" w:hAnsi="Times New Roman"/>
        </w:rPr>
        <w:t xml:space="preserve"> </w:t>
      </w:r>
      <w:r w:rsidR="0064527E" w:rsidRPr="00887947">
        <w:rPr>
          <w:rFonts w:ascii="Times New Roman" w:hAnsi="Times New Roman"/>
        </w:rPr>
        <w:t>2.2</w:t>
      </w:r>
      <w:r w:rsidR="000855A2" w:rsidRPr="00887947">
        <w:rPr>
          <w:rFonts w:ascii="Times New Roman" w:hAnsi="Times New Roman"/>
        </w:rPr>
        <w:t>:</w:t>
      </w:r>
      <w:r w:rsidR="00BF4F85" w:rsidRPr="00887947">
        <w:rPr>
          <w:rFonts w:ascii="Times New Roman" w:hAnsi="Times New Roman"/>
        </w:rPr>
        <w:t xml:space="preserve"> Import amounts by the </w:t>
      </w:r>
      <w:r w:rsidR="00641059">
        <w:rPr>
          <w:rFonts w:ascii="Times New Roman" w:hAnsi="Times New Roman"/>
        </w:rPr>
        <w:t>companies in 201</w:t>
      </w:r>
      <w:r w:rsidR="00641059">
        <w:rPr>
          <w:rFonts w:ascii="Times New Roman" w:hAnsi="Times New Roman"/>
          <w:lang w:val="tr-TR"/>
        </w:rPr>
        <w:t>5</w:t>
      </w:r>
      <w:r w:rsidR="00BF4F85" w:rsidRPr="00887947">
        <w:rPr>
          <w:rFonts w:ascii="Times New Roman" w:hAnsi="Times New Roman"/>
        </w:rPr>
        <w:t xml:space="preserve"> </w:t>
      </w:r>
      <w:r w:rsidR="00E82F72" w:rsidRPr="00887947">
        <w:rPr>
          <w:rFonts w:ascii="Times New Roman" w:hAnsi="Times New Roman"/>
        </w:rPr>
        <w:t>(</w:t>
      </w:r>
      <w:r w:rsidR="00BF4F85" w:rsidRPr="00887947">
        <w:rPr>
          <w:rFonts w:ascii="Times New Roman" w:hAnsi="Times New Roman"/>
        </w:rPr>
        <w:t>Million</w:t>
      </w:r>
      <w:r w:rsidR="00E82F72" w:rsidRPr="00887947">
        <w:rPr>
          <w:rFonts w:ascii="Times New Roman" w:hAnsi="Times New Roman"/>
        </w:rPr>
        <w:t xml:space="preserve"> Sm</w:t>
      </w:r>
      <w:r w:rsidR="00E82F72" w:rsidRPr="00887947">
        <w:rPr>
          <w:rFonts w:ascii="Times New Roman" w:hAnsi="Times New Roman"/>
          <w:vertAlign w:val="superscript"/>
        </w:rPr>
        <w:t>3</w:t>
      </w:r>
      <w:r w:rsidR="00E82F72" w:rsidRPr="00887947">
        <w:rPr>
          <w:rFonts w:ascii="Times New Roman" w:hAnsi="Times New Roman"/>
        </w:rPr>
        <w:t>)</w:t>
      </w:r>
      <w:bookmarkEnd w:id="31"/>
    </w:p>
    <w:tbl>
      <w:tblPr>
        <w:tblW w:w="10512" w:type="dxa"/>
        <w:tblLayout w:type="fixed"/>
        <w:tblCellMar>
          <w:left w:w="70" w:type="dxa"/>
          <w:right w:w="70" w:type="dxa"/>
        </w:tblCellMar>
        <w:tblLook w:val="04A0" w:firstRow="1" w:lastRow="0" w:firstColumn="1" w:lastColumn="0" w:noHBand="0" w:noVBand="1"/>
      </w:tblPr>
      <w:tblGrid>
        <w:gridCol w:w="1204"/>
        <w:gridCol w:w="709"/>
        <w:gridCol w:w="709"/>
        <w:gridCol w:w="709"/>
        <w:gridCol w:w="708"/>
        <w:gridCol w:w="709"/>
        <w:gridCol w:w="709"/>
        <w:gridCol w:w="709"/>
        <w:gridCol w:w="708"/>
        <w:gridCol w:w="709"/>
        <w:gridCol w:w="709"/>
        <w:gridCol w:w="709"/>
        <w:gridCol w:w="708"/>
        <w:gridCol w:w="803"/>
      </w:tblGrid>
      <w:tr w:rsidR="00641059" w:rsidRPr="00887947" w:rsidTr="00641059">
        <w:trPr>
          <w:trHeight w:val="636"/>
        </w:trPr>
        <w:tc>
          <w:tcPr>
            <w:tcW w:w="1204"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rsidR="00BF4F85" w:rsidRPr="00887947" w:rsidRDefault="000F2E0F" w:rsidP="000F2E0F">
            <w:pPr>
              <w:spacing w:after="0" w:line="240" w:lineRule="auto"/>
              <w:rPr>
                <w:rFonts w:ascii="Times New Roman" w:eastAsia="Times New Roman" w:hAnsi="Times New Roman"/>
                <w:b/>
                <w:bCs/>
                <w:color w:val="000000"/>
                <w:sz w:val="16"/>
                <w:szCs w:val="16"/>
                <w:lang w:eastAsia="tr-TR"/>
              </w:rPr>
            </w:pPr>
            <w:r>
              <w:rPr>
                <w:rFonts w:ascii="Times New Roman" w:eastAsia="Times New Roman" w:hAnsi="Times New Roman"/>
                <w:b/>
                <w:bCs/>
                <w:color w:val="000000"/>
                <w:sz w:val="16"/>
                <w:szCs w:val="16"/>
                <w:lang w:eastAsia="tr-TR"/>
              </w:rPr>
              <w:t>Company Name</w:t>
            </w:r>
          </w:p>
        </w:tc>
        <w:tc>
          <w:tcPr>
            <w:tcW w:w="709" w:type="dxa"/>
            <w:tcBorders>
              <w:top w:val="single" w:sz="4" w:space="0" w:color="auto"/>
              <w:left w:val="nil"/>
              <w:bottom w:val="single" w:sz="4" w:space="0" w:color="auto"/>
              <w:right w:val="single" w:sz="4" w:space="0" w:color="auto"/>
            </w:tcBorders>
            <w:shd w:val="clear" w:color="DDEBF7" w:fill="DDEBF7"/>
            <w:noWrap/>
            <w:vAlign w:val="center"/>
            <w:hideMark/>
          </w:tcPr>
          <w:p w:rsidR="00BF4F85" w:rsidRPr="00887947" w:rsidRDefault="00BF4F85" w:rsidP="008A217D">
            <w:pPr>
              <w:spacing w:after="0" w:line="240" w:lineRule="auto"/>
              <w:jc w:val="center"/>
              <w:rPr>
                <w:rFonts w:ascii="Times New Roman" w:eastAsia="Times New Roman" w:hAnsi="Times New Roman"/>
                <w:b/>
                <w:bCs/>
                <w:color w:val="000000"/>
                <w:sz w:val="18"/>
                <w:szCs w:val="18"/>
                <w:lang w:eastAsia="tr-TR"/>
              </w:rPr>
            </w:pPr>
            <w:r w:rsidRPr="00887947">
              <w:rPr>
                <w:rFonts w:ascii="Times New Roman" w:eastAsia="Times New Roman" w:hAnsi="Times New Roman"/>
                <w:b/>
                <w:bCs/>
                <w:color w:val="000000"/>
                <w:sz w:val="18"/>
                <w:szCs w:val="18"/>
                <w:lang w:eastAsia="tr-TR"/>
              </w:rPr>
              <w:t>Jan.</w:t>
            </w:r>
          </w:p>
        </w:tc>
        <w:tc>
          <w:tcPr>
            <w:tcW w:w="709" w:type="dxa"/>
            <w:tcBorders>
              <w:top w:val="single" w:sz="4" w:space="0" w:color="auto"/>
              <w:left w:val="nil"/>
              <w:bottom w:val="single" w:sz="4" w:space="0" w:color="auto"/>
              <w:right w:val="single" w:sz="4" w:space="0" w:color="auto"/>
            </w:tcBorders>
            <w:shd w:val="clear" w:color="DDEBF7" w:fill="DDEBF7"/>
            <w:noWrap/>
            <w:vAlign w:val="center"/>
            <w:hideMark/>
          </w:tcPr>
          <w:p w:rsidR="00BF4F85" w:rsidRPr="00887947" w:rsidRDefault="00BF4F85" w:rsidP="008A217D">
            <w:pPr>
              <w:spacing w:after="0" w:line="240" w:lineRule="auto"/>
              <w:jc w:val="center"/>
              <w:rPr>
                <w:rFonts w:ascii="Times New Roman" w:eastAsia="Times New Roman" w:hAnsi="Times New Roman"/>
                <w:b/>
                <w:bCs/>
                <w:color w:val="000000"/>
                <w:sz w:val="18"/>
                <w:szCs w:val="18"/>
                <w:lang w:eastAsia="tr-TR"/>
              </w:rPr>
            </w:pPr>
            <w:r w:rsidRPr="00887947">
              <w:rPr>
                <w:rFonts w:ascii="Times New Roman" w:eastAsia="Times New Roman" w:hAnsi="Times New Roman"/>
                <w:b/>
                <w:bCs/>
                <w:color w:val="000000"/>
                <w:sz w:val="18"/>
                <w:szCs w:val="18"/>
                <w:lang w:eastAsia="tr-TR"/>
              </w:rPr>
              <w:t>Feb.</w:t>
            </w:r>
          </w:p>
        </w:tc>
        <w:tc>
          <w:tcPr>
            <w:tcW w:w="709" w:type="dxa"/>
            <w:tcBorders>
              <w:top w:val="single" w:sz="4" w:space="0" w:color="auto"/>
              <w:left w:val="nil"/>
              <w:bottom w:val="single" w:sz="4" w:space="0" w:color="auto"/>
              <w:right w:val="single" w:sz="4" w:space="0" w:color="auto"/>
            </w:tcBorders>
            <w:shd w:val="clear" w:color="DDEBF7" w:fill="DDEBF7"/>
            <w:noWrap/>
            <w:vAlign w:val="center"/>
            <w:hideMark/>
          </w:tcPr>
          <w:p w:rsidR="00BF4F85" w:rsidRPr="00887947" w:rsidRDefault="00BF4F85" w:rsidP="008A217D">
            <w:pPr>
              <w:spacing w:after="0" w:line="240" w:lineRule="auto"/>
              <w:jc w:val="center"/>
              <w:rPr>
                <w:rFonts w:ascii="Times New Roman" w:eastAsia="Times New Roman" w:hAnsi="Times New Roman"/>
                <w:b/>
                <w:bCs/>
                <w:color w:val="000000"/>
                <w:sz w:val="18"/>
                <w:szCs w:val="18"/>
                <w:lang w:eastAsia="tr-TR"/>
              </w:rPr>
            </w:pPr>
            <w:r w:rsidRPr="00887947">
              <w:rPr>
                <w:rFonts w:ascii="Times New Roman" w:eastAsia="Times New Roman" w:hAnsi="Times New Roman"/>
                <w:b/>
                <w:bCs/>
                <w:color w:val="000000"/>
                <w:sz w:val="18"/>
                <w:szCs w:val="18"/>
                <w:lang w:eastAsia="tr-TR"/>
              </w:rPr>
              <w:t>March</w:t>
            </w:r>
          </w:p>
        </w:tc>
        <w:tc>
          <w:tcPr>
            <w:tcW w:w="708" w:type="dxa"/>
            <w:tcBorders>
              <w:top w:val="single" w:sz="4" w:space="0" w:color="auto"/>
              <w:left w:val="nil"/>
              <w:bottom w:val="single" w:sz="4" w:space="0" w:color="auto"/>
              <w:right w:val="single" w:sz="4" w:space="0" w:color="auto"/>
            </w:tcBorders>
            <w:shd w:val="clear" w:color="DDEBF7" w:fill="DDEBF7"/>
            <w:noWrap/>
            <w:vAlign w:val="center"/>
            <w:hideMark/>
          </w:tcPr>
          <w:p w:rsidR="00BF4F85" w:rsidRPr="00887947" w:rsidRDefault="00BF4F85" w:rsidP="008A217D">
            <w:pPr>
              <w:spacing w:after="0" w:line="240" w:lineRule="auto"/>
              <w:jc w:val="center"/>
              <w:rPr>
                <w:rFonts w:ascii="Times New Roman" w:eastAsia="Times New Roman" w:hAnsi="Times New Roman"/>
                <w:b/>
                <w:bCs/>
                <w:color w:val="000000"/>
                <w:sz w:val="18"/>
                <w:szCs w:val="18"/>
                <w:lang w:eastAsia="tr-TR"/>
              </w:rPr>
            </w:pPr>
            <w:r w:rsidRPr="00887947">
              <w:rPr>
                <w:rFonts w:ascii="Times New Roman" w:eastAsia="Times New Roman" w:hAnsi="Times New Roman"/>
                <w:b/>
                <w:bCs/>
                <w:color w:val="000000"/>
                <w:sz w:val="18"/>
                <w:szCs w:val="18"/>
                <w:lang w:eastAsia="tr-TR"/>
              </w:rPr>
              <w:t>April</w:t>
            </w:r>
          </w:p>
        </w:tc>
        <w:tc>
          <w:tcPr>
            <w:tcW w:w="709" w:type="dxa"/>
            <w:tcBorders>
              <w:top w:val="single" w:sz="4" w:space="0" w:color="auto"/>
              <w:left w:val="nil"/>
              <w:bottom w:val="single" w:sz="4" w:space="0" w:color="auto"/>
              <w:right w:val="single" w:sz="4" w:space="0" w:color="auto"/>
            </w:tcBorders>
            <w:shd w:val="clear" w:color="DDEBF7" w:fill="DDEBF7"/>
            <w:noWrap/>
            <w:vAlign w:val="center"/>
            <w:hideMark/>
          </w:tcPr>
          <w:p w:rsidR="00BF4F85" w:rsidRPr="00887947" w:rsidRDefault="00636B52" w:rsidP="008A217D">
            <w:pPr>
              <w:spacing w:after="0" w:line="240" w:lineRule="auto"/>
              <w:jc w:val="center"/>
              <w:rPr>
                <w:rFonts w:ascii="Times New Roman" w:eastAsia="Times New Roman" w:hAnsi="Times New Roman"/>
                <w:b/>
                <w:bCs/>
                <w:color w:val="000000"/>
                <w:sz w:val="18"/>
                <w:szCs w:val="18"/>
                <w:lang w:eastAsia="tr-TR"/>
              </w:rPr>
            </w:pPr>
            <w:r w:rsidRPr="00887947">
              <w:rPr>
                <w:rFonts w:ascii="Times New Roman" w:eastAsia="Times New Roman" w:hAnsi="Times New Roman"/>
                <w:b/>
                <w:bCs/>
                <w:color w:val="000000"/>
                <w:sz w:val="18"/>
                <w:szCs w:val="18"/>
                <w:lang w:eastAsia="tr-TR"/>
              </w:rPr>
              <w:t>May</w:t>
            </w:r>
          </w:p>
        </w:tc>
        <w:tc>
          <w:tcPr>
            <w:tcW w:w="709" w:type="dxa"/>
            <w:tcBorders>
              <w:top w:val="single" w:sz="4" w:space="0" w:color="auto"/>
              <w:left w:val="nil"/>
              <w:bottom w:val="single" w:sz="4" w:space="0" w:color="auto"/>
              <w:right w:val="single" w:sz="4" w:space="0" w:color="auto"/>
            </w:tcBorders>
            <w:shd w:val="clear" w:color="DDEBF7" w:fill="DDEBF7"/>
            <w:noWrap/>
            <w:vAlign w:val="center"/>
            <w:hideMark/>
          </w:tcPr>
          <w:p w:rsidR="00BF4F85" w:rsidRPr="00887947" w:rsidRDefault="00BF4F85" w:rsidP="008A217D">
            <w:pPr>
              <w:spacing w:after="0" w:line="240" w:lineRule="auto"/>
              <w:jc w:val="center"/>
              <w:rPr>
                <w:rFonts w:ascii="Times New Roman" w:eastAsia="Times New Roman" w:hAnsi="Times New Roman"/>
                <w:b/>
                <w:bCs/>
                <w:color w:val="000000"/>
                <w:sz w:val="18"/>
                <w:szCs w:val="18"/>
                <w:lang w:eastAsia="tr-TR"/>
              </w:rPr>
            </w:pPr>
            <w:r w:rsidRPr="00887947">
              <w:rPr>
                <w:rFonts w:ascii="Times New Roman" w:eastAsia="Times New Roman" w:hAnsi="Times New Roman"/>
                <w:b/>
                <w:bCs/>
                <w:color w:val="000000"/>
                <w:sz w:val="18"/>
                <w:szCs w:val="18"/>
                <w:lang w:eastAsia="tr-TR"/>
              </w:rPr>
              <w:t>June</w:t>
            </w:r>
          </w:p>
        </w:tc>
        <w:tc>
          <w:tcPr>
            <w:tcW w:w="709" w:type="dxa"/>
            <w:tcBorders>
              <w:top w:val="single" w:sz="4" w:space="0" w:color="auto"/>
              <w:left w:val="nil"/>
              <w:bottom w:val="single" w:sz="4" w:space="0" w:color="auto"/>
              <w:right w:val="single" w:sz="4" w:space="0" w:color="auto"/>
            </w:tcBorders>
            <w:shd w:val="clear" w:color="DDEBF7" w:fill="DDEBF7"/>
            <w:noWrap/>
            <w:vAlign w:val="center"/>
            <w:hideMark/>
          </w:tcPr>
          <w:p w:rsidR="00BF4F85" w:rsidRPr="00887947" w:rsidRDefault="00BF4F85" w:rsidP="008A217D">
            <w:pPr>
              <w:spacing w:after="0" w:line="240" w:lineRule="auto"/>
              <w:jc w:val="center"/>
              <w:rPr>
                <w:rFonts w:ascii="Times New Roman" w:eastAsia="Times New Roman" w:hAnsi="Times New Roman"/>
                <w:b/>
                <w:bCs/>
                <w:color w:val="000000"/>
                <w:sz w:val="18"/>
                <w:szCs w:val="18"/>
                <w:lang w:eastAsia="tr-TR"/>
              </w:rPr>
            </w:pPr>
            <w:r w:rsidRPr="00887947">
              <w:rPr>
                <w:rFonts w:ascii="Times New Roman" w:eastAsia="Times New Roman" w:hAnsi="Times New Roman"/>
                <w:b/>
                <w:bCs/>
                <w:color w:val="000000"/>
                <w:sz w:val="18"/>
                <w:szCs w:val="18"/>
                <w:lang w:eastAsia="tr-TR"/>
              </w:rPr>
              <w:t>July</w:t>
            </w:r>
          </w:p>
        </w:tc>
        <w:tc>
          <w:tcPr>
            <w:tcW w:w="708" w:type="dxa"/>
            <w:tcBorders>
              <w:top w:val="single" w:sz="4" w:space="0" w:color="auto"/>
              <w:left w:val="nil"/>
              <w:bottom w:val="single" w:sz="4" w:space="0" w:color="auto"/>
              <w:right w:val="single" w:sz="4" w:space="0" w:color="auto"/>
            </w:tcBorders>
            <w:shd w:val="clear" w:color="DDEBF7" w:fill="DDEBF7"/>
            <w:noWrap/>
            <w:vAlign w:val="center"/>
            <w:hideMark/>
          </w:tcPr>
          <w:p w:rsidR="00BF4F85" w:rsidRPr="00887947" w:rsidRDefault="00BF4F85" w:rsidP="008A217D">
            <w:pPr>
              <w:spacing w:after="0" w:line="240" w:lineRule="auto"/>
              <w:jc w:val="center"/>
              <w:rPr>
                <w:rFonts w:ascii="Times New Roman" w:eastAsia="Times New Roman" w:hAnsi="Times New Roman"/>
                <w:b/>
                <w:bCs/>
                <w:color w:val="000000"/>
                <w:sz w:val="18"/>
                <w:szCs w:val="18"/>
                <w:lang w:eastAsia="tr-TR"/>
              </w:rPr>
            </w:pPr>
            <w:r w:rsidRPr="00887947">
              <w:rPr>
                <w:rFonts w:ascii="Times New Roman" w:eastAsia="Times New Roman" w:hAnsi="Times New Roman"/>
                <w:b/>
                <w:bCs/>
                <w:color w:val="000000"/>
                <w:sz w:val="18"/>
                <w:szCs w:val="18"/>
                <w:lang w:eastAsia="tr-TR"/>
              </w:rPr>
              <w:t>August</w:t>
            </w:r>
          </w:p>
        </w:tc>
        <w:tc>
          <w:tcPr>
            <w:tcW w:w="709" w:type="dxa"/>
            <w:tcBorders>
              <w:top w:val="single" w:sz="4" w:space="0" w:color="auto"/>
              <w:left w:val="nil"/>
              <w:bottom w:val="single" w:sz="4" w:space="0" w:color="auto"/>
              <w:right w:val="single" w:sz="4" w:space="0" w:color="auto"/>
            </w:tcBorders>
            <w:shd w:val="clear" w:color="DDEBF7" w:fill="DDEBF7"/>
            <w:noWrap/>
            <w:vAlign w:val="center"/>
            <w:hideMark/>
          </w:tcPr>
          <w:p w:rsidR="00BF4F85" w:rsidRPr="00887947" w:rsidRDefault="00BF4F85" w:rsidP="008A217D">
            <w:pPr>
              <w:spacing w:after="0" w:line="240" w:lineRule="auto"/>
              <w:jc w:val="center"/>
              <w:rPr>
                <w:rFonts w:ascii="Times New Roman" w:eastAsia="Times New Roman" w:hAnsi="Times New Roman"/>
                <w:b/>
                <w:bCs/>
                <w:color w:val="000000"/>
                <w:sz w:val="18"/>
                <w:szCs w:val="18"/>
                <w:lang w:eastAsia="tr-TR"/>
              </w:rPr>
            </w:pPr>
            <w:r w:rsidRPr="00887947">
              <w:rPr>
                <w:rFonts w:ascii="Times New Roman" w:eastAsia="Times New Roman" w:hAnsi="Times New Roman"/>
                <w:b/>
                <w:bCs/>
                <w:color w:val="000000"/>
                <w:sz w:val="18"/>
                <w:szCs w:val="18"/>
                <w:lang w:eastAsia="tr-TR"/>
              </w:rPr>
              <w:t>Sep.</w:t>
            </w:r>
          </w:p>
        </w:tc>
        <w:tc>
          <w:tcPr>
            <w:tcW w:w="709" w:type="dxa"/>
            <w:tcBorders>
              <w:top w:val="single" w:sz="4" w:space="0" w:color="auto"/>
              <w:left w:val="nil"/>
              <w:bottom w:val="single" w:sz="4" w:space="0" w:color="auto"/>
              <w:right w:val="single" w:sz="4" w:space="0" w:color="auto"/>
            </w:tcBorders>
            <w:shd w:val="clear" w:color="DDEBF7" w:fill="DDEBF7"/>
            <w:noWrap/>
            <w:vAlign w:val="center"/>
            <w:hideMark/>
          </w:tcPr>
          <w:p w:rsidR="00BF4F85" w:rsidRPr="00887947" w:rsidRDefault="00BF4F85" w:rsidP="008A217D">
            <w:pPr>
              <w:spacing w:after="0" w:line="240" w:lineRule="auto"/>
              <w:jc w:val="center"/>
              <w:rPr>
                <w:rFonts w:ascii="Times New Roman" w:eastAsia="Times New Roman" w:hAnsi="Times New Roman"/>
                <w:b/>
                <w:bCs/>
                <w:color w:val="000000"/>
                <w:sz w:val="18"/>
                <w:szCs w:val="18"/>
                <w:lang w:eastAsia="tr-TR"/>
              </w:rPr>
            </w:pPr>
            <w:r w:rsidRPr="00887947">
              <w:rPr>
                <w:rFonts w:ascii="Times New Roman" w:eastAsia="Times New Roman" w:hAnsi="Times New Roman"/>
                <w:b/>
                <w:bCs/>
                <w:color w:val="000000"/>
                <w:sz w:val="18"/>
                <w:szCs w:val="18"/>
                <w:lang w:eastAsia="tr-TR"/>
              </w:rPr>
              <w:t>Oct.</w:t>
            </w:r>
          </w:p>
        </w:tc>
        <w:tc>
          <w:tcPr>
            <w:tcW w:w="709" w:type="dxa"/>
            <w:tcBorders>
              <w:top w:val="single" w:sz="4" w:space="0" w:color="auto"/>
              <w:left w:val="nil"/>
              <w:bottom w:val="single" w:sz="4" w:space="0" w:color="auto"/>
              <w:right w:val="single" w:sz="4" w:space="0" w:color="auto"/>
            </w:tcBorders>
            <w:shd w:val="clear" w:color="DDEBF7" w:fill="DDEBF7"/>
            <w:noWrap/>
            <w:vAlign w:val="center"/>
            <w:hideMark/>
          </w:tcPr>
          <w:p w:rsidR="00BF4F85" w:rsidRPr="00887947" w:rsidRDefault="00BF4F85" w:rsidP="008A217D">
            <w:pPr>
              <w:spacing w:after="0" w:line="240" w:lineRule="auto"/>
              <w:jc w:val="center"/>
              <w:rPr>
                <w:rFonts w:ascii="Times New Roman" w:eastAsia="Times New Roman" w:hAnsi="Times New Roman"/>
                <w:b/>
                <w:bCs/>
                <w:color w:val="000000"/>
                <w:sz w:val="18"/>
                <w:szCs w:val="18"/>
                <w:lang w:eastAsia="tr-TR"/>
              </w:rPr>
            </w:pPr>
            <w:r w:rsidRPr="00887947">
              <w:rPr>
                <w:rFonts w:ascii="Times New Roman" w:eastAsia="Times New Roman" w:hAnsi="Times New Roman"/>
                <w:b/>
                <w:bCs/>
                <w:color w:val="000000"/>
                <w:sz w:val="18"/>
                <w:szCs w:val="18"/>
                <w:lang w:eastAsia="tr-TR"/>
              </w:rPr>
              <w:t>Nov.</w:t>
            </w:r>
          </w:p>
        </w:tc>
        <w:tc>
          <w:tcPr>
            <w:tcW w:w="708" w:type="dxa"/>
            <w:tcBorders>
              <w:top w:val="single" w:sz="4" w:space="0" w:color="auto"/>
              <w:left w:val="nil"/>
              <w:bottom w:val="single" w:sz="4" w:space="0" w:color="auto"/>
              <w:right w:val="single" w:sz="4" w:space="0" w:color="auto"/>
            </w:tcBorders>
            <w:shd w:val="clear" w:color="DDEBF7" w:fill="DDEBF7"/>
            <w:noWrap/>
            <w:vAlign w:val="center"/>
            <w:hideMark/>
          </w:tcPr>
          <w:p w:rsidR="00BF4F85" w:rsidRPr="00887947" w:rsidRDefault="00BF4F85" w:rsidP="008A217D">
            <w:pPr>
              <w:spacing w:after="0" w:line="240" w:lineRule="auto"/>
              <w:jc w:val="center"/>
              <w:rPr>
                <w:rFonts w:ascii="Times New Roman" w:eastAsia="Times New Roman" w:hAnsi="Times New Roman"/>
                <w:b/>
                <w:bCs/>
                <w:color w:val="000000"/>
                <w:sz w:val="18"/>
                <w:szCs w:val="18"/>
                <w:lang w:eastAsia="tr-TR"/>
              </w:rPr>
            </w:pPr>
            <w:r w:rsidRPr="00887947">
              <w:rPr>
                <w:rFonts w:ascii="Times New Roman" w:eastAsia="Times New Roman" w:hAnsi="Times New Roman"/>
                <w:b/>
                <w:bCs/>
                <w:color w:val="000000"/>
                <w:sz w:val="18"/>
                <w:szCs w:val="18"/>
                <w:lang w:eastAsia="tr-TR"/>
              </w:rPr>
              <w:t>Dec.</w:t>
            </w:r>
          </w:p>
        </w:tc>
        <w:tc>
          <w:tcPr>
            <w:tcW w:w="803" w:type="dxa"/>
            <w:tcBorders>
              <w:top w:val="single" w:sz="4" w:space="0" w:color="auto"/>
              <w:left w:val="nil"/>
              <w:bottom w:val="single" w:sz="4" w:space="0" w:color="auto"/>
              <w:right w:val="single" w:sz="4" w:space="0" w:color="auto"/>
            </w:tcBorders>
            <w:shd w:val="clear" w:color="DDEBF7" w:fill="DDEBF7"/>
            <w:noWrap/>
            <w:vAlign w:val="center"/>
            <w:hideMark/>
          </w:tcPr>
          <w:p w:rsidR="00BF4F85" w:rsidRPr="00887947" w:rsidRDefault="00BF4F85" w:rsidP="008A217D">
            <w:pPr>
              <w:spacing w:after="0" w:line="240" w:lineRule="auto"/>
              <w:jc w:val="center"/>
              <w:rPr>
                <w:rFonts w:ascii="Times New Roman" w:eastAsia="Times New Roman" w:hAnsi="Times New Roman"/>
                <w:b/>
                <w:bCs/>
                <w:color w:val="000000"/>
                <w:sz w:val="18"/>
                <w:szCs w:val="18"/>
                <w:lang w:eastAsia="tr-TR"/>
              </w:rPr>
            </w:pPr>
            <w:r w:rsidRPr="00887947">
              <w:rPr>
                <w:rFonts w:ascii="Times New Roman" w:eastAsia="Times New Roman" w:hAnsi="Times New Roman"/>
                <w:b/>
                <w:bCs/>
                <w:color w:val="000000"/>
                <w:sz w:val="18"/>
                <w:szCs w:val="18"/>
                <w:lang w:eastAsia="tr-TR"/>
              </w:rPr>
              <w:t>Total</w:t>
            </w:r>
          </w:p>
        </w:tc>
      </w:tr>
      <w:tr w:rsidR="00641059" w:rsidRPr="00887947" w:rsidTr="00641059">
        <w:trPr>
          <w:trHeight w:val="636"/>
        </w:trPr>
        <w:tc>
          <w:tcPr>
            <w:tcW w:w="1204" w:type="dxa"/>
            <w:tcBorders>
              <w:top w:val="nil"/>
              <w:left w:val="single" w:sz="4" w:space="0" w:color="auto"/>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AKFEL GAZ SANAYİ VE TİCARET A.Ş.</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201,04</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142,53</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147,75</w:t>
            </w:r>
          </w:p>
        </w:tc>
        <w:tc>
          <w:tcPr>
            <w:tcW w:w="708"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72,68</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0,10</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96,91</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120,29</w:t>
            </w:r>
          </w:p>
        </w:tc>
        <w:tc>
          <w:tcPr>
            <w:tcW w:w="708"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185,59</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34,61</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105,97</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246,05</w:t>
            </w:r>
          </w:p>
        </w:tc>
        <w:tc>
          <w:tcPr>
            <w:tcW w:w="708"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220,29</w:t>
            </w:r>
          </w:p>
        </w:tc>
        <w:tc>
          <w:tcPr>
            <w:tcW w:w="803"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1.573,83</w:t>
            </w:r>
          </w:p>
        </w:tc>
      </w:tr>
      <w:tr w:rsidR="00641059" w:rsidRPr="00887947" w:rsidTr="00641059">
        <w:trPr>
          <w:trHeight w:val="636"/>
        </w:trPr>
        <w:tc>
          <w:tcPr>
            <w:tcW w:w="1204" w:type="dxa"/>
            <w:tcBorders>
              <w:top w:val="nil"/>
              <w:left w:val="single" w:sz="4" w:space="0" w:color="auto"/>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AVRASYA GAZ A.Ş.</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40,21</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35,09</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44,46</w:t>
            </w:r>
          </w:p>
        </w:tc>
        <w:tc>
          <w:tcPr>
            <w:tcW w:w="708"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31,80</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45,11</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18,05</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23,75</w:t>
            </w:r>
          </w:p>
        </w:tc>
        <w:tc>
          <w:tcPr>
            <w:tcW w:w="708"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42,61</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17,73</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23,14</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55,25</w:t>
            </w:r>
          </w:p>
        </w:tc>
        <w:tc>
          <w:tcPr>
            <w:tcW w:w="708"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49,04</w:t>
            </w:r>
          </w:p>
        </w:tc>
        <w:tc>
          <w:tcPr>
            <w:tcW w:w="803"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426,24</w:t>
            </w:r>
          </w:p>
        </w:tc>
      </w:tr>
      <w:tr w:rsidR="00641059" w:rsidRPr="00887947" w:rsidTr="00641059">
        <w:trPr>
          <w:trHeight w:val="636"/>
        </w:trPr>
        <w:tc>
          <w:tcPr>
            <w:tcW w:w="1204" w:type="dxa"/>
            <w:tcBorders>
              <w:top w:val="nil"/>
              <w:left w:val="single" w:sz="4" w:space="0" w:color="auto"/>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BATI HATTI DOĞALGAZ TİCARET A.Ş.</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97,80</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82,79</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77,38</w:t>
            </w:r>
          </w:p>
        </w:tc>
        <w:tc>
          <w:tcPr>
            <w:tcW w:w="708"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64,30</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38,89</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33,22</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62,44</w:t>
            </w:r>
          </w:p>
        </w:tc>
        <w:tc>
          <w:tcPr>
            <w:tcW w:w="708"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70,32</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40,58</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58,65</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110,07</w:t>
            </w:r>
          </w:p>
        </w:tc>
        <w:tc>
          <w:tcPr>
            <w:tcW w:w="708"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112,21</w:t>
            </w:r>
          </w:p>
        </w:tc>
        <w:tc>
          <w:tcPr>
            <w:tcW w:w="803"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848,65</w:t>
            </w:r>
          </w:p>
        </w:tc>
      </w:tr>
      <w:tr w:rsidR="00641059" w:rsidRPr="00887947" w:rsidTr="00641059">
        <w:trPr>
          <w:trHeight w:val="636"/>
        </w:trPr>
        <w:tc>
          <w:tcPr>
            <w:tcW w:w="1204" w:type="dxa"/>
            <w:tcBorders>
              <w:top w:val="nil"/>
              <w:left w:val="single" w:sz="4" w:space="0" w:color="auto"/>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BOSPHORUS GAZ CORPORATİON A.Ş.</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175,48</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137,96</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121,88</w:t>
            </w:r>
          </w:p>
        </w:tc>
        <w:tc>
          <w:tcPr>
            <w:tcW w:w="708"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107,53</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66,89</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61,28</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98,20</w:t>
            </w:r>
          </w:p>
        </w:tc>
        <w:tc>
          <w:tcPr>
            <w:tcW w:w="708"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301,31</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129,90</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99,48</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143,76</w:t>
            </w:r>
          </w:p>
        </w:tc>
        <w:tc>
          <w:tcPr>
            <w:tcW w:w="708"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247,32</w:t>
            </w:r>
          </w:p>
        </w:tc>
        <w:tc>
          <w:tcPr>
            <w:tcW w:w="803"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1.690,99</w:t>
            </w:r>
          </w:p>
        </w:tc>
      </w:tr>
      <w:tr w:rsidR="00641059" w:rsidRPr="00887947" w:rsidTr="00641059">
        <w:trPr>
          <w:trHeight w:val="636"/>
        </w:trPr>
        <w:tc>
          <w:tcPr>
            <w:tcW w:w="1204" w:type="dxa"/>
            <w:tcBorders>
              <w:top w:val="nil"/>
              <w:left w:val="single" w:sz="4" w:space="0" w:color="auto"/>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BORU HATLARI İLE PETROL TAŞIMA A.Ş.</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4.132,40</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3.924,58</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3.620,97</w:t>
            </w:r>
          </w:p>
        </w:tc>
        <w:tc>
          <w:tcPr>
            <w:tcW w:w="708"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3.046,02</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3.008,06</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2.897,82</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2.544,61</w:t>
            </w:r>
          </w:p>
        </w:tc>
        <w:tc>
          <w:tcPr>
            <w:tcW w:w="708"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2.884,60</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3.251,52</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3.192,76</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3.749,50</w:t>
            </w:r>
          </w:p>
        </w:tc>
        <w:tc>
          <w:tcPr>
            <w:tcW w:w="708"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4.347,46</w:t>
            </w:r>
          </w:p>
        </w:tc>
        <w:tc>
          <w:tcPr>
            <w:tcW w:w="803"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40.600,31</w:t>
            </w:r>
          </w:p>
        </w:tc>
      </w:tr>
      <w:tr w:rsidR="00641059" w:rsidRPr="00887947" w:rsidTr="00641059">
        <w:trPr>
          <w:trHeight w:val="636"/>
        </w:trPr>
        <w:tc>
          <w:tcPr>
            <w:tcW w:w="1204" w:type="dxa"/>
            <w:tcBorders>
              <w:top w:val="nil"/>
              <w:left w:val="single" w:sz="4" w:space="0" w:color="auto"/>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EGE GAZ A.Ş.</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0,00</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0,00</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0,00</w:t>
            </w:r>
          </w:p>
        </w:tc>
        <w:tc>
          <w:tcPr>
            <w:tcW w:w="708"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0,00</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0,00</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0,00</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269,09</w:t>
            </w:r>
          </w:p>
        </w:tc>
        <w:tc>
          <w:tcPr>
            <w:tcW w:w="708"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0,00</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0,00</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0,00</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0,00</w:t>
            </w:r>
          </w:p>
        </w:tc>
        <w:tc>
          <w:tcPr>
            <w:tcW w:w="708"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0,00</w:t>
            </w:r>
          </w:p>
        </w:tc>
        <w:tc>
          <w:tcPr>
            <w:tcW w:w="803"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269,09</w:t>
            </w:r>
          </w:p>
        </w:tc>
      </w:tr>
      <w:tr w:rsidR="00641059" w:rsidRPr="00887947" w:rsidTr="00641059">
        <w:trPr>
          <w:trHeight w:val="636"/>
        </w:trPr>
        <w:tc>
          <w:tcPr>
            <w:tcW w:w="1204" w:type="dxa"/>
            <w:tcBorders>
              <w:top w:val="nil"/>
              <w:left w:val="single" w:sz="4" w:space="0" w:color="auto"/>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ENERCO ENERJİ SANAYİ VE TİCARET A.Ş.</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234,93</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211,68</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175,74</w:t>
            </w:r>
          </w:p>
        </w:tc>
        <w:tc>
          <w:tcPr>
            <w:tcW w:w="708"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197,24</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145,02</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44,45</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136,25</w:t>
            </w:r>
          </w:p>
        </w:tc>
        <w:tc>
          <w:tcPr>
            <w:tcW w:w="708"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176,03</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153,60</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184,09</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144,62</w:t>
            </w:r>
          </w:p>
        </w:tc>
        <w:tc>
          <w:tcPr>
            <w:tcW w:w="708"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239,83</w:t>
            </w:r>
          </w:p>
        </w:tc>
        <w:tc>
          <w:tcPr>
            <w:tcW w:w="803"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2.043,46</w:t>
            </w:r>
          </w:p>
        </w:tc>
      </w:tr>
      <w:tr w:rsidR="00641059" w:rsidRPr="00887947" w:rsidTr="00641059">
        <w:trPr>
          <w:trHeight w:val="636"/>
        </w:trPr>
        <w:tc>
          <w:tcPr>
            <w:tcW w:w="1204" w:type="dxa"/>
            <w:tcBorders>
              <w:top w:val="nil"/>
              <w:left w:val="single" w:sz="4" w:space="0" w:color="auto"/>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KİBAR ENERJİ A.Ş.</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93,38</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79,49</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66,77</w:t>
            </w:r>
          </w:p>
        </w:tc>
        <w:tc>
          <w:tcPr>
            <w:tcW w:w="708"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50,54</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28,08</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48,99</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51,06</w:t>
            </w:r>
          </w:p>
        </w:tc>
        <w:tc>
          <w:tcPr>
            <w:tcW w:w="708"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60,06</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45,75</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74,10</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91,21</w:t>
            </w:r>
          </w:p>
        </w:tc>
        <w:tc>
          <w:tcPr>
            <w:tcW w:w="708"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100,91</w:t>
            </w:r>
          </w:p>
        </w:tc>
        <w:tc>
          <w:tcPr>
            <w:tcW w:w="803"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790,34</w:t>
            </w:r>
          </w:p>
        </w:tc>
      </w:tr>
      <w:tr w:rsidR="00641059" w:rsidRPr="00887947" w:rsidTr="00641059">
        <w:trPr>
          <w:trHeight w:val="636"/>
        </w:trPr>
        <w:tc>
          <w:tcPr>
            <w:tcW w:w="1204" w:type="dxa"/>
            <w:tcBorders>
              <w:top w:val="nil"/>
              <w:left w:val="single" w:sz="4" w:space="0" w:color="auto"/>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SHELL ENERJİ A.Ş.</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22,55</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20,38</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22,54</w:t>
            </w:r>
          </w:p>
        </w:tc>
        <w:tc>
          <w:tcPr>
            <w:tcW w:w="708"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2,72</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0,74</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0,69</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19,80</w:t>
            </w:r>
          </w:p>
        </w:tc>
        <w:tc>
          <w:tcPr>
            <w:tcW w:w="708"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20,81</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10,97</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7,79</w:t>
            </w:r>
          </w:p>
        </w:tc>
        <w:tc>
          <w:tcPr>
            <w:tcW w:w="709"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31,05</w:t>
            </w:r>
          </w:p>
        </w:tc>
        <w:tc>
          <w:tcPr>
            <w:tcW w:w="708"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24,13</w:t>
            </w:r>
          </w:p>
        </w:tc>
        <w:tc>
          <w:tcPr>
            <w:tcW w:w="803" w:type="dxa"/>
            <w:tcBorders>
              <w:top w:val="nil"/>
              <w:left w:val="nil"/>
              <w:bottom w:val="single" w:sz="4" w:space="0" w:color="auto"/>
              <w:right w:val="single" w:sz="4" w:space="0" w:color="auto"/>
            </w:tcBorders>
            <w:shd w:val="clear" w:color="auto" w:fill="auto"/>
            <w:noWrap/>
            <w:vAlign w:val="center"/>
            <w:hideMark/>
          </w:tcPr>
          <w:p w:rsidR="000F2E0F" w:rsidRPr="00E164B2" w:rsidRDefault="000F2E0F" w:rsidP="000F2E0F">
            <w:pPr>
              <w:spacing w:after="0" w:line="240" w:lineRule="auto"/>
              <w:jc w:val="center"/>
              <w:rPr>
                <w:rFonts w:ascii="Times New Roman" w:eastAsia="Times New Roman" w:hAnsi="Times New Roman"/>
                <w:color w:val="000000"/>
                <w:sz w:val="16"/>
                <w:szCs w:val="16"/>
                <w:lang w:eastAsia="tr-TR"/>
              </w:rPr>
            </w:pPr>
            <w:r w:rsidRPr="00E164B2">
              <w:rPr>
                <w:rFonts w:ascii="Times New Roman" w:eastAsia="Times New Roman" w:hAnsi="Times New Roman"/>
                <w:color w:val="000000"/>
                <w:sz w:val="16"/>
                <w:szCs w:val="16"/>
                <w:lang w:eastAsia="tr-TR"/>
              </w:rPr>
              <w:t>184,17</w:t>
            </w:r>
          </w:p>
        </w:tc>
      </w:tr>
      <w:tr w:rsidR="00641059" w:rsidRPr="00887947" w:rsidTr="00641059">
        <w:trPr>
          <w:trHeight w:val="636"/>
        </w:trPr>
        <w:tc>
          <w:tcPr>
            <w:tcW w:w="1204" w:type="dxa"/>
            <w:tcBorders>
              <w:top w:val="nil"/>
              <w:left w:val="single" w:sz="4" w:space="0" w:color="auto"/>
              <w:bottom w:val="single" w:sz="4" w:space="0" w:color="auto"/>
              <w:right w:val="single" w:sz="4" w:space="0" w:color="auto"/>
            </w:tcBorders>
            <w:shd w:val="clear" w:color="DDEBF7" w:fill="DDEBF7"/>
            <w:noWrap/>
            <w:vAlign w:val="center"/>
            <w:hideMark/>
          </w:tcPr>
          <w:p w:rsidR="000F2E0F" w:rsidRPr="00E164B2" w:rsidRDefault="000F2E0F" w:rsidP="000F2E0F">
            <w:pPr>
              <w:spacing w:after="0" w:line="240" w:lineRule="auto"/>
              <w:rPr>
                <w:rFonts w:ascii="Times New Roman" w:eastAsia="Times New Roman" w:hAnsi="Times New Roman"/>
                <w:b/>
                <w:bCs/>
                <w:color w:val="000000"/>
                <w:sz w:val="16"/>
                <w:szCs w:val="16"/>
                <w:lang w:eastAsia="tr-TR"/>
              </w:rPr>
            </w:pPr>
            <w:r>
              <w:rPr>
                <w:rFonts w:ascii="Times New Roman" w:eastAsia="Times New Roman" w:hAnsi="Times New Roman"/>
                <w:b/>
                <w:bCs/>
                <w:color w:val="000000"/>
                <w:sz w:val="16"/>
                <w:szCs w:val="16"/>
                <w:lang w:eastAsia="tr-TR"/>
              </w:rPr>
              <w:t>TOTAL</w:t>
            </w:r>
          </w:p>
        </w:tc>
        <w:tc>
          <w:tcPr>
            <w:tcW w:w="709" w:type="dxa"/>
            <w:tcBorders>
              <w:top w:val="nil"/>
              <w:left w:val="nil"/>
              <w:bottom w:val="single" w:sz="4" w:space="0" w:color="auto"/>
              <w:right w:val="single" w:sz="4" w:space="0" w:color="auto"/>
            </w:tcBorders>
            <w:shd w:val="clear" w:color="DDEBF7" w:fill="DDEBF7"/>
            <w:noWrap/>
            <w:vAlign w:val="center"/>
            <w:hideMark/>
          </w:tcPr>
          <w:p w:rsidR="000F2E0F" w:rsidRPr="00E164B2" w:rsidRDefault="000F2E0F" w:rsidP="000F2E0F">
            <w:pPr>
              <w:spacing w:after="0" w:line="240" w:lineRule="auto"/>
              <w:jc w:val="center"/>
              <w:rPr>
                <w:rFonts w:ascii="Times New Roman" w:eastAsia="Times New Roman" w:hAnsi="Times New Roman"/>
                <w:b/>
                <w:bCs/>
                <w:color w:val="000000"/>
                <w:sz w:val="16"/>
                <w:szCs w:val="16"/>
                <w:lang w:eastAsia="tr-TR"/>
              </w:rPr>
            </w:pPr>
            <w:r w:rsidRPr="00E164B2">
              <w:rPr>
                <w:rFonts w:ascii="Times New Roman" w:eastAsia="Times New Roman" w:hAnsi="Times New Roman"/>
                <w:b/>
                <w:bCs/>
                <w:color w:val="000000"/>
                <w:sz w:val="16"/>
                <w:szCs w:val="16"/>
                <w:lang w:eastAsia="tr-TR"/>
              </w:rPr>
              <w:t>4.997,80</w:t>
            </w:r>
          </w:p>
        </w:tc>
        <w:tc>
          <w:tcPr>
            <w:tcW w:w="709" w:type="dxa"/>
            <w:tcBorders>
              <w:top w:val="nil"/>
              <w:left w:val="nil"/>
              <w:bottom w:val="single" w:sz="4" w:space="0" w:color="auto"/>
              <w:right w:val="single" w:sz="4" w:space="0" w:color="auto"/>
            </w:tcBorders>
            <w:shd w:val="clear" w:color="DDEBF7" w:fill="DDEBF7"/>
            <w:noWrap/>
            <w:vAlign w:val="center"/>
            <w:hideMark/>
          </w:tcPr>
          <w:p w:rsidR="000F2E0F" w:rsidRPr="00E164B2" w:rsidRDefault="000F2E0F" w:rsidP="000F2E0F">
            <w:pPr>
              <w:spacing w:after="0" w:line="240" w:lineRule="auto"/>
              <w:jc w:val="center"/>
              <w:rPr>
                <w:rFonts w:ascii="Times New Roman" w:eastAsia="Times New Roman" w:hAnsi="Times New Roman"/>
                <w:b/>
                <w:bCs/>
                <w:color w:val="000000"/>
                <w:sz w:val="16"/>
                <w:szCs w:val="16"/>
                <w:lang w:eastAsia="tr-TR"/>
              </w:rPr>
            </w:pPr>
            <w:r w:rsidRPr="00E164B2">
              <w:rPr>
                <w:rFonts w:ascii="Times New Roman" w:eastAsia="Times New Roman" w:hAnsi="Times New Roman"/>
                <w:b/>
                <w:bCs/>
                <w:color w:val="000000"/>
                <w:sz w:val="16"/>
                <w:szCs w:val="16"/>
                <w:lang w:eastAsia="tr-TR"/>
              </w:rPr>
              <w:t>4.634,50</w:t>
            </w:r>
          </w:p>
        </w:tc>
        <w:tc>
          <w:tcPr>
            <w:tcW w:w="709" w:type="dxa"/>
            <w:tcBorders>
              <w:top w:val="nil"/>
              <w:left w:val="nil"/>
              <w:bottom w:val="single" w:sz="4" w:space="0" w:color="auto"/>
              <w:right w:val="single" w:sz="4" w:space="0" w:color="auto"/>
            </w:tcBorders>
            <w:shd w:val="clear" w:color="DDEBF7" w:fill="DDEBF7"/>
            <w:noWrap/>
            <w:vAlign w:val="center"/>
            <w:hideMark/>
          </w:tcPr>
          <w:p w:rsidR="000F2E0F" w:rsidRPr="00E164B2" w:rsidRDefault="000F2E0F" w:rsidP="000F2E0F">
            <w:pPr>
              <w:spacing w:after="0" w:line="240" w:lineRule="auto"/>
              <w:jc w:val="center"/>
              <w:rPr>
                <w:rFonts w:ascii="Times New Roman" w:eastAsia="Times New Roman" w:hAnsi="Times New Roman"/>
                <w:b/>
                <w:bCs/>
                <w:color w:val="000000"/>
                <w:sz w:val="16"/>
                <w:szCs w:val="16"/>
                <w:lang w:eastAsia="tr-TR"/>
              </w:rPr>
            </w:pPr>
            <w:r w:rsidRPr="00E164B2">
              <w:rPr>
                <w:rFonts w:ascii="Times New Roman" w:eastAsia="Times New Roman" w:hAnsi="Times New Roman"/>
                <w:b/>
                <w:bCs/>
                <w:color w:val="000000"/>
                <w:sz w:val="16"/>
                <w:szCs w:val="16"/>
                <w:lang w:eastAsia="tr-TR"/>
              </w:rPr>
              <w:t>4.277,50</w:t>
            </w:r>
          </w:p>
        </w:tc>
        <w:tc>
          <w:tcPr>
            <w:tcW w:w="708" w:type="dxa"/>
            <w:tcBorders>
              <w:top w:val="nil"/>
              <w:left w:val="nil"/>
              <w:bottom w:val="single" w:sz="4" w:space="0" w:color="auto"/>
              <w:right w:val="single" w:sz="4" w:space="0" w:color="auto"/>
            </w:tcBorders>
            <w:shd w:val="clear" w:color="DDEBF7" w:fill="DDEBF7"/>
            <w:noWrap/>
            <w:vAlign w:val="center"/>
            <w:hideMark/>
          </w:tcPr>
          <w:p w:rsidR="000F2E0F" w:rsidRPr="00E164B2" w:rsidRDefault="000F2E0F" w:rsidP="000F2E0F">
            <w:pPr>
              <w:spacing w:after="0" w:line="240" w:lineRule="auto"/>
              <w:jc w:val="center"/>
              <w:rPr>
                <w:rFonts w:ascii="Times New Roman" w:eastAsia="Times New Roman" w:hAnsi="Times New Roman"/>
                <w:b/>
                <w:bCs/>
                <w:color w:val="000000"/>
                <w:sz w:val="16"/>
                <w:szCs w:val="16"/>
                <w:lang w:eastAsia="tr-TR"/>
              </w:rPr>
            </w:pPr>
            <w:r w:rsidRPr="00E164B2">
              <w:rPr>
                <w:rFonts w:ascii="Times New Roman" w:eastAsia="Times New Roman" w:hAnsi="Times New Roman"/>
                <w:b/>
                <w:bCs/>
                <w:color w:val="000000"/>
                <w:sz w:val="16"/>
                <w:szCs w:val="16"/>
                <w:lang w:eastAsia="tr-TR"/>
              </w:rPr>
              <w:t>3.572,83</w:t>
            </w:r>
          </w:p>
        </w:tc>
        <w:tc>
          <w:tcPr>
            <w:tcW w:w="709" w:type="dxa"/>
            <w:tcBorders>
              <w:top w:val="nil"/>
              <w:left w:val="nil"/>
              <w:bottom w:val="single" w:sz="4" w:space="0" w:color="auto"/>
              <w:right w:val="single" w:sz="4" w:space="0" w:color="auto"/>
            </w:tcBorders>
            <w:shd w:val="clear" w:color="DDEBF7" w:fill="DDEBF7"/>
            <w:noWrap/>
            <w:vAlign w:val="center"/>
            <w:hideMark/>
          </w:tcPr>
          <w:p w:rsidR="000F2E0F" w:rsidRPr="00E164B2" w:rsidRDefault="000F2E0F" w:rsidP="000F2E0F">
            <w:pPr>
              <w:spacing w:after="0" w:line="240" w:lineRule="auto"/>
              <w:jc w:val="center"/>
              <w:rPr>
                <w:rFonts w:ascii="Times New Roman" w:eastAsia="Times New Roman" w:hAnsi="Times New Roman"/>
                <w:b/>
                <w:bCs/>
                <w:color w:val="000000"/>
                <w:sz w:val="16"/>
                <w:szCs w:val="16"/>
                <w:lang w:eastAsia="tr-TR"/>
              </w:rPr>
            </w:pPr>
            <w:r w:rsidRPr="00E164B2">
              <w:rPr>
                <w:rFonts w:ascii="Times New Roman" w:eastAsia="Times New Roman" w:hAnsi="Times New Roman"/>
                <w:b/>
                <w:bCs/>
                <w:color w:val="000000"/>
                <w:sz w:val="16"/>
                <w:szCs w:val="16"/>
                <w:lang w:eastAsia="tr-TR"/>
              </w:rPr>
              <w:t>3.332,88</w:t>
            </w:r>
          </w:p>
        </w:tc>
        <w:tc>
          <w:tcPr>
            <w:tcW w:w="709" w:type="dxa"/>
            <w:tcBorders>
              <w:top w:val="nil"/>
              <w:left w:val="nil"/>
              <w:bottom w:val="single" w:sz="4" w:space="0" w:color="auto"/>
              <w:right w:val="single" w:sz="4" w:space="0" w:color="auto"/>
            </w:tcBorders>
            <w:shd w:val="clear" w:color="DDEBF7" w:fill="DDEBF7"/>
            <w:noWrap/>
            <w:vAlign w:val="center"/>
            <w:hideMark/>
          </w:tcPr>
          <w:p w:rsidR="000F2E0F" w:rsidRPr="00E164B2" w:rsidRDefault="000F2E0F" w:rsidP="000F2E0F">
            <w:pPr>
              <w:spacing w:after="0" w:line="240" w:lineRule="auto"/>
              <w:jc w:val="center"/>
              <w:rPr>
                <w:rFonts w:ascii="Times New Roman" w:eastAsia="Times New Roman" w:hAnsi="Times New Roman"/>
                <w:b/>
                <w:bCs/>
                <w:color w:val="000000"/>
                <w:sz w:val="16"/>
                <w:szCs w:val="16"/>
                <w:lang w:eastAsia="tr-TR"/>
              </w:rPr>
            </w:pPr>
            <w:r w:rsidRPr="00E164B2">
              <w:rPr>
                <w:rFonts w:ascii="Times New Roman" w:eastAsia="Times New Roman" w:hAnsi="Times New Roman"/>
                <w:b/>
                <w:bCs/>
                <w:color w:val="000000"/>
                <w:sz w:val="16"/>
                <w:szCs w:val="16"/>
                <w:lang w:eastAsia="tr-TR"/>
              </w:rPr>
              <w:t>3.201,40</w:t>
            </w:r>
          </w:p>
        </w:tc>
        <w:tc>
          <w:tcPr>
            <w:tcW w:w="709" w:type="dxa"/>
            <w:tcBorders>
              <w:top w:val="nil"/>
              <w:left w:val="nil"/>
              <w:bottom w:val="single" w:sz="4" w:space="0" w:color="auto"/>
              <w:right w:val="single" w:sz="4" w:space="0" w:color="auto"/>
            </w:tcBorders>
            <w:shd w:val="clear" w:color="DDEBF7" w:fill="DDEBF7"/>
            <w:noWrap/>
            <w:vAlign w:val="center"/>
            <w:hideMark/>
          </w:tcPr>
          <w:p w:rsidR="000F2E0F" w:rsidRPr="00E164B2" w:rsidRDefault="000F2E0F" w:rsidP="000F2E0F">
            <w:pPr>
              <w:spacing w:after="0" w:line="240" w:lineRule="auto"/>
              <w:jc w:val="center"/>
              <w:rPr>
                <w:rFonts w:ascii="Times New Roman" w:eastAsia="Times New Roman" w:hAnsi="Times New Roman"/>
                <w:b/>
                <w:bCs/>
                <w:color w:val="000000"/>
                <w:sz w:val="16"/>
                <w:szCs w:val="16"/>
                <w:lang w:eastAsia="tr-TR"/>
              </w:rPr>
            </w:pPr>
            <w:r w:rsidRPr="00E164B2">
              <w:rPr>
                <w:rFonts w:ascii="Times New Roman" w:eastAsia="Times New Roman" w:hAnsi="Times New Roman"/>
                <w:b/>
                <w:bCs/>
                <w:color w:val="000000"/>
                <w:sz w:val="16"/>
                <w:szCs w:val="16"/>
                <w:lang w:eastAsia="tr-TR"/>
              </w:rPr>
              <w:t>3.325,49</w:t>
            </w:r>
          </w:p>
        </w:tc>
        <w:tc>
          <w:tcPr>
            <w:tcW w:w="708" w:type="dxa"/>
            <w:tcBorders>
              <w:top w:val="nil"/>
              <w:left w:val="nil"/>
              <w:bottom w:val="single" w:sz="4" w:space="0" w:color="auto"/>
              <w:right w:val="single" w:sz="4" w:space="0" w:color="auto"/>
            </w:tcBorders>
            <w:shd w:val="clear" w:color="DDEBF7" w:fill="DDEBF7"/>
            <w:noWrap/>
            <w:vAlign w:val="center"/>
            <w:hideMark/>
          </w:tcPr>
          <w:p w:rsidR="000F2E0F" w:rsidRPr="00E164B2" w:rsidRDefault="000F2E0F" w:rsidP="000F2E0F">
            <w:pPr>
              <w:spacing w:after="0" w:line="240" w:lineRule="auto"/>
              <w:jc w:val="center"/>
              <w:rPr>
                <w:rFonts w:ascii="Times New Roman" w:eastAsia="Times New Roman" w:hAnsi="Times New Roman"/>
                <w:b/>
                <w:bCs/>
                <w:color w:val="000000"/>
                <w:sz w:val="16"/>
                <w:szCs w:val="16"/>
                <w:lang w:eastAsia="tr-TR"/>
              </w:rPr>
            </w:pPr>
            <w:r w:rsidRPr="00E164B2">
              <w:rPr>
                <w:rFonts w:ascii="Times New Roman" w:eastAsia="Times New Roman" w:hAnsi="Times New Roman"/>
                <w:b/>
                <w:bCs/>
                <w:color w:val="000000"/>
                <w:sz w:val="16"/>
                <w:szCs w:val="16"/>
                <w:lang w:eastAsia="tr-TR"/>
              </w:rPr>
              <w:t>3.741,33</w:t>
            </w:r>
          </w:p>
        </w:tc>
        <w:tc>
          <w:tcPr>
            <w:tcW w:w="709" w:type="dxa"/>
            <w:tcBorders>
              <w:top w:val="nil"/>
              <w:left w:val="nil"/>
              <w:bottom w:val="single" w:sz="4" w:space="0" w:color="auto"/>
              <w:right w:val="single" w:sz="4" w:space="0" w:color="auto"/>
            </w:tcBorders>
            <w:shd w:val="clear" w:color="DDEBF7" w:fill="DDEBF7"/>
            <w:noWrap/>
            <w:vAlign w:val="center"/>
            <w:hideMark/>
          </w:tcPr>
          <w:p w:rsidR="000F2E0F" w:rsidRPr="00E164B2" w:rsidRDefault="000F2E0F" w:rsidP="000F2E0F">
            <w:pPr>
              <w:spacing w:after="0" w:line="240" w:lineRule="auto"/>
              <w:jc w:val="center"/>
              <w:rPr>
                <w:rFonts w:ascii="Times New Roman" w:eastAsia="Times New Roman" w:hAnsi="Times New Roman"/>
                <w:b/>
                <w:bCs/>
                <w:color w:val="000000"/>
                <w:sz w:val="16"/>
                <w:szCs w:val="16"/>
                <w:lang w:eastAsia="tr-TR"/>
              </w:rPr>
            </w:pPr>
            <w:r w:rsidRPr="00E164B2">
              <w:rPr>
                <w:rFonts w:ascii="Times New Roman" w:eastAsia="Times New Roman" w:hAnsi="Times New Roman"/>
                <w:b/>
                <w:bCs/>
                <w:color w:val="000000"/>
                <w:sz w:val="16"/>
                <w:szCs w:val="16"/>
                <w:lang w:eastAsia="tr-TR"/>
              </w:rPr>
              <w:t>3.684,66</w:t>
            </w:r>
          </w:p>
        </w:tc>
        <w:tc>
          <w:tcPr>
            <w:tcW w:w="709" w:type="dxa"/>
            <w:tcBorders>
              <w:top w:val="nil"/>
              <w:left w:val="nil"/>
              <w:bottom w:val="single" w:sz="4" w:space="0" w:color="auto"/>
              <w:right w:val="single" w:sz="4" w:space="0" w:color="auto"/>
            </w:tcBorders>
            <w:shd w:val="clear" w:color="DDEBF7" w:fill="DDEBF7"/>
            <w:noWrap/>
            <w:vAlign w:val="center"/>
            <w:hideMark/>
          </w:tcPr>
          <w:p w:rsidR="000F2E0F" w:rsidRPr="00E164B2" w:rsidRDefault="000F2E0F" w:rsidP="000F2E0F">
            <w:pPr>
              <w:spacing w:after="0" w:line="240" w:lineRule="auto"/>
              <w:jc w:val="center"/>
              <w:rPr>
                <w:rFonts w:ascii="Times New Roman" w:eastAsia="Times New Roman" w:hAnsi="Times New Roman"/>
                <w:b/>
                <w:bCs/>
                <w:color w:val="000000"/>
                <w:sz w:val="16"/>
                <w:szCs w:val="16"/>
                <w:lang w:eastAsia="tr-TR"/>
              </w:rPr>
            </w:pPr>
            <w:r w:rsidRPr="00E164B2">
              <w:rPr>
                <w:rFonts w:ascii="Times New Roman" w:eastAsia="Times New Roman" w:hAnsi="Times New Roman"/>
                <w:b/>
                <w:bCs/>
                <w:color w:val="000000"/>
                <w:sz w:val="16"/>
                <w:szCs w:val="16"/>
                <w:lang w:eastAsia="tr-TR"/>
              </w:rPr>
              <w:t>3.745,98</w:t>
            </w:r>
          </w:p>
        </w:tc>
        <w:tc>
          <w:tcPr>
            <w:tcW w:w="709" w:type="dxa"/>
            <w:tcBorders>
              <w:top w:val="nil"/>
              <w:left w:val="nil"/>
              <w:bottom w:val="single" w:sz="4" w:space="0" w:color="auto"/>
              <w:right w:val="single" w:sz="4" w:space="0" w:color="auto"/>
            </w:tcBorders>
            <w:shd w:val="clear" w:color="DDEBF7" w:fill="DDEBF7"/>
            <w:noWrap/>
            <w:vAlign w:val="center"/>
            <w:hideMark/>
          </w:tcPr>
          <w:p w:rsidR="000F2E0F" w:rsidRPr="00E164B2" w:rsidRDefault="000F2E0F" w:rsidP="000F2E0F">
            <w:pPr>
              <w:spacing w:after="0" w:line="240" w:lineRule="auto"/>
              <w:jc w:val="center"/>
              <w:rPr>
                <w:rFonts w:ascii="Times New Roman" w:eastAsia="Times New Roman" w:hAnsi="Times New Roman"/>
                <w:b/>
                <w:bCs/>
                <w:color w:val="000000"/>
                <w:sz w:val="16"/>
                <w:szCs w:val="16"/>
                <w:lang w:eastAsia="tr-TR"/>
              </w:rPr>
            </w:pPr>
            <w:r w:rsidRPr="00E164B2">
              <w:rPr>
                <w:rFonts w:ascii="Times New Roman" w:eastAsia="Times New Roman" w:hAnsi="Times New Roman"/>
                <w:b/>
                <w:bCs/>
                <w:color w:val="000000"/>
                <w:sz w:val="16"/>
                <w:szCs w:val="16"/>
                <w:lang w:eastAsia="tr-TR"/>
              </w:rPr>
              <w:t>4.571,50</w:t>
            </w:r>
          </w:p>
        </w:tc>
        <w:tc>
          <w:tcPr>
            <w:tcW w:w="708" w:type="dxa"/>
            <w:tcBorders>
              <w:top w:val="nil"/>
              <w:left w:val="nil"/>
              <w:bottom w:val="single" w:sz="4" w:space="0" w:color="auto"/>
              <w:right w:val="single" w:sz="4" w:space="0" w:color="auto"/>
            </w:tcBorders>
            <w:shd w:val="clear" w:color="DDEBF7" w:fill="DDEBF7"/>
            <w:noWrap/>
            <w:vAlign w:val="center"/>
            <w:hideMark/>
          </w:tcPr>
          <w:p w:rsidR="000F2E0F" w:rsidRPr="00E164B2" w:rsidRDefault="000F2E0F" w:rsidP="000F2E0F">
            <w:pPr>
              <w:spacing w:after="0" w:line="240" w:lineRule="auto"/>
              <w:jc w:val="center"/>
              <w:rPr>
                <w:rFonts w:ascii="Times New Roman" w:eastAsia="Times New Roman" w:hAnsi="Times New Roman"/>
                <w:b/>
                <w:bCs/>
                <w:color w:val="000000"/>
                <w:sz w:val="16"/>
                <w:szCs w:val="16"/>
                <w:lang w:eastAsia="tr-TR"/>
              </w:rPr>
            </w:pPr>
            <w:r w:rsidRPr="00E164B2">
              <w:rPr>
                <w:rFonts w:ascii="Times New Roman" w:eastAsia="Times New Roman" w:hAnsi="Times New Roman"/>
                <w:b/>
                <w:bCs/>
                <w:color w:val="000000"/>
                <w:sz w:val="16"/>
                <w:szCs w:val="16"/>
                <w:lang w:eastAsia="tr-TR"/>
              </w:rPr>
              <w:t>5.341,20</w:t>
            </w:r>
          </w:p>
        </w:tc>
        <w:tc>
          <w:tcPr>
            <w:tcW w:w="803" w:type="dxa"/>
            <w:tcBorders>
              <w:top w:val="nil"/>
              <w:left w:val="nil"/>
              <w:bottom w:val="single" w:sz="4" w:space="0" w:color="auto"/>
              <w:right w:val="single" w:sz="4" w:space="0" w:color="auto"/>
            </w:tcBorders>
            <w:shd w:val="clear" w:color="DDEBF7" w:fill="DDEBF7"/>
            <w:noWrap/>
            <w:vAlign w:val="center"/>
            <w:hideMark/>
          </w:tcPr>
          <w:p w:rsidR="000F2E0F" w:rsidRPr="00E164B2" w:rsidRDefault="000F2E0F" w:rsidP="000F2E0F">
            <w:pPr>
              <w:spacing w:after="0" w:line="240" w:lineRule="auto"/>
              <w:jc w:val="center"/>
              <w:rPr>
                <w:rFonts w:ascii="Times New Roman" w:eastAsia="Times New Roman" w:hAnsi="Times New Roman"/>
                <w:b/>
                <w:bCs/>
                <w:color w:val="000000"/>
                <w:sz w:val="16"/>
                <w:szCs w:val="16"/>
                <w:lang w:eastAsia="tr-TR"/>
              </w:rPr>
            </w:pPr>
            <w:r w:rsidRPr="00E164B2">
              <w:rPr>
                <w:rFonts w:ascii="Times New Roman" w:eastAsia="Times New Roman" w:hAnsi="Times New Roman"/>
                <w:b/>
                <w:bCs/>
                <w:color w:val="000000"/>
                <w:sz w:val="16"/>
                <w:szCs w:val="16"/>
                <w:lang w:eastAsia="tr-TR"/>
              </w:rPr>
              <w:t>48.427,08</w:t>
            </w:r>
          </w:p>
        </w:tc>
      </w:tr>
    </w:tbl>
    <w:p w:rsidR="007C0C88" w:rsidRPr="00887947" w:rsidRDefault="007C0C88" w:rsidP="007C0C88">
      <w:pPr>
        <w:rPr>
          <w:rFonts w:ascii="Times New Roman" w:hAnsi="Times New Roman"/>
          <w:sz w:val="18"/>
          <w:szCs w:val="18"/>
        </w:rPr>
      </w:pPr>
    </w:p>
    <w:p w:rsidR="00E917A0" w:rsidRPr="00887947" w:rsidRDefault="00E917A0" w:rsidP="007C0C88">
      <w:pPr>
        <w:rPr>
          <w:rFonts w:ascii="Times New Roman" w:hAnsi="Times New Roman"/>
          <w:sz w:val="18"/>
          <w:szCs w:val="18"/>
        </w:rPr>
      </w:pPr>
    </w:p>
    <w:p w:rsidR="00E917A0" w:rsidRPr="00887947" w:rsidRDefault="00E917A0" w:rsidP="007C0C88">
      <w:pPr>
        <w:rPr>
          <w:rFonts w:ascii="Times New Roman" w:hAnsi="Times New Roman"/>
          <w:sz w:val="18"/>
          <w:szCs w:val="18"/>
        </w:rPr>
      </w:pPr>
    </w:p>
    <w:p w:rsidR="00E917A0" w:rsidRPr="00887947" w:rsidRDefault="00E917A0" w:rsidP="007C0C88">
      <w:pPr>
        <w:rPr>
          <w:rFonts w:ascii="Times New Roman" w:hAnsi="Times New Roman"/>
          <w:sz w:val="18"/>
          <w:szCs w:val="18"/>
        </w:rPr>
      </w:pPr>
    </w:p>
    <w:p w:rsidR="00E917A0" w:rsidRPr="00887947" w:rsidRDefault="00E917A0" w:rsidP="007C0C88">
      <w:pPr>
        <w:rPr>
          <w:rFonts w:ascii="Times New Roman" w:hAnsi="Times New Roman"/>
          <w:sz w:val="18"/>
          <w:szCs w:val="18"/>
        </w:rPr>
      </w:pPr>
    </w:p>
    <w:p w:rsidR="00E917A0" w:rsidRPr="00887947" w:rsidRDefault="00E917A0" w:rsidP="007C0C88">
      <w:pPr>
        <w:rPr>
          <w:rFonts w:ascii="Times New Roman" w:hAnsi="Times New Roman"/>
          <w:sz w:val="18"/>
          <w:szCs w:val="18"/>
        </w:rPr>
      </w:pPr>
    </w:p>
    <w:p w:rsidR="00E917A0" w:rsidRPr="00887947" w:rsidRDefault="00E917A0" w:rsidP="007C0C88">
      <w:pPr>
        <w:rPr>
          <w:rFonts w:ascii="Times New Roman" w:hAnsi="Times New Roman"/>
          <w:sz w:val="18"/>
          <w:szCs w:val="18"/>
        </w:rPr>
      </w:pPr>
    </w:p>
    <w:p w:rsidR="00E917A0" w:rsidRPr="00887947" w:rsidRDefault="00E917A0" w:rsidP="007C0C88">
      <w:pPr>
        <w:rPr>
          <w:rFonts w:ascii="Times New Roman" w:hAnsi="Times New Roman"/>
          <w:sz w:val="18"/>
          <w:szCs w:val="18"/>
        </w:rPr>
      </w:pPr>
    </w:p>
    <w:p w:rsidR="00E917A0" w:rsidRPr="00887947" w:rsidRDefault="00E917A0" w:rsidP="007C0C88">
      <w:pPr>
        <w:rPr>
          <w:rFonts w:ascii="Times New Roman" w:hAnsi="Times New Roman"/>
          <w:sz w:val="18"/>
          <w:szCs w:val="18"/>
        </w:rPr>
      </w:pPr>
    </w:p>
    <w:p w:rsidR="00BF4F85" w:rsidRPr="00887947" w:rsidRDefault="00641059" w:rsidP="00641059">
      <w:pPr>
        <w:pStyle w:val="Balk6"/>
        <w:jc w:val="center"/>
        <w:rPr>
          <w:rFonts w:ascii="Times New Roman" w:hAnsi="Times New Roman"/>
        </w:rPr>
      </w:pPr>
      <w:r>
        <w:rPr>
          <w:rFonts w:ascii="Times New Roman" w:hAnsi="Times New Roman"/>
        </w:rPr>
        <w:br w:type="page"/>
      </w:r>
      <w:bookmarkStart w:id="32" w:name="_Toc469326986"/>
      <w:r w:rsidR="00BF4F85" w:rsidRPr="00887947">
        <w:rPr>
          <w:rFonts w:ascii="Times New Roman" w:hAnsi="Times New Roman"/>
        </w:rPr>
        <w:lastRenderedPageBreak/>
        <w:t>Graph 2.3:</w:t>
      </w:r>
      <w:r w:rsidR="00BF4F85" w:rsidRPr="00887947">
        <w:rPr>
          <w:rFonts w:ascii="Times New Roman" w:hAnsi="Times New Roman"/>
          <w:noProof/>
        </w:rPr>
        <w:t xml:space="preserve"> Import Share of Companies in </w:t>
      </w:r>
      <w:r w:rsidR="00BF4F85" w:rsidRPr="00887947">
        <w:rPr>
          <w:rFonts w:ascii="Times New Roman" w:hAnsi="Times New Roman"/>
        </w:rPr>
        <w:t>201</w:t>
      </w:r>
      <w:r>
        <w:rPr>
          <w:rFonts w:ascii="Times New Roman" w:hAnsi="Times New Roman"/>
          <w:lang w:val="tr-TR"/>
        </w:rPr>
        <w:t>5</w:t>
      </w:r>
      <w:r w:rsidR="00BF4F85" w:rsidRPr="00887947">
        <w:rPr>
          <w:rFonts w:ascii="Times New Roman" w:hAnsi="Times New Roman"/>
        </w:rPr>
        <w:t xml:space="preserve"> (%)</w:t>
      </w:r>
      <w:bookmarkEnd w:id="32"/>
    </w:p>
    <w:p w:rsidR="00BF4F85" w:rsidRPr="00887947" w:rsidRDefault="00641059" w:rsidP="00641059">
      <w:pPr>
        <w:jc w:val="center"/>
        <w:rPr>
          <w:rFonts w:ascii="Times New Roman" w:hAnsi="Times New Roman"/>
          <w:sz w:val="24"/>
          <w:szCs w:val="24"/>
        </w:rPr>
      </w:pPr>
      <w:r>
        <w:rPr>
          <w:noProof/>
          <w:lang w:eastAsia="tr-TR"/>
        </w:rPr>
        <w:drawing>
          <wp:inline distT="0" distB="0" distL="0" distR="0" wp14:anchorId="3F4BF029" wp14:editId="5F492212">
            <wp:extent cx="4568825" cy="2740025"/>
            <wp:effectExtent l="0" t="0" r="22225" b="22225"/>
            <wp:docPr id="47" name="Grafik 5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BF4F85" w:rsidRPr="00887947" w:rsidRDefault="00BF4F85" w:rsidP="00BF4F85">
      <w:pPr>
        <w:rPr>
          <w:rFonts w:ascii="Times New Roman" w:hAnsi="Times New Roman"/>
          <w:sz w:val="24"/>
          <w:szCs w:val="24"/>
        </w:rPr>
      </w:pPr>
    </w:p>
    <w:p w:rsidR="00103D9B" w:rsidRPr="00887947" w:rsidRDefault="00103D9B" w:rsidP="007C0C88">
      <w:pPr>
        <w:rPr>
          <w:rFonts w:ascii="Times New Roman" w:hAnsi="Times New Roman"/>
          <w:sz w:val="24"/>
          <w:szCs w:val="24"/>
        </w:rPr>
      </w:pPr>
    </w:p>
    <w:p w:rsidR="007217BB" w:rsidRPr="00887947" w:rsidRDefault="00E218BE" w:rsidP="00F421EB">
      <w:pPr>
        <w:tabs>
          <w:tab w:val="left" w:pos="993"/>
        </w:tabs>
        <w:spacing w:after="0" w:line="360" w:lineRule="auto"/>
        <w:jc w:val="both"/>
        <w:rPr>
          <w:rFonts w:ascii="Times New Roman" w:eastAsia="Times New Roman" w:hAnsi="Times New Roman"/>
          <w:color w:val="000000"/>
          <w:sz w:val="24"/>
          <w:szCs w:val="24"/>
          <w:lang w:eastAsia="tr-TR"/>
        </w:rPr>
      </w:pPr>
      <w:r>
        <w:rPr>
          <w:rFonts w:ascii="Times New Roman" w:eastAsia="Times New Roman" w:hAnsi="Times New Roman"/>
          <w:color w:val="000000"/>
          <w:sz w:val="24"/>
          <w:szCs w:val="24"/>
          <w:lang w:eastAsia="tr-TR"/>
        </w:rPr>
        <w:t>In 2015</w:t>
      </w:r>
      <w:r w:rsidR="007217BB" w:rsidRPr="00887947">
        <w:rPr>
          <w:rFonts w:ascii="Times New Roman" w:eastAsia="Times New Roman" w:hAnsi="Times New Roman"/>
          <w:color w:val="000000"/>
          <w:sz w:val="24"/>
          <w:szCs w:val="24"/>
          <w:lang w:eastAsia="tr-TR"/>
        </w:rPr>
        <w:t xml:space="preserve">, natural gas import </w:t>
      </w:r>
      <w:r w:rsidR="00641059">
        <w:rPr>
          <w:rFonts w:ascii="Times New Roman" w:eastAsia="Times New Roman" w:hAnsi="Times New Roman"/>
          <w:color w:val="000000"/>
          <w:sz w:val="24"/>
          <w:szCs w:val="24"/>
          <w:lang w:eastAsia="tr-TR"/>
        </w:rPr>
        <w:t xml:space="preserve">decreased 1,70% </w:t>
      </w:r>
      <w:r w:rsidR="00B7218C">
        <w:rPr>
          <w:rFonts w:ascii="Times New Roman" w:eastAsia="Times New Roman" w:hAnsi="Times New Roman"/>
          <w:color w:val="000000"/>
          <w:sz w:val="24"/>
          <w:szCs w:val="24"/>
          <w:lang w:eastAsia="tr-TR"/>
        </w:rPr>
        <w:t>compared to</w:t>
      </w:r>
      <w:r w:rsidR="00641059">
        <w:rPr>
          <w:rFonts w:ascii="Times New Roman" w:eastAsia="Times New Roman" w:hAnsi="Times New Roman"/>
          <w:color w:val="000000"/>
          <w:sz w:val="24"/>
          <w:szCs w:val="24"/>
          <w:lang w:eastAsia="tr-TR"/>
        </w:rPr>
        <w:t xml:space="preserve"> 2014</w:t>
      </w:r>
      <w:r w:rsidR="007217BB" w:rsidRPr="00887947">
        <w:rPr>
          <w:rFonts w:ascii="Times New Roman" w:eastAsia="Times New Roman" w:hAnsi="Times New Roman"/>
          <w:color w:val="000000"/>
          <w:sz w:val="24"/>
          <w:szCs w:val="24"/>
          <w:lang w:eastAsia="tr-TR"/>
        </w:rPr>
        <w:t xml:space="preserve">. Data are shown as monthly comparison at Table </w:t>
      </w:r>
      <w:proofErr w:type="gramStart"/>
      <w:r w:rsidR="007217BB" w:rsidRPr="00887947">
        <w:rPr>
          <w:rFonts w:ascii="Times New Roman" w:eastAsia="Times New Roman" w:hAnsi="Times New Roman"/>
          <w:color w:val="000000"/>
          <w:sz w:val="24"/>
          <w:szCs w:val="24"/>
          <w:lang w:eastAsia="tr-TR"/>
        </w:rPr>
        <w:t>2.3</w:t>
      </w:r>
      <w:proofErr w:type="gramEnd"/>
      <w:r w:rsidR="007217BB" w:rsidRPr="00887947">
        <w:rPr>
          <w:rFonts w:ascii="Times New Roman" w:eastAsia="Times New Roman" w:hAnsi="Times New Roman"/>
          <w:color w:val="000000"/>
          <w:sz w:val="24"/>
          <w:szCs w:val="24"/>
          <w:lang w:eastAsia="tr-TR"/>
        </w:rPr>
        <w:t xml:space="preserve">. and </w:t>
      </w:r>
      <w:r w:rsidR="008A7D36" w:rsidRPr="00887947">
        <w:rPr>
          <w:rFonts w:ascii="Times New Roman" w:eastAsia="Times New Roman" w:hAnsi="Times New Roman"/>
          <w:color w:val="000000"/>
          <w:sz w:val="24"/>
          <w:szCs w:val="24"/>
          <w:lang w:eastAsia="tr-TR"/>
        </w:rPr>
        <w:t>Graph</w:t>
      </w:r>
      <w:r w:rsidR="007217BB" w:rsidRPr="00887947">
        <w:rPr>
          <w:rFonts w:ascii="Times New Roman" w:eastAsia="Times New Roman" w:hAnsi="Times New Roman"/>
          <w:color w:val="000000"/>
          <w:sz w:val="24"/>
          <w:szCs w:val="24"/>
          <w:lang w:eastAsia="tr-TR"/>
        </w:rPr>
        <w:t xml:space="preserve"> 2.4.</w:t>
      </w:r>
      <w:r w:rsidR="002E0803" w:rsidRPr="00887947">
        <w:rPr>
          <w:rFonts w:ascii="Times New Roman" w:eastAsia="Times New Roman" w:hAnsi="Times New Roman"/>
          <w:color w:val="000000"/>
          <w:sz w:val="24"/>
          <w:szCs w:val="24"/>
          <w:lang w:eastAsia="tr-TR"/>
        </w:rPr>
        <w:t xml:space="preserve"> </w:t>
      </w:r>
    </w:p>
    <w:p w:rsidR="00F421EB" w:rsidRPr="00887947" w:rsidRDefault="00F421EB" w:rsidP="005C34C3">
      <w:pPr>
        <w:pStyle w:val="Tablo"/>
        <w:rPr>
          <w:rFonts w:ascii="Times New Roman" w:hAnsi="Times New Roman"/>
          <w:sz w:val="24"/>
          <w:szCs w:val="24"/>
        </w:rPr>
      </w:pPr>
    </w:p>
    <w:p w:rsidR="00717CE8" w:rsidRPr="00887947" w:rsidRDefault="00882ED8" w:rsidP="00C454E7">
      <w:pPr>
        <w:pStyle w:val="Balk5"/>
        <w:tabs>
          <w:tab w:val="left" w:pos="2520"/>
        </w:tabs>
        <w:rPr>
          <w:rFonts w:ascii="Times New Roman" w:hAnsi="Times New Roman"/>
        </w:rPr>
      </w:pPr>
      <w:bookmarkStart w:id="33" w:name="_Toc418324643"/>
      <w:bookmarkStart w:id="34" w:name="_Toc469326941"/>
      <w:r w:rsidRPr="00887947">
        <w:rPr>
          <w:rFonts w:ascii="Times New Roman" w:hAnsi="Times New Roman"/>
        </w:rPr>
        <w:t>Table</w:t>
      </w:r>
      <w:r w:rsidR="00013C81" w:rsidRPr="00887947">
        <w:rPr>
          <w:rFonts w:ascii="Times New Roman" w:hAnsi="Times New Roman"/>
        </w:rPr>
        <w:t xml:space="preserve"> </w:t>
      </w:r>
      <w:r w:rsidR="0064527E" w:rsidRPr="00887947">
        <w:rPr>
          <w:rFonts w:ascii="Times New Roman" w:hAnsi="Times New Roman"/>
        </w:rPr>
        <w:t>2.3</w:t>
      </w:r>
      <w:r w:rsidR="000855A2" w:rsidRPr="00887947">
        <w:rPr>
          <w:rFonts w:ascii="Times New Roman" w:hAnsi="Times New Roman"/>
        </w:rPr>
        <w:t>:</w:t>
      </w:r>
      <w:r w:rsidR="00BF4F85" w:rsidRPr="00887947">
        <w:rPr>
          <w:rFonts w:ascii="Times New Roman" w:hAnsi="Times New Roman"/>
        </w:rPr>
        <w:t xml:space="preserve"> </w:t>
      </w:r>
      <w:r w:rsidR="002E0803" w:rsidRPr="00887947">
        <w:rPr>
          <w:rFonts w:ascii="Times New Roman" w:hAnsi="Times New Roman"/>
        </w:rPr>
        <w:t xml:space="preserve">Monthly Comparison of Imported </w:t>
      </w:r>
      <w:r w:rsidR="0068188E" w:rsidRPr="00887947">
        <w:rPr>
          <w:rFonts w:ascii="Times New Roman" w:hAnsi="Times New Roman"/>
        </w:rPr>
        <w:t>natural gas</w:t>
      </w:r>
      <w:r w:rsidR="002E0803" w:rsidRPr="00887947">
        <w:rPr>
          <w:rFonts w:ascii="Times New Roman" w:hAnsi="Times New Roman"/>
        </w:rPr>
        <w:t xml:space="preserve"> between </w:t>
      </w:r>
      <w:r w:rsidR="00717CE8" w:rsidRPr="00887947">
        <w:rPr>
          <w:rFonts w:ascii="Times New Roman" w:hAnsi="Times New Roman"/>
        </w:rPr>
        <w:t>2012</w:t>
      </w:r>
      <w:r w:rsidR="000855A2" w:rsidRPr="00887947">
        <w:rPr>
          <w:rFonts w:ascii="Times New Roman" w:hAnsi="Times New Roman"/>
        </w:rPr>
        <w:t>-</w:t>
      </w:r>
      <w:r w:rsidR="00641059">
        <w:rPr>
          <w:rFonts w:ascii="Times New Roman" w:hAnsi="Times New Roman"/>
        </w:rPr>
        <w:t>201</w:t>
      </w:r>
      <w:r w:rsidR="00641059">
        <w:rPr>
          <w:rFonts w:ascii="Times New Roman" w:hAnsi="Times New Roman"/>
          <w:lang w:val="tr-TR"/>
        </w:rPr>
        <w:t>5</w:t>
      </w:r>
      <w:r w:rsidR="00717CE8" w:rsidRPr="00887947">
        <w:rPr>
          <w:rFonts w:ascii="Times New Roman" w:hAnsi="Times New Roman"/>
        </w:rPr>
        <w:t xml:space="preserve"> </w:t>
      </w:r>
      <w:r w:rsidR="00E82F72" w:rsidRPr="00887947">
        <w:rPr>
          <w:rFonts w:ascii="Times New Roman" w:hAnsi="Times New Roman"/>
        </w:rPr>
        <w:t>(</w:t>
      </w:r>
      <w:r w:rsidR="00BF4F85" w:rsidRPr="00887947">
        <w:rPr>
          <w:rFonts w:ascii="Times New Roman" w:hAnsi="Times New Roman"/>
        </w:rPr>
        <w:t>Million</w:t>
      </w:r>
      <w:r w:rsidR="00E82F72" w:rsidRPr="00887947">
        <w:rPr>
          <w:rFonts w:ascii="Times New Roman" w:hAnsi="Times New Roman"/>
        </w:rPr>
        <w:t xml:space="preserve"> Sm</w:t>
      </w:r>
      <w:r w:rsidR="00E82F72" w:rsidRPr="00887947">
        <w:rPr>
          <w:rFonts w:ascii="Times New Roman" w:hAnsi="Times New Roman"/>
          <w:vertAlign w:val="superscript"/>
        </w:rPr>
        <w:t>3</w:t>
      </w:r>
      <w:r w:rsidR="00E82F72" w:rsidRPr="00887947">
        <w:rPr>
          <w:rFonts w:ascii="Times New Roman" w:hAnsi="Times New Roman"/>
        </w:rPr>
        <w:t>)</w:t>
      </w:r>
      <w:bookmarkEnd w:id="33"/>
      <w:bookmarkEnd w:id="34"/>
    </w:p>
    <w:tbl>
      <w:tblPr>
        <w:tblW w:w="55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20"/>
        <w:gridCol w:w="960"/>
        <w:gridCol w:w="960"/>
        <w:gridCol w:w="960"/>
        <w:gridCol w:w="960"/>
      </w:tblGrid>
      <w:tr w:rsidR="00641059" w:rsidRPr="000220AF" w:rsidTr="00E218BE">
        <w:trPr>
          <w:trHeight w:val="300"/>
          <w:jc w:val="center"/>
        </w:trPr>
        <w:tc>
          <w:tcPr>
            <w:tcW w:w="1720" w:type="dxa"/>
            <w:shd w:val="clear" w:color="000000" w:fill="DDEBF7"/>
            <w:noWrap/>
            <w:vAlign w:val="center"/>
            <w:hideMark/>
          </w:tcPr>
          <w:p w:rsidR="00641059" w:rsidRPr="000220AF" w:rsidRDefault="00641059" w:rsidP="00E218BE">
            <w:pPr>
              <w:spacing w:after="0" w:line="240" w:lineRule="auto"/>
              <w:rPr>
                <w:rFonts w:ascii="Times New Roman" w:eastAsia="Times New Roman" w:hAnsi="Times New Roman"/>
                <w:b/>
                <w:bCs/>
                <w:color w:val="000000"/>
                <w:sz w:val="18"/>
                <w:szCs w:val="18"/>
                <w:lang w:eastAsia="tr-TR"/>
              </w:rPr>
            </w:pPr>
            <w:r w:rsidRPr="000220AF">
              <w:rPr>
                <w:rFonts w:ascii="Times New Roman" w:eastAsia="Times New Roman" w:hAnsi="Times New Roman"/>
                <w:b/>
                <w:bCs/>
                <w:color w:val="000000"/>
                <w:sz w:val="18"/>
                <w:szCs w:val="18"/>
                <w:lang w:eastAsia="tr-TR"/>
              </w:rPr>
              <w:t> </w:t>
            </w:r>
          </w:p>
        </w:tc>
        <w:tc>
          <w:tcPr>
            <w:tcW w:w="960" w:type="dxa"/>
            <w:shd w:val="clear" w:color="000000" w:fill="DDEBF7"/>
            <w:noWrap/>
            <w:vAlign w:val="center"/>
            <w:hideMark/>
          </w:tcPr>
          <w:p w:rsidR="00641059" w:rsidRPr="000220AF" w:rsidRDefault="00641059" w:rsidP="00E218BE">
            <w:pPr>
              <w:spacing w:after="0" w:line="240" w:lineRule="auto"/>
              <w:jc w:val="center"/>
              <w:rPr>
                <w:rFonts w:ascii="Times New Roman" w:eastAsia="Times New Roman" w:hAnsi="Times New Roman"/>
                <w:b/>
                <w:bCs/>
                <w:color w:val="000000"/>
                <w:sz w:val="18"/>
                <w:szCs w:val="18"/>
                <w:lang w:eastAsia="tr-TR"/>
              </w:rPr>
            </w:pPr>
            <w:r w:rsidRPr="000220AF">
              <w:rPr>
                <w:rFonts w:ascii="Times New Roman" w:eastAsia="Times New Roman" w:hAnsi="Times New Roman"/>
                <w:b/>
                <w:bCs/>
                <w:color w:val="000000"/>
                <w:sz w:val="18"/>
                <w:szCs w:val="18"/>
                <w:lang w:eastAsia="tr-TR"/>
              </w:rPr>
              <w:t>2012</w:t>
            </w:r>
          </w:p>
        </w:tc>
        <w:tc>
          <w:tcPr>
            <w:tcW w:w="960" w:type="dxa"/>
            <w:shd w:val="clear" w:color="000000" w:fill="DDEBF7"/>
            <w:noWrap/>
            <w:vAlign w:val="center"/>
            <w:hideMark/>
          </w:tcPr>
          <w:p w:rsidR="00641059" w:rsidRPr="000220AF" w:rsidRDefault="00641059" w:rsidP="00E218BE">
            <w:pPr>
              <w:spacing w:after="0" w:line="240" w:lineRule="auto"/>
              <w:jc w:val="center"/>
              <w:rPr>
                <w:rFonts w:ascii="Times New Roman" w:eastAsia="Times New Roman" w:hAnsi="Times New Roman"/>
                <w:b/>
                <w:bCs/>
                <w:color w:val="000000"/>
                <w:sz w:val="18"/>
                <w:szCs w:val="18"/>
                <w:lang w:eastAsia="tr-TR"/>
              </w:rPr>
            </w:pPr>
            <w:r w:rsidRPr="000220AF">
              <w:rPr>
                <w:rFonts w:ascii="Times New Roman" w:eastAsia="Times New Roman" w:hAnsi="Times New Roman"/>
                <w:b/>
                <w:bCs/>
                <w:color w:val="000000"/>
                <w:sz w:val="18"/>
                <w:szCs w:val="18"/>
                <w:lang w:eastAsia="tr-TR"/>
              </w:rPr>
              <w:t>2013</w:t>
            </w:r>
          </w:p>
        </w:tc>
        <w:tc>
          <w:tcPr>
            <w:tcW w:w="960" w:type="dxa"/>
            <w:shd w:val="clear" w:color="000000" w:fill="DDEBF7"/>
            <w:noWrap/>
            <w:vAlign w:val="center"/>
            <w:hideMark/>
          </w:tcPr>
          <w:p w:rsidR="00641059" w:rsidRPr="000220AF" w:rsidRDefault="00641059" w:rsidP="00E218BE">
            <w:pPr>
              <w:spacing w:after="0" w:line="240" w:lineRule="auto"/>
              <w:jc w:val="center"/>
              <w:rPr>
                <w:rFonts w:ascii="Times New Roman" w:eastAsia="Times New Roman" w:hAnsi="Times New Roman"/>
                <w:b/>
                <w:bCs/>
                <w:color w:val="000000"/>
                <w:sz w:val="18"/>
                <w:szCs w:val="18"/>
                <w:lang w:eastAsia="tr-TR"/>
              </w:rPr>
            </w:pPr>
            <w:r w:rsidRPr="000220AF">
              <w:rPr>
                <w:rFonts w:ascii="Times New Roman" w:eastAsia="Times New Roman" w:hAnsi="Times New Roman"/>
                <w:b/>
                <w:bCs/>
                <w:color w:val="000000"/>
                <w:sz w:val="18"/>
                <w:szCs w:val="18"/>
                <w:lang w:eastAsia="tr-TR"/>
              </w:rPr>
              <w:t>2014</w:t>
            </w:r>
          </w:p>
        </w:tc>
        <w:tc>
          <w:tcPr>
            <w:tcW w:w="960" w:type="dxa"/>
            <w:shd w:val="clear" w:color="000000" w:fill="DDEBF7"/>
            <w:noWrap/>
            <w:vAlign w:val="center"/>
            <w:hideMark/>
          </w:tcPr>
          <w:p w:rsidR="00641059" w:rsidRPr="000220AF" w:rsidRDefault="00641059" w:rsidP="00E218BE">
            <w:pPr>
              <w:spacing w:after="0" w:line="240" w:lineRule="auto"/>
              <w:jc w:val="center"/>
              <w:rPr>
                <w:rFonts w:ascii="Times New Roman" w:eastAsia="Times New Roman" w:hAnsi="Times New Roman"/>
                <w:b/>
                <w:bCs/>
                <w:color w:val="000000"/>
                <w:sz w:val="18"/>
                <w:szCs w:val="18"/>
                <w:lang w:eastAsia="tr-TR"/>
              </w:rPr>
            </w:pPr>
            <w:r w:rsidRPr="000220AF">
              <w:rPr>
                <w:rFonts w:ascii="Times New Roman" w:eastAsia="Times New Roman" w:hAnsi="Times New Roman"/>
                <w:b/>
                <w:bCs/>
                <w:color w:val="000000"/>
                <w:sz w:val="18"/>
                <w:szCs w:val="18"/>
                <w:lang w:eastAsia="tr-TR"/>
              </w:rPr>
              <w:t>2015</w:t>
            </w:r>
          </w:p>
        </w:tc>
      </w:tr>
      <w:tr w:rsidR="00641059" w:rsidRPr="000220AF" w:rsidTr="00E218BE">
        <w:trPr>
          <w:trHeight w:val="300"/>
          <w:jc w:val="center"/>
        </w:trPr>
        <w:tc>
          <w:tcPr>
            <w:tcW w:w="1720" w:type="dxa"/>
            <w:shd w:val="clear" w:color="000000" w:fill="DDEBF7"/>
            <w:noWrap/>
            <w:vAlign w:val="center"/>
            <w:hideMark/>
          </w:tcPr>
          <w:p w:rsidR="00641059" w:rsidRPr="000220AF" w:rsidRDefault="00641059" w:rsidP="00E218BE">
            <w:pPr>
              <w:spacing w:after="0" w:line="240" w:lineRule="auto"/>
              <w:jc w:val="center"/>
              <w:rPr>
                <w:rFonts w:ascii="Times New Roman" w:eastAsia="Times New Roman" w:hAnsi="Times New Roman"/>
                <w:b/>
                <w:bCs/>
                <w:color w:val="000000"/>
                <w:sz w:val="18"/>
                <w:szCs w:val="18"/>
                <w:lang w:eastAsia="tr-TR"/>
              </w:rPr>
            </w:pPr>
            <w:r>
              <w:rPr>
                <w:rFonts w:ascii="Times New Roman" w:eastAsia="Times New Roman" w:hAnsi="Times New Roman"/>
                <w:b/>
                <w:bCs/>
                <w:color w:val="000000"/>
                <w:sz w:val="18"/>
                <w:szCs w:val="18"/>
                <w:lang w:eastAsia="tr-TR"/>
              </w:rPr>
              <w:t>January</w:t>
            </w:r>
          </w:p>
        </w:tc>
        <w:tc>
          <w:tcPr>
            <w:tcW w:w="960" w:type="dxa"/>
            <w:shd w:val="clear" w:color="auto" w:fill="auto"/>
            <w:noWrap/>
            <w:vAlign w:val="center"/>
            <w:hideMark/>
          </w:tcPr>
          <w:p w:rsidR="00641059" w:rsidRPr="000220AF" w:rsidRDefault="00641059" w:rsidP="00E218BE">
            <w:pPr>
              <w:spacing w:after="0" w:line="240" w:lineRule="auto"/>
              <w:jc w:val="center"/>
              <w:rPr>
                <w:rFonts w:ascii="Times New Roman" w:eastAsia="Times New Roman" w:hAnsi="Times New Roman"/>
                <w:color w:val="000000"/>
                <w:sz w:val="18"/>
                <w:szCs w:val="18"/>
                <w:lang w:eastAsia="tr-TR"/>
              </w:rPr>
            </w:pPr>
            <w:r w:rsidRPr="000220AF">
              <w:rPr>
                <w:rFonts w:ascii="Times New Roman" w:eastAsia="Times New Roman" w:hAnsi="Times New Roman"/>
                <w:color w:val="000000"/>
                <w:sz w:val="18"/>
                <w:szCs w:val="18"/>
                <w:lang w:eastAsia="tr-TR"/>
              </w:rPr>
              <w:t>4.783,60</w:t>
            </w:r>
          </w:p>
        </w:tc>
        <w:tc>
          <w:tcPr>
            <w:tcW w:w="960" w:type="dxa"/>
            <w:shd w:val="clear" w:color="auto" w:fill="auto"/>
            <w:noWrap/>
            <w:vAlign w:val="center"/>
            <w:hideMark/>
          </w:tcPr>
          <w:p w:rsidR="00641059" w:rsidRPr="000220AF" w:rsidRDefault="00641059" w:rsidP="00E218BE">
            <w:pPr>
              <w:spacing w:after="0" w:line="240" w:lineRule="auto"/>
              <w:jc w:val="center"/>
              <w:rPr>
                <w:rFonts w:ascii="Times New Roman" w:eastAsia="Times New Roman" w:hAnsi="Times New Roman"/>
                <w:color w:val="000000"/>
                <w:sz w:val="18"/>
                <w:szCs w:val="18"/>
                <w:lang w:eastAsia="tr-TR"/>
              </w:rPr>
            </w:pPr>
            <w:r w:rsidRPr="000220AF">
              <w:rPr>
                <w:rFonts w:ascii="Times New Roman" w:eastAsia="Times New Roman" w:hAnsi="Times New Roman"/>
                <w:color w:val="000000"/>
                <w:sz w:val="18"/>
                <w:szCs w:val="18"/>
                <w:lang w:eastAsia="tr-TR"/>
              </w:rPr>
              <w:t>4.536,21</w:t>
            </w:r>
          </w:p>
        </w:tc>
        <w:tc>
          <w:tcPr>
            <w:tcW w:w="960" w:type="dxa"/>
            <w:shd w:val="clear" w:color="auto" w:fill="auto"/>
            <w:noWrap/>
            <w:vAlign w:val="center"/>
            <w:hideMark/>
          </w:tcPr>
          <w:p w:rsidR="00641059" w:rsidRPr="000220AF" w:rsidRDefault="00641059" w:rsidP="00E218BE">
            <w:pPr>
              <w:spacing w:after="0" w:line="240" w:lineRule="auto"/>
              <w:jc w:val="center"/>
              <w:rPr>
                <w:rFonts w:ascii="Times New Roman" w:eastAsia="Times New Roman" w:hAnsi="Times New Roman"/>
                <w:color w:val="000000"/>
                <w:sz w:val="18"/>
                <w:szCs w:val="18"/>
                <w:lang w:eastAsia="tr-TR"/>
              </w:rPr>
            </w:pPr>
            <w:r w:rsidRPr="000220AF">
              <w:rPr>
                <w:rFonts w:ascii="Times New Roman" w:eastAsia="Times New Roman" w:hAnsi="Times New Roman"/>
                <w:color w:val="000000"/>
                <w:sz w:val="18"/>
                <w:szCs w:val="18"/>
                <w:lang w:eastAsia="tr-TR"/>
              </w:rPr>
              <w:t>4.791,87</w:t>
            </w:r>
          </w:p>
        </w:tc>
        <w:tc>
          <w:tcPr>
            <w:tcW w:w="960" w:type="dxa"/>
            <w:shd w:val="clear" w:color="auto" w:fill="auto"/>
            <w:noWrap/>
            <w:vAlign w:val="center"/>
            <w:hideMark/>
          </w:tcPr>
          <w:p w:rsidR="00641059" w:rsidRPr="000220AF" w:rsidRDefault="00641059" w:rsidP="00E218BE">
            <w:pPr>
              <w:spacing w:after="0" w:line="240" w:lineRule="auto"/>
              <w:jc w:val="center"/>
              <w:rPr>
                <w:rFonts w:ascii="Times New Roman" w:eastAsia="Times New Roman" w:hAnsi="Times New Roman"/>
                <w:color w:val="000000"/>
                <w:sz w:val="18"/>
                <w:szCs w:val="18"/>
                <w:lang w:eastAsia="tr-TR"/>
              </w:rPr>
            </w:pPr>
            <w:r w:rsidRPr="000220AF">
              <w:rPr>
                <w:rFonts w:ascii="Times New Roman" w:eastAsia="Times New Roman" w:hAnsi="Times New Roman"/>
                <w:color w:val="000000"/>
                <w:sz w:val="18"/>
                <w:szCs w:val="18"/>
                <w:lang w:eastAsia="tr-TR"/>
              </w:rPr>
              <w:t>4.997,80</w:t>
            </w:r>
          </w:p>
        </w:tc>
      </w:tr>
      <w:tr w:rsidR="00641059" w:rsidRPr="000220AF" w:rsidTr="00E218BE">
        <w:trPr>
          <w:trHeight w:val="300"/>
          <w:jc w:val="center"/>
        </w:trPr>
        <w:tc>
          <w:tcPr>
            <w:tcW w:w="1720" w:type="dxa"/>
            <w:shd w:val="clear" w:color="000000" w:fill="DDEBF7"/>
            <w:noWrap/>
            <w:vAlign w:val="center"/>
            <w:hideMark/>
          </w:tcPr>
          <w:p w:rsidR="00641059" w:rsidRPr="000220AF" w:rsidRDefault="00641059" w:rsidP="00E218BE">
            <w:pPr>
              <w:spacing w:after="0" w:line="240" w:lineRule="auto"/>
              <w:jc w:val="center"/>
              <w:rPr>
                <w:rFonts w:ascii="Times New Roman" w:eastAsia="Times New Roman" w:hAnsi="Times New Roman"/>
                <w:b/>
                <w:bCs/>
                <w:color w:val="000000"/>
                <w:sz w:val="18"/>
                <w:szCs w:val="18"/>
                <w:lang w:eastAsia="tr-TR"/>
              </w:rPr>
            </w:pPr>
            <w:r>
              <w:rPr>
                <w:rFonts w:ascii="Times New Roman" w:eastAsia="Times New Roman" w:hAnsi="Times New Roman"/>
                <w:b/>
                <w:bCs/>
                <w:color w:val="000000"/>
                <w:sz w:val="18"/>
                <w:szCs w:val="18"/>
                <w:lang w:eastAsia="tr-TR"/>
              </w:rPr>
              <w:t>February</w:t>
            </w:r>
          </w:p>
        </w:tc>
        <w:tc>
          <w:tcPr>
            <w:tcW w:w="960" w:type="dxa"/>
            <w:shd w:val="clear" w:color="auto" w:fill="auto"/>
            <w:noWrap/>
            <w:vAlign w:val="center"/>
            <w:hideMark/>
          </w:tcPr>
          <w:p w:rsidR="00641059" w:rsidRPr="000220AF" w:rsidRDefault="00641059" w:rsidP="00E218BE">
            <w:pPr>
              <w:spacing w:after="0" w:line="240" w:lineRule="auto"/>
              <w:jc w:val="center"/>
              <w:rPr>
                <w:rFonts w:ascii="Times New Roman" w:eastAsia="Times New Roman" w:hAnsi="Times New Roman"/>
                <w:color w:val="000000"/>
                <w:sz w:val="18"/>
                <w:szCs w:val="18"/>
                <w:lang w:eastAsia="tr-TR"/>
              </w:rPr>
            </w:pPr>
            <w:r w:rsidRPr="000220AF">
              <w:rPr>
                <w:rFonts w:ascii="Times New Roman" w:eastAsia="Times New Roman" w:hAnsi="Times New Roman"/>
                <w:color w:val="000000"/>
                <w:sz w:val="18"/>
                <w:szCs w:val="18"/>
                <w:lang w:eastAsia="tr-TR"/>
              </w:rPr>
              <w:t>4.202,65</w:t>
            </w:r>
          </w:p>
        </w:tc>
        <w:tc>
          <w:tcPr>
            <w:tcW w:w="960" w:type="dxa"/>
            <w:shd w:val="clear" w:color="auto" w:fill="auto"/>
            <w:noWrap/>
            <w:vAlign w:val="center"/>
            <w:hideMark/>
          </w:tcPr>
          <w:p w:rsidR="00641059" w:rsidRPr="000220AF" w:rsidRDefault="00641059" w:rsidP="00E218BE">
            <w:pPr>
              <w:spacing w:after="0" w:line="240" w:lineRule="auto"/>
              <w:jc w:val="center"/>
              <w:rPr>
                <w:rFonts w:ascii="Times New Roman" w:eastAsia="Times New Roman" w:hAnsi="Times New Roman"/>
                <w:color w:val="000000"/>
                <w:sz w:val="18"/>
                <w:szCs w:val="18"/>
                <w:lang w:eastAsia="tr-TR"/>
              </w:rPr>
            </w:pPr>
            <w:r w:rsidRPr="000220AF">
              <w:rPr>
                <w:rFonts w:ascii="Times New Roman" w:eastAsia="Times New Roman" w:hAnsi="Times New Roman"/>
                <w:color w:val="000000"/>
                <w:sz w:val="18"/>
                <w:szCs w:val="18"/>
                <w:lang w:eastAsia="tr-TR"/>
              </w:rPr>
              <w:t>4.095,23</w:t>
            </w:r>
          </w:p>
        </w:tc>
        <w:tc>
          <w:tcPr>
            <w:tcW w:w="960" w:type="dxa"/>
            <w:shd w:val="clear" w:color="auto" w:fill="auto"/>
            <w:noWrap/>
            <w:vAlign w:val="center"/>
            <w:hideMark/>
          </w:tcPr>
          <w:p w:rsidR="00641059" w:rsidRPr="000220AF" w:rsidRDefault="00641059" w:rsidP="00E218BE">
            <w:pPr>
              <w:spacing w:after="0" w:line="240" w:lineRule="auto"/>
              <w:jc w:val="center"/>
              <w:rPr>
                <w:rFonts w:ascii="Times New Roman" w:eastAsia="Times New Roman" w:hAnsi="Times New Roman"/>
                <w:color w:val="000000"/>
                <w:sz w:val="18"/>
                <w:szCs w:val="18"/>
                <w:lang w:eastAsia="tr-TR"/>
              </w:rPr>
            </w:pPr>
            <w:r w:rsidRPr="000220AF">
              <w:rPr>
                <w:rFonts w:ascii="Times New Roman" w:eastAsia="Times New Roman" w:hAnsi="Times New Roman"/>
                <w:color w:val="000000"/>
                <w:sz w:val="18"/>
                <w:szCs w:val="18"/>
                <w:lang w:eastAsia="tr-TR"/>
              </w:rPr>
              <w:t>4.219,70</w:t>
            </w:r>
          </w:p>
        </w:tc>
        <w:tc>
          <w:tcPr>
            <w:tcW w:w="960" w:type="dxa"/>
            <w:shd w:val="clear" w:color="auto" w:fill="auto"/>
            <w:noWrap/>
            <w:vAlign w:val="center"/>
            <w:hideMark/>
          </w:tcPr>
          <w:p w:rsidR="00641059" w:rsidRPr="000220AF" w:rsidRDefault="00641059" w:rsidP="00E218BE">
            <w:pPr>
              <w:spacing w:after="0" w:line="240" w:lineRule="auto"/>
              <w:jc w:val="center"/>
              <w:rPr>
                <w:rFonts w:ascii="Times New Roman" w:eastAsia="Times New Roman" w:hAnsi="Times New Roman"/>
                <w:color w:val="000000"/>
                <w:sz w:val="18"/>
                <w:szCs w:val="18"/>
                <w:lang w:eastAsia="tr-TR"/>
              </w:rPr>
            </w:pPr>
            <w:r w:rsidRPr="000220AF">
              <w:rPr>
                <w:rFonts w:ascii="Times New Roman" w:eastAsia="Times New Roman" w:hAnsi="Times New Roman"/>
                <w:color w:val="000000"/>
                <w:sz w:val="18"/>
                <w:szCs w:val="18"/>
                <w:lang w:eastAsia="tr-TR"/>
              </w:rPr>
              <w:t>4.634,50</w:t>
            </w:r>
          </w:p>
        </w:tc>
      </w:tr>
      <w:tr w:rsidR="00641059" w:rsidRPr="000220AF" w:rsidTr="00E218BE">
        <w:trPr>
          <w:trHeight w:val="300"/>
          <w:jc w:val="center"/>
        </w:trPr>
        <w:tc>
          <w:tcPr>
            <w:tcW w:w="1720" w:type="dxa"/>
            <w:shd w:val="clear" w:color="000000" w:fill="DDEBF7"/>
            <w:noWrap/>
            <w:vAlign w:val="center"/>
            <w:hideMark/>
          </w:tcPr>
          <w:p w:rsidR="00641059" w:rsidRPr="000220AF" w:rsidRDefault="00641059" w:rsidP="00E218BE">
            <w:pPr>
              <w:spacing w:after="0" w:line="240" w:lineRule="auto"/>
              <w:jc w:val="center"/>
              <w:rPr>
                <w:rFonts w:ascii="Times New Roman" w:eastAsia="Times New Roman" w:hAnsi="Times New Roman"/>
                <w:b/>
                <w:bCs/>
                <w:color w:val="000000"/>
                <w:sz w:val="18"/>
                <w:szCs w:val="18"/>
                <w:lang w:eastAsia="tr-TR"/>
              </w:rPr>
            </w:pPr>
            <w:r>
              <w:rPr>
                <w:rFonts w:ascii="Times New Roman" w:eastAsia="Times New Roman" w:hAnsi="Times New Roman"/>
                <w:b/>
                <w:bCs/>
                <w:color w:val="000000"/>
                <w:sz w:val="18"/>
                <w:szCs w:val="18"/>
                <w:lang w:eastAsia="tr-TR"/>
              </w:rPr>
              <w:t>Maech</w:t>
            </w:r>
          </w:p>
        </w:tc>
        <w:tc>
          <w:tcPr>
            <w:tcW w:w="960" w:type="dxa"/>
            <w:shd w:val="clear" w:color="auto" w:fill="auto"/>
            <w:noWrap/>
            <w:vAlign w:val="center"/>
            <w:hideMark/>
          </w:tcPr>
          <w:p w:rsidR="00641059" w:rsidRPr="000220AF" w:rsidRDefault="00641059" w:rsidP="00E218BE">
            <w:pPr>
              <w:spacing w:after="0" w:line="240" w:lineRule="auto"/>
              <w:jc w:val="center"/>
              <w:rPr>
                <w:rFonts w:ascii="Times New Roman" w:eastAsia="Times New Roman" w:hAnsi="Times New Roman"/>
                <w:color w:val="000000"/>
                <w:sz w:val="18"/>
                <w:szCs w:val="18"/>
                <w:lang w:eastAsia="tr-TR"/>
              </w:rPr>
            </w:pPr>
            <w:r w:rsidRPr="000220AF">
              <w:rPr>
                <w:rFonts w:ascii="Times New Roman" w:eastAsia="Times New Roman" w:hAnsi="Times New Roman"/>
                <w:color w:val="000000"/>
                <w:sz w:val="18"/>
                <w:szCs w:val="18"/>
                <w:lang w:eastAsia="tr-TR"/>
              </w:rPr>
              <w:t>4.645,52</w:t>
            </w:r>
          </w:p>
        </w:tc>
        <w:tc>
          <w:tcPr>
            <w:tcW w:w="960" w:type="dxa"/>
            <w:shd w:val="clear" w:color="auto" w:fill="auto"/>
            <w:noWrap/>
            <w:vAlign w:val="center"/>
            <w:hideMark/>
          </w:tcPr>
          <w:p w:rsidR="00641059" w:rsidRPr="000220AF" w:rsidRDefault="00641059" w:rsidP="00E218BE">
            <w:pPr>
              <w:spacing w:after="0" w:line="240" w:lineRule="auto"/>
              <w:jc w:val="center"/>
              <w:rPr>
                <w:rFonts w:ascii="Times New Roman" w:eastAsia="Times New Roman" w:hAnsi="Times New Roman"/>
                <w:color w:val="000000"/>
                <w:sz w:val="18"/>
                <w:szCs w:val="18"/>
                <w:lang w:eastAsia="tr-TR"/>
              </w:rPr>
            </w:pPr>
            <w:r w:rsidRPr="000220AF">
              <w:rPr>
                <w:rFonts w:ascii="Times New Roman" w:eastAsia="Times New Roman" w:hAnsi="Times New Roman"/>
                <w:color w:val="000000"/>
                <w:sz w:val="18"/>
                <w:szCs w:val="18"/>
                <w:lang w:eastAsia="tr-TR"/>
              </w:rPr>
              <w:t>3.889,33</w:t>
            </w:r>
          </w:p>
        </w:tc>
        <w:tc>
          <w:tcPr>
            <w:tcW w:w="960" w:type="dxa"/>
            <w:shd w:val="clear" w:color="auto" w:fill="auto"/>
            <w:noWrap/>
            <w:vAlign w:val="center"/>
            <w:hideMark/>
          </w:tcPr>
          <w:p w:rsidR="00641059" w:rsidRPr="000220AF" w:rsidRDefault="00641059" w:rsidP="00E218BE">
            <w:pPr>
              <w:spacing w:after="0" w:line="240" w:lineRule="auto"/>
              <w:jc w:val="center"/>
              <w:rPr>
                <w:rFonts w:ascii="Times New Roman" w:eastAsia="Times New Roman" w:hAnsi="Times New Roman"/>
                <w:color w:val="000000"/>
                <w:sz w:val="18"/>
                <w:szCs w:val="18"/>
                <w:lang w:eastAsia="tr-TR"/>
              </w:rPr>
            </w:pPr>
            <w:r w:rsidRPr="000220AF">
              <w:rPr>
                <w:rFonts w:ascii="Times New Roman" w:eastAsia="Times New Roman" w:hAnsi="Times New Roman"/>
                <w:color w:val="000000"/>
                <w:sz w:val="18"/>
                <w:szCs w:val="18"/>
                <w:lang w:eastAsia="tr-TR"/>
              </w:rPr>
              <w:t>4.535,44</w:t>
            </w:r>
          </w:p>
        </w:tc>
        <w:tc>
          <w:tcPr>
            <w:tcW w:w="960" w:type="dxa"/>
            <w:shd w:val="clear" w:color="auto" w:fill="auto"/>
            <w:noWrap/>
            <w:vAlign w:val="center"/>
            <w:hideMark/>
          </w:tcPr>
          <w:p w:rsidR="00641059" w:rsidRPr="000220AF" w:rsidRDefault="00641059" w:rsidP="00E218BE">
            <w:pPr>
              <w:spacing w:after="0" w:line="240" w:lineRule="auto"/>
              <w:jc w:val="center"/>
              <w:rPr>
                <w:rFonts w:ascii="Times New Roman" w:eastAsia="Times New Roman" w:hAnsi="Times New Roman"/>
                <w:color w:val="000000"/>
                <w:sz w:val="18"/>
                <w:szCs w:val="18"/>
                <w:lang w:eastAsia="tr-TR"/>
              </w:rPr>
            </w:pPr>
            <w:r w:rsidRPr="000220AF">
              <w:rPr>
                <w:rFonts w:ascii="Times New Roman" w:eastAsia="Times New Roman" w:hAnsi="Times New Roman"/>
                <w:color w:val="000000"/>
                <w:sz w:val="18"/>
                <w:szCs w:val="18"/>
                <w:lang w:eastAsia="tr-TR"/>
              </w:rPr>
              <w:t>4.277,50</w:t>
            </w:r>
          </w:p>
        </w:tc>
      </w:tr>
      <w:tr w:rsidR="00641059" w:rsidRPr="000220AF" w:rsidTr="00E218BE">
        <w:trPr>
          <w:trHeight w:val="300"/>
          <w:jc w:val="center"/>
        </w:trPr>
        <w:tc>
          <w:tcPr>
            <w:tcW w:w="1720" w:type="dxa"/>
            <w:shd w:val="clear" w:color="000000" w:fill="DDEBF7"/>
            <w:noWrap/>
            <w:vAlign w:val="center"/>
            <w:hideMark/>
          </w:tcPr>
          <w:p w:rsidR="00641059" w:rsidRPr="000220AF" w:rsidRDefault="00641059" w:rsidP="00E218BE">
            <w:pPr>
              <w:spacing w:after="0" w:line="240" w:lineRule="auto"/>
              <w:jc w:val="center"/>
              <w:rPr>
                <w:rFonts w:ascii="Times New Roman" w:eastAsia="Times New Roman" w:hAnsi="Times New Roman"/>
                <w:b/>
                <w:bCs/>
                <w:color w:val="000000"/>
                <w:sz w:val="18"/>
                <w:szCs w:val="18"/>
                <w:lang w:eastAsia="tr-TR"/>
              </w:rPr>
            </w:pPr>
            <w:r>
              <w:rPr>
                <w:rFonts w:ascii="Times New Roman" w:eastAsia="Times New Roman" w:hAnsi="Times New Roman"/>
                <w:b/>
                <w:bCs/>
                <w:color w:val="000000"/>
                <w:sz w:val="18"/>
                <w:szCs w:val="18"/>
                <w:lang w:eastAsia="tr-TR"/>
              </w:rPr>
              <w:t>April</w:t>
            </w:r>
          </w:p>
        </w:tc>
        <w:tc>
          <w:tcPr>
            <w:tcW w:w="960" w:type="dxa"/>
            <w:shd w:val="clear" w:color="auto" w:fill="auto"/>
            <w:noWrap/>
            <w:vAlign w:val="center"/>
            <w:hideMark/>
          </w:tcPr>
          <w:p w:rsidR="00641059" w:rsidRPr="000220AF" w:rsidRDefault="00641059" w:rsidP="00E218BE">
            <w:pPr>
              <w:spacing w:after="0" w:line="240" w:lineRule="auto"/>
              <w:jc w:val="center"/>
              <w:rPr>
                <w:rFonts w:ascii="Times New Roman" w:eastAsia="Times New Roman" w:hAnsi="Times New Roman"/>
                <w:color w:val="000000"/>
                <w:sz w:val="18"/>
                <w:szCs w:val="18"/>
                <w:lang w:eastAsia="tr-TR"/>
              </w:rPr>
            </w:pPr>
            <w:r w:rsidRPr="000220AF">
              <w:rPr>
                <w:rFonts w:ascii="Times New Roman" w:eastAsia="Times New Roman" w:hAnsi="Times New Roman"/>
                <w:color w:val="000000"/>
                <w:sz w:val="18"/>
                <w:szCs w:val="18"/>
                <w:lang w:eastAsia="tr-TR"/>
              </w:rPr>
              <w:t>3.248,44</w:t>
            </w:r>
          </w:p>
        </w:tc>
        <w:tc>
          <w:tcPr>
            <w:tcW w:w="960" w:type="dxa"/>
            <w:shd w:val="clear" w:color="auto" w:fill="auto"/>
            <w:noWrap/>
            <w:vAlign w:val="center"/>
            <w:hideMark/>
          </w:tcPr>
          <w:p w:rsidR="00641059" w:rsidRPr="000220AF" w:rsidRDefault="00641059" w:rsidP="00E218BE">
            <w:pPr>
              <w:spacing w:after="0" w:line="240" w:lineRule="auto"/>
              <w:jc w:val="center"/>
              <w:rPr>
                <w:rFonts w:ascii="Times New Roman" w:eastAsia="Times New Roman" w:hAnsi="Times New Roman"/>
                <w:color w:val="000000"/>
                <w:sz w:val="18"/>
                <w:szCs w:val="18"/>
                <w:lang w:eastAsia="tr-TR"/>
              </w:rPr>
            </w:pPr>
            <w:r w:rsidRPr="000220AF">
              <w:rPr>
                <w:rFonts w:ascii="Times New Roman" w:eastAsia="Times New Roman" w:hAnsi="Times New Roman"/>
                <w:color w:val="000000"/>
                <w:sz w:val="18"/>
                <w:szCs w:val="18"/>
                <w:lang w:eastAsia="tr-TR"/>
              </w:rPr>
              <w:t>3.447,54</w:t>
            </w:r>
          </w:p>
        </w:tc>
        <w:tc>
          <w:tcPr>
            <w:tcW w:w="960" w:type="dxa"/>
            <w:shd w:val="clear" w:color="auto" w:fill="auto"/>
            <w:noWrap/>
            <w:vAlign w:val="center"/>
            <w:hideMark/>
          </w:tcPr>
          <w:p w:rsidR="00641059" w:rsidRPr="000220AF" w:rsidRDefault="00641059" w:rsidP="00E218BE">
            <w:pPr>
              <w:spacing w:after="0" w:line="240" w:lineRule="auto"/>
              <w:jc w:val="center"/>
              <w:rPr>
                <w:rFonts w:ascii="Times New Roman" w:eastAsia="Times New Roman" w:hAnsi="Times New Roman"/>
                <w:color w:val="000000"/>
                <w:sz w:val="18"/>
                <w:szCs w:val="18"/>
                <w:lang w:eastAsia="tr-TR"/>
              </w:rPr>
            </w:pPr>
            <w:r w:rsidRPr="000220AF">
              <w:rPr>
                <w:rFonts w:ascii="Times New Roman" w:eastAsia="Times New Roman" w:hAnsi="Times New Roman"/>
                <w:color w:val="000000"/>
                <w:sz w:val="18"/>
                <w:szCs w:val="18"/>
                <w:lang w:eastAsia="tr-TR"/>
              </w:rPr>
              <w:t>4.114,91</w:t>
            </w:r>
          </w:p>
        </w:tc>
        <w:tc>
          <w:tcPr>
            <w:tcW w:w="960" w:type="dxa"/>
            <w:shd w:val="clear" w:color="auto" w:fill="auto"/>
            <w:noWrap/>
            <w:vAlign w:val="center"/>
            <w:hideMark/>
          </w:tcPr>
          <w:p w:rsidR="00641059" w:rsidRPr="000220AF" w:rsidRDefault="00641059" w:rsidP="00E218BE">
            <w:pPr>
              <w:spacing w:after="0" w:line="240" w:lineRule="auto"/>
              <w:jc w:val="center"/>
              <w:rPr>
                <w:rFonts w:ascii="Times New Roman" w:eastAsia="Times New Roman" w:hAnsi="Times New Roman"/>
                <w:color w:val="000000"/>
                <w:sz w:val="18"/>
                <w:szCs w:val="18"/>
                <w:lang w:eastAsia="tr-TR"/>
              </w:rPr>
            </w:pPr>
            <w:r w:rsidRPr="000220AF">
              <w:rPr>
                <w:rFonts w:ascii="Times New Roman" w:eastAsia="Times New Roman" w:hAnsi="Times New Roman"/>
                <w:color w:val="000000"/>
                <w:sz w:val="18"/>
                <w:szCs w:val="18"/>
                <w:lang w:eastAsia="tr-TR"/>
              </w:rPr>
              <w:t>3.572,83</w:t>
            </w:r>
          </w:p>
        </w:tc>
      </w:tr>
      <w:tr w:rsidR="00641059" w:rsidRPr="000220AF" w:rsidTr="00E218BE">
        <w:trPr>
          <w:trHeight w:val="300"/>
          <w:jc w:val="center"/>
        </w:trPr>
        <w:tc>
          <w:tcPr>
            <w:tcW w:w="1720" w:type="dxa"/>
            <w:shd w:val="clear" w:color="000000" w:fill="DDEBF7"/>
            <w:noWrap/>
            <w:vAlign w:val="center"/>
            <w:hideMark/>
          </w:tcPr>
          <w:p w:rsidR="00641059" w:rsidRPr="000220AF" w:rsidRDefault="00641059" w:rsidP="00E218BE">
            <w:pPr>
              <w:spacing w:after="0" w:line="240" w:lineRule="auto"/>
              <w:jc w:val="center"/>
              <w:rPr>
                <w:rFonts w:ascii="Times New Roman" w:eastAsia="Times New Roman" w:hAnsi="Times New Roman"/>
                <w:b/>
                <w:bCs/>
                <w:color w:val="000000"/>
                <w:sz w:val="18"/>
                <w:szCs w:val="18"/>
                <w:lang w:eastAsia="tr-TR"/>
              </w:rPr>
            </w:pPr>
            <w:r>
              <w:rPr>
                <w:rFonts w:ascii="Times New Roman" w:eastAsia="Times New Roman" w:hAnsi="Times New Roman"/>
                <w:b/>
                <w:bCs/>
                <w:color w:val="000000"/>
                <w:sz w:val="18"/>
                <w:szCs w:val="18"/>
                <w:lang w:eastAsia="tr-TR"/>
              </w:rPr>
              <w:t>May</w:t>
            </w:r>
          </w:p>
        </w:tc>
        <w:tc>
          <w:tcPr>
            <w:tcW w:w="960" w:type="dxa"/>
            <w:shd w:val="clear" w:color="auto" w:fill="auto"/>
            <w:noWrap/>
            <w:vAlign w:val="center"/>
            <w:hideMark/>
          </w:tcPr>
          <w:p w:rsidR="00641059" w:rsidRPr="000220AF" w:rsidRDefault="00641059" w:rsidP="00E218BE">
            <w:pPr>
              <w:spacing w:after="0" w:line="240" w:lineRule="auto"/>
              <w:jc w:val="center"/>
              <w:rPr>
                <w:rFonts w:ascii="Times New Roman" w:eastAsia="Times New Roman" w:hAnsi="Times New Roman"/>
                <w:color w:val="000000"/>
                <w:sz w:val="18"/>
                <w:szCs w:val="18"/>
                <w:lang w:eastAsia="tr-TR"/>
              </w:rPr>
            </w:pPr>
            <w:r w:rsidRPr="000220AF">
              <w:rPr>
                <w:rFonts w:ascii="Times New Roman" w:eastAsia="Times New Roman" w:hAnsi="Times New Roman"/>
                <w:color w:val="000000"/>
                <w:sz w:val="18"/>
                <w:szCs w:val="18"/>
                <w:lang w:eastAsia="tr-TR"/>
              </w:rPr>
              <w:t>3.198,17</w:t>
            </w:r>
          </w:p>
        </w:tc>
        <w:tc>
          <w:tcPr>
            <w:tcW w:w="960" w:type="dxa"/>
            <w:shd w:val="clear" w:color="auto" w:fill="auto"/>
            <w:noWrap/>
            <w:vAlign w:val="center"/>
            <w:hideMark/>
          </w:tcPr>
          <w:p w:rsidR="00641059" w:rsidRPr="000220AF" w:rsidRDefault="00641059" w:rsidP="00E218BE">
            <w:pPr>
              <w:spacing w:after="0" w:line="240" w:lineRule="auto"/>
              <w:jc w:val="center"/>
              <w:rPr>
                <w:rFonts w:ascii="Times New Roman" w:eastAsia="Times New Roman" w:hAnsi="Times New Roman"/>
                <w:color w:val="000000"/>
                <w:sz w:val="18"/>
                <w:szCs w:val="18"/>
                <w:lang w:eastAsia="tr-TR"/>
              </w:rPr>
            </w:pPr>
            <w:r w:rsidRPr="000220AF">
              <w:rPr>
                <w:rFonts w:ascii="Times New Roman" w:eastAsia="Times New Roman" w:hAnsi="Times New Roman"/>
                <w:color w:val="000000"/>
                <w:sz w:val="18"/>
                <w:szCs w:val="18"/>
                <w:lang w:eastAsia="tr-TR"/>
              </w:rPr>
              <w:t>3.512,94</w:t>
            </w:r>
          </w:p>
        </w:tc>
        <w:tc>
          <w:tcPr>
            <w:tcW w:w="960" w:type="dxa"/>
            <w:shd w:val="clear" w:color="auto" w:fill="auto"/>
            <w:noWrap/>
            <w:vAlign w:val="center"/>
            <w:hideMark/>
          </w:tcPr>
          <w:p w:rsidR="00641059" w:rsidRPr="000220AF" w:rsidRDefault="00641059" w:rsidP="00E218BE">
            <w:pPr>
              <w:spacing w:after="0" w:line="240" w:lineRule="auto"/>
              <w:jc w:val="center"/>
              <w:rPr>
                <w:rFonts w:ascii="Times New Roman" w:eastAsia="Times New Roman" w:hAnsi="Times New Roman"/>
                <w:color w:val="000000"/>
                <w:sz w:val="18"/>
                <w:szCs w:val="18"/>
                <w:lang w:eastAsia="tr-TR"/>
              </w:rPr>
            </w:pPr>
            <w:r w:rsidRPr="000220AF">
              <w:rPr>
                <w:rFonts w:ascii="Times New Roman" w:eastAsia="Times New Roman" w:hAnsi="Times New Roman"/>
                <w:color w:val="000000"/>
                <w:sz w:val="18"/>
                <w:szCs w:val="18"/>
                <w:lang w:eastAsia="tr-TR"/>
              </w:rPr>
              <w:t>3.881,93</w:t>
            </w:r>
          </w:p>
        </w:tc>
        <w:tc>
          <w:tcPr>
            <w:tcW w:w="960" w:type="dxa"/>
            <w:shd w:val="clear" w:color="auto" w:fill="auto"/>
            <w:noWrap/>
            <w:vAlign w:val="center"/>
            <w:hideMark/>
          </w:tcPr>
          <w:p w:rsidR="00641059" w:rsidRPr="000220AF" w:rsidRDefault="00641059" w:rsidP="00E218BE">
            <w:pPr>
              <w:spacing w:after="0" w:line="240" w:lineRule="auto"/>
              <w:jc w:val="center"/>
              <w:rPr>
                <w:rFonts w:ascii="Times New Roman" w:eastAsia="Times New Roman" w:hAnsi="Times New Roman"/>
                <w:color w:val="000000"/>
                <w:sz w:val="18"/>
                <w:szCs w:val="18"/>
                <w:lang w:eastAsia="tr-TR"/>
              </w:rPr>
            </w:pPr>
            <w:r w:rsidRPr="000220AF">
              <w:rPr>
                <w:rFonts w:ascii="Times New Roman" w:eastAsia="Times New Roman" w:hAnsi="Times New Roman"/>
                <w:color w:val="000000"/>
                <w:sz w:val="18"/>
                <w:szCs w:val="18"/>
                <w:lang w:eastAsia="tr-TR"/>
              </w:rPr>
              <w:t>3.332,88</w:t>
            </w:r>
          </w:p>
        </w:tc>
      </w:tr>
      <w:tr w:rsidR="00641059" w:rsidRPr="000220AF" w:rsidTr="00E218BE">
        <w:trPr>
          <w:trHeight w:val="300"/>
          <w:jc w:val="center"/>
        </w:trPr>
        <w:tc>
          <w:tcPr>
            <w:tcW w:w="1720" w:type="dxa"/>
            <w:shd w:val="clear" w:color="000000" w:fill="DDEBF7"/>
            <w:noWrap/>
            <w:vAlign w:val="center"/>
            <w:hideMark/>
          </w:tcPr>
          <w:p w:rsidR="00641059" w:rsidRPr="000220AF" w:rsidRDefault="00641059" w:rsidP="00E218BE">
            <w:pPr>
              <w:spacing w:after="0" w:line="240" w:lineRule="auto"/>
              <w:jc w:val="center"/>
              <w:rPr>
                <w:rFonts w:ascii="Times New Roman" w:eastAsia="Times New Roman" w:hAnsi="Times New Roman"/>
                <w:b/>
                <w:bCs/>
                <w:color w:val="000000"/>
                <w:sz w:val="18"/>
                <w:szCs w:val="18"/>
                <w:lang w:eastAsia="tr-TR"/>
              </w:rPr>
            </w:pPr>
            <w:r>
              <w:rPr>
                <w:rFonts w:ascii="Times New Roman" w:eastAsia="Times New Roman" w:hAnsi="Times New Roman"/>
                <w:b/>
                <w:bCs/>
                <w:color w:val="000000"/>
                <w:sz w:val="18"/>
                <w:szCs w:val="18"/>
                <w:lang w:eastAsia="tr-TR"/>
              </w:rPr>
              <w:t>June</w:t>
            </w:r>
          </w:p>
        </w:tc>
        <w:tc>
          <w:tcPr>
            <w:tcW w:w="960" w:type="dxa"/>
            <w:shd w:val="clear" w:color="auto" w:fill="auto"/>
            <w:noWrap/>
            <w:vAlign w:val="center"/>
            <w:hideMark/>
          </w:tcPr>
          <w:p w:rsidR="00641059" w:rsidRPr="000220AF" w:rsidRDefault="00641059" w:rsidP="00E218BE">
            <w:pPr>
              <w:spacing w:after="0" w:line="240" w:lineRule="auto"/>
              <w:jc w:val="center"/>
              <w:rPr>
                <w:rFonts w:ascii="Times New Roman" w:eastAsia="Times New Roman" w:hAnsi="Times New Roman"/>
                <w:color w:val="000000"/>
                <w:sz w:val="18"/>
                <w:szCs w:val="18"/>
                <w:lang w:eastAsia="tr-TR"/>
              </w:rPr>
            </w:pPr>
            <w:r w:rsidRPr="000220AF">
              <w:rPr>
                <w:rFonts w:ascii="Times New Roman" w:eastAsia="Times New Roman" w:hAnsi="Times New Roman"/>
                <w:color w:val="000000"/>
                <w:sz w:val="18"/>
                <w:szCs w:val="18"/>
                <w:lang w:eastAsia="tr-TR"/>
              </w:rPr>
              <w:t>3.202,72</w:t>
            </w:r>
          </w:p>
        </w:tc>
        <w:tc>
          <w:tcPr>
            <w:tcW w:w="960" w:type="dxa"/>
            <w:shd w:val="clear" w:color="auto" w:fill="auto"/>
            <w:noWrap/>
            <w:vAlign w:val="center"/>
            <w:hideMark/>
          </w:tcPr>
          <w:p w:rsidR="00641059" w:rsidRPr="000220AF" w:rsidRDefault="00641059" w:rsidP="00E218BE">
            <w:pPr>
              <w:spacing w:after="0" w:line="240" w:lineRule="auto"/>
              <w:jc w:val="center"/>
              <w:rPr>
                <w:rFonts w:ascii="Times New Roman" w:eastAsia="Times New Roman" w:hAnsi="Times New Roman"/>
                <w:color w:val="000000"/>
                <w:sz w:val="18"/>
                <w:szCs w:val="18"/>
                <w:lang w:eastAsia="tr-TR"/>
              </w:rPr>
            </w:pPr>
            <w:r w:rsidRPr="000220AF">
              <w:rPr>
                <w:rFonts w:ascii="Times New Roman" w:eastAsia="Times New Roman" w:hAnsi="Times New Roman"/>
                <w:color w:val="000000"/>
                <w:sz w:val="18"/>
                <w:szCs w:val="18"/>
                <w:lang w:eastAsia="tr-TR"/>
              </w:rPr>
              <w:t>3.143,21</w:t>
            </w:r>
          </w:p>
        </w:tc>
        <w:tc>
          <w:tcPr>
            <w:tcW w:w="960" w:type="dxa"/>
            <w:shd w:val="clear" w:color="auto" w:fill="auto"/>
            <w:noWrap/>
            <w:vAlign w:val="center"/>
            <w:hideMark/>
          </w:tcPr>
          <w:p w:rsidR="00641059" w:rsidRPr="000220AF" w:rsidRDefault="00641059" w:rsidP="00E218BE">
            <w:pPr>
              <w:spacing w:after="0" w:line="240" w:lineRule="auto"/>
              <w:jc w:val="center"/>
              <w:rPr>
                <w:rFonts w:ascii="Times New Roman" w:eastAsia="Times New Roman" w:hAnsi="Times New Roman"/>
                <w:color w:val="000000"/>
                <w:sz w:val="18"/>
                <w:szCs w:val="18"/>
                <w:lang w:eastAsia="tr-TR"/>
              </w:rPr>
            </w:pPr>
            <w:r w:rsidRPr="000220AF">
              <w:rPr>
                <w:rFonts w:ascii="Times New Roman" w:eastAsia="Times New Roman" w:hAnsi="Times New Roman"/>
                <w:color w:val="000000"/>
                <w:sz w:val="18"/>
                <w:szCs w:val="18"/>
                <w:lang w:eastAsia="tr-TR"/>
              </w:rPr>
              <w:t>3.301,27</w:t>
            </w:r>
          </w:p>
        </w:tc>
        <w:tc>
          <w:tcPr>
            <w:tcW w:w="960" w:type="dxa"/>
            <w:shd w:val="clear" w:color="auto" w:fill="auto"/>
            <w:noWrap/>
            <w:vAlign w:val="center"/>
            <w:hideMark/>
          </w:tcPr>
          <w:p w:rsidR="00641059" w:rsidRPr="000220AF" w:rsidRDefault="00641059" w:rsidP="00E218BE">
            <w:pPr>
              <w:spacing w:after="0" w:line="240" w:lineRule="auto"/>
              <w:jc w:val="center"/>
              <w:rPr>
                <w:rFonts w:ascii="Times New Roman" w:eastAsia="Times New Roman" w:hAnsi="Times New Roman"/>
                <w:color w:val="000000"/>
                <w:sz w:val="18"/>
                <w:szCs w:val="18"/>
                <w:lang w:eastAsia="tr-TR"/>
              </w:rPr>
            </w:pPr>
            <w:r w:rsidRPr="000220AF">
              <w:rPr>
                <w:rFonts w:ascii="Times New Roman" w:eastAsia="Times New Roman" w:hAnsi="Times New Roman"/>
                <w:color w:val="000000"/>
                <w:sz w:val="18"/>
                <w:szCs w:val="18"/>
                <w:lang w:eastAsia="tr-TR"/>
              </w:rPr>
              <w:t>3.201,40</w:t>
            </w:r>
          </w:p>
        </w:tc>
      </w:tr>
      <w:tr w:rsidR="00641059" w:rsidRPr="000220AF" w:rsidTr="00E218BE">
        <w:trPr>
          <w:trHeight w:val="300"/>
          <w:jc w:val="center"/>
        </w:trPr>
        <w:tc>
          <w:tcPr>
            <w:tcW w:w="1720" w:type="dxa"/>
            <w:shd w:val="clear" w:color="000000" w:fill="DDEBF7"/>
            <w:noWrap/>
            <w:vAlign w:val="center"/>
            <w:hideMark/>
          </w:tcPr>
          <w:p w:rsidR="00641059" w:rsidRPr="000220AF" w:rsidRDefault="00641059" w:rsidP="00E218BE">
            <w:pPr>
              <w:spacing w:after="0" w:line="240" w:lineRule="auto"/>
              <w:jc w:val="center"/>
              <w:rPr>
                <w:rFonts w:ascii="Times New Roman" w:eastAsia="Times New Roman" w:hAnsi="Times New Roman"/>
                <w:b/>
                <w:bCs/>
                <w:color w:val="000000"/>
                <w:sz w:val="18"/>
                <w:szCs w:val="18"/>
                <w:lang w:eastAsia="tr-TR"/>
              </w:rPr>
            </w:pPr>
            <w:r>
              <w:rPr>
                <w:rFonts w:ascii="Times New Roman" w:eastAsia="Times New Roman" w:hAnsi="Times New Roman"/>
                <w:b/>
                <w:bCs/>
                <w:color w:val="000000"/>
                <w:sz w:val="18"/>
                <w:szCs w:val="18"/>
                <w:lang w:eastAsia="tr-TR"/>
              </w:rPr>
              <w:t>July</w:t>
            </w:r>
          </w:p>
        </w:tc>
        <w:tc>
          <w:tcPr>
            <w:tcW w:w="960" w:type="dxa"/>
            <w:shd w:val="clear" w:color="auto" w:fill="auto"/>
            <w:noWrap/>
            <w:vAlign w:val="center"/>
            <w:hideMark/>
          </w:tcPr>
          <w:p w:rsidR="00641059" w:rsidRPr="000220AF" w:rsidRDefault="00641059" w:rsidP="00E218BE">
            <w:pPr>
              <w:spacing w:after="0" w:line="240" w:lineRule="auto"/>
              <w:jc w:val="center"/>
              <w:rPr>
                <w:rFonts w:ascii="Times New Roman" w:eastAsia="Times New Roman" w:hAnsi="Times New Roman"/>
                <w:color w:val="000000"/>
                <w:sz w:val="18"/>
                <w:szCs w:val="18"/>
                <w:lang w:eastAsia="tr-TR"/>
              </w:rPr>
            </w:pPr>
            <w:r w:rsidRPr="000220AF">
              <w:rPr>
                <w:rFonts w:ascii="Times New Roman" w:eastAsia="Times New Roman" w:hAnsi="Times New Roman"/>
                <w:color w:val="000000"/>
                <w:sz w:val="18"/>
                <w:szCs w:val="18"/>
                <w:lang w:eastAsia="tr-TR"/>
              </w:rPr>
              <w:t>3.698,37</w:t>
            </w:r>
          </w:p>
        </w:tc>
        <w:tc>
          <w:tcPr>
            <w:tcW w:w="960" w:type="dxa"/>
            <w:shd w:val="clear" w:color="auto" w:fill="auto"/>
            <w:noWrap/>
            <w:vAlign w:val="center"/>
            <w:hideMark/>
          </w:tcPr>
          <w:p w:rsidR="00641059" w:rsidRPr="000220AF" w:rsidRDefault="00641059" w:rsidP="00E218BE">
            <w:pPr>
              <w:spacing w:after="0" w:line="240" w:lineRule="auto"/>
              <w:jc w:val="center"/>
              <w:rPr>
                <w:rFonts w:ascii="Times New Roman" w:eastAsia="Times New Roman" w:hAnsi="Times New Roman"/>
                <w:color w:val="000000"/>
                <w:sz w:val="18"/>
                <w:szCs w:val="18"/>
                <w:lang w:eastAsia="tr-TR"/>
              </w:rPr>
            </w:pPr>
            <w:r w:rsidRPr="000220AF">
              <w:rPr>
                <w:rFonts w:ascii="Times New Roman" w:eastAsia="Times New Roman" w:hAnsi="Times New Roman"/>
                <w:color w:val="000000"/>
                <w:sz w:val="18"/>
                <w:szCs w:val="18"/>
                <w:lang w:eastAsia="tr-TR"/>
              </w:rPr>
              <w:t>3.404,38</w:t>
            </w:r>
          </w:p>
        </w:tc>
        <w:tc>
          <w:tcPr>
            <w:tcW w:w="960" w:type="dxa"/>
            <w:shd w:val="clear" w:color="auto" w:fill="auto"/>
            <w:noWrap/>
            <w:vAlign w:val="center"/>
            <w:hideMark/>
          </w:tcPr>
          <w:p w:rsidR="00641059" w:rsidRPr="000220AF" w:rsidRDefault="00641059" w:rsidP="00E218BE">
            <w:pPr>
              <w:spacing w:after="0" w:line="240" w:lineRule="auto"/>
              <w:jc w:val="center"/>
              <w:rPr>
                <w:rFonts w:ascii="Times New Roman" w:eastAsia="Times New Roman" w:hAnsi="Times New Roman"/>
                <w:color w:val="000000"/>
                <w:sz w:val="18"/>
                <w:szCs w:val="18"/>
                <w:lang w:eastAsia="tr-TR"/>
              </w:rPr>
            </w:pPr>
            <w:r w:rsidRPr="000220AF">
              <w:rPr>
                <w:rFonts w:ascii="Times New Roman" w:eastAsia="Times New Roman" w:hAnsi="Times New Roman"/>
                <w:color w:val="000000"/>
                <w:sz w:val="18"/>
                <w:szCs w:val="18"/>
                <w:lang w:eastAsia="tr-TR"/>
              </w:rPr>
              <w:t>3.689,75</w:t>
            </w:r>
          </w:p>
        </w:tc>
        <w:tc>
          <w:tcPr>
            <w:tcW w:w="960" w:type="dxa"/>
            <w:shd w:val="clear" w:color="auto" w:fill="auto"/>
            <w:noWrap/>
            <w:vAlign w:val="center"/>
            <w:hideMark/>
          </w:tcPr>
          <w:p w:rsidR="00641059" w:rsidRPr="000220AF" w:rsidRDefault="00641059" w:rsidP="00E218BE">
            <w:pPr>
              <w:spacing w:after="0" w:line="240" w:lineRule="auto"/>
              <w:jc w:val="center"/>
              <w:rPr>
                <w:rFonts w:ascii="Times New Roman" w:eastAsia="Times New Roman" w:hAnsi="Times New Roman"/>
                <w:color w:val="000000"/>
                <w:sz w:val="18"/>
                <w:szCs w:val="18"/>
                <w:lang w:eastAsia="tr-TR"/>
              </w:rPr>
            </w:pPr>
            <w:r w:rsidRPr="000220AF">
              <w:rPr>
                <w:rFonts w:ascii="Times New Roman" w:eastAsia="Times New Roman" w:hAnsi="Times New Roman"/>
                <w:color w:val="000000"/>
                <w:sz w:val="18"/>
                <w:szCs w:val="18"/>
                <w:lang w:eastAsia="tr-TR"/>
              </w:rPr>
              <w:t>3.325,49</w:t>
            </w:r>
          </w:p>
        </w:tc>
      </w:tr>
      <w:tr w:rsidR="00641059" w:rsidRPr="000220AF" w:rsidTr="00E218BE">
        <w:trPr>
          <w:trHeight w:val="300"/>
          <w:jc w:val="center"/>
        </w:trPr>
        <w:tc>
          <w:tcPr>
            <w:tcW w:w="1720" w:type="dxa"/>
            <w:shd w:val="clear" w:color="000000" w:fill="DDEBF7"/>
            <w:noWrap/>
            <w:vAlign w:val="center"/>
            <w:hideMark/>
          </w:tcPr>
          <w:p w:rsidR="00641059" w:rsidRPr="000220AF" w:rsidRDefault="00641059" w:rsidP="00E218BE">
            <w:pPr>
              <w:spacing w:after="0" w:line="240" w:lineRule="auto"/>
              <w:jc w:val="center"/>
              <w:rPr>
                <w:rFonts w:ascii="Times New Roman" w:eastAsia="Times New Roman" w:hAnsi="Times New Roman"/>
                <w:b/>
                <w:bCs/>
                <w:color w:val="000000"/>
                <w:sz w:val="18"/>
                <w:szCs w:val="18"/>
                <w:lang w:eastAsia="tr-TR"/>
              </w:rPr>
            </w:pPr>
            <w:r>
              <w:rPr>
                <w:rFonts w:ascii="Times New Roman" w:eastAsia="Times New Roman" w:hAnsi="Times New Roman"/>
                <w:b/>
                <w:bCs/>
                <w:color w:val="000000"/>
                <w:sz w:val="18"/>
                <w:szCs w:val="18"/>
                <w:lang w:eastAsia="tr-TR"/>
              </w:rPr>
              <w:t>August</w:t>
            </w:r>
          </w:p>
        </w:tc>
        <w:tc>
          <w:tcPr>
            <w:tcW w:w="960" w:type="dxa"/>
            <w:shd w:val="clear" w:color="auto" w:fill="auto"/>
            <w:noWrap/>
            <w:vAlign w:val="center"/>
            <w:hideMark/>
          </w:tcPr>
          <w:p w:rsidR="00641059" w:rsidRPr="000220AF" w:rsidRDefault="00641059" w:rsidP="00E218BE">
            <w:pPr>
              <w:spacing w:after="0" w:line="240" w:lineRule="auto"/>
              <w:jc w:val="center"/>
              <w:rPr>
                <w:rFonts w:ascii="Times New Roman" w:eastAsia="Times New Roman" w:hAnsi="Times New Roman"/>
                <w:color w:val="000000"/>
                <w:sz w:val="18"/>
                <w:szCs w:val="18"/>
                <w:lang w:eastAsia="tr-TR"/>
              </w:rPr>
            </w:pPr>
            <w:r w:rsidRPr="000220AF">
              <w:rPr>
                <w:rFonts w:ascii="Times New Roman" w:eastAsia="Times New Roman" w:hAnsi="Times New Roman"/>
                <w:color w:val="000000"/>
                <w:sz w:val="18"/>
                <w:szCs w:val="18"/>
                <w:lang w:eastAsia="tr-TR"/>
              </w:rPr>
              <w:t>3.365,72</w:t>
            </w:r>
          </w:p>
        </w:tc>
        <w:tc>
          <w:tcPr>
            <w:tcW w:w="960" w:type="dxa"/>
            <w:shd w:val="clear" w:color="auto" w:fill="auto"/>
            <w:noWrap/>
            <w:vAlign w:val="center"/>
            <w:hideMark/>
          </w:tcPr>
          <w:p w:rsidR="00641059" w:rsidRPr="000220AF" w:rsidRDefault="00641059" w:rsidP="00E218BE">
            <w:pPr>
              <w:spacing w:after="0" w:line="240" w:lineRule="auto"/>
              <w:jc w:val="center"/>
              <w:rPr>
                <w:rFonts w:ascii="Times New Roman" w:eastAsia="Times New Roman" w:hAnsi="Times New Roman"/>
                <w:color w:val="000000"/>
                <w:sz w:val="18"/>
                <w:szCs w:val="18"/>
                <w:lang w:eastAsia="tr-TR"/>
              </w:rPr>
            </w:pPr>
            <w:r w:rsidRPr="000220AF">
              <w:rPr>
                <w:rFonts w:ascii="Times New Roman" w:eastAsia="Times New Roman" w:hAnsi="Times New Roman"/>
                <w:color w:val="000000"/>
                <w:sz w:val="18"/>
                <w:szCs w:val="18"/>
                <w:lang w:eastAsia="tr-TR"/>
              </w:rPr>
              <w:t>3.268,74</w:t>
            </w:r>
          </w:p>
        </w:tc>
        <w:tc>
          <w:tcPr>
            <w:tcW w:w="960" w:type="dxa"/>
            <w:shd w:val="clear" w:color="auto" w:fill="auto"/>
            <w:noWrap/>
            <w:vAlign w:val="center"/>
            <w:hideMark/>
          </w:tcPr>
          <w:p w:rsidR="00641059" w:rsidRPr="000220AF" w:rsidRDefault="00641059" w:rsidP="00E218BE">
            <w:pPr>
              <w:spacing w:after="0" w:line="240" w:lineRule="auto"/>
              <w:jc w:val="center"/>
              <w:rPr>
                <w:rFonts w:ascii="Times New Roman" w:eastAsia="Times New Roman" w:hAnsi="Times New Roman"/>
                <w:color w:val="000000"/>
                <w:sz w:val="18"/>
                <w:szCs w:val="18"/>
                <w:lang w:eastAsia="tr-TR"/>
              </w:rPr>
            </w:pPr>
            <w:r w:rsidRPr="000220AF">
              <w:rPr>
                <w:rFonts w:ascii="Times New Roman" w:eastAsia="Times New Roman" w:hAnsi="Times New Roman"/>
                <w:color w:val="000000"/>
                <w:sz w:val="18"/>
                <w:szCs w:val="18"/>
                <w:lang w:eastAsia="tr-TR"/>
              </w:rPr>
              <w:t>3.828,66</w:t>
            </w:r>
          </w:p>
        </w:tc>
        <w:tc>
          <w:tcPr>
            <w:tcW w:w="960" w:type="dxa"/>
            <w:shd w:val="clear" w:color="auto" w:fill="auto"/>
            <w:noWrap/>
            <w:vAlign w:val="center"/>
            <w:hideMark/>
          </w:tcPr>
          <w:p w:rsidR="00641059" w:rsidRPr="000220AF" w:rsidRDefault="00641059" w:rsidP="00E218BE">
            <w:pPr>
              <w:spacing w:after="0" w:line="240" w:lineRule="auto"/>
              <w:jc w:val="center"/>
              <w:rPr>
                <w:rFonts w:ascii="Times New Roman" w:eastAsia="Times New Roman" w:hAnsi="Times New Roman"/>
                <w:color w:val="000000"/>
                <w:sz w:val="18"/>
                <w:szCs w:val="18"/>
                <w:lang w:eastAsia="tr-TR"/>
              </w:rPr>
            </w:pPr>
            <w:r w:rsidRPr="000220AF">
              <w:rPr>
                <w:rFonts w:ascii="Times New Roman" w:eastAsia="Times New Roman" w:hAnsi="Times New Roman"/>
                <w:color w:val="000000"/>
                <w:sz w:val="18"/>
                <w:szCs w:val="18"/>
                <w:lang w:eastAsia="tr-TR"/>
              </w:rPr>
              <w:t>3.741,33</w:t>
            </w:r>
          </w:p>
        </w:tc>
      </w:tr>
      <w:tr w:rsidR="00641059" w:rsidRPr="000220AF" w:rsidTr="00E218BE">
        <w:trPr>
          <w:trHeight w:val="300"/>
          <w:jc w:val="center"/>
        </w:trPr>
        <w:tc>
          <w:tcPr>
            <w:tcW w:w="1720" w:type="dxa"/>
            <w:shd w:val="clear" w:color="000000" w:fill="DDEBF7"/>
            <w:noWrap/>
            <w:vAlign w:val="center"/>
            <w:hideMark/>
          </w:tcPr>
          <w:p w:rsidR="00641059" w:rsidRPr="000220AF" w:rsidRDefault="00641059" w:rsidP="00E218BE">
            <w:pPr>
              <w:spacing w:after="0" w:line="240" w:lineRule="auto"/>
              <w:jc w:val="center"/>
              <w:rPr>
                <w:rFonts w:ascii="Times New Roman" w:eastAsia="Times New Roman" w:hAnsi="Times New Roman"/>
                <w:b/>
                <w:bCs/>
                <w:color w:val="000000"/>
                <w:sz w:val="18"/>
                <w:szCs w:val="18"/>
                <w:lang w:eastAsia="tr-TR"/>
              </w:rPr>
            </w:pPr>
            <w:r>
              <w:rPr>
                <w:rFonts w:ascii="Times New Roman" w:eastAsia="Times New Roman" w:hAnsi="Times New Roman"/>
                <w:b/>
                <w:bCs/>
                <w:color w:val="000000"/>
                <w:sz w:val="18"/>
                <w:szCs w:val="18"/>
                <w:lang w:eastAsia="tr-TR"/>
              </w:rPr>
              <w:t>September</w:t>
            </w:r>
          </w:p>
        </w:tc>
        <w:tc>
          <w:tcPr>
            <w:tcW w:w="960" w:type="dxa"/>
            <w:shd w:val="clear" w:color="auto" w:fill="auto"/>
            <w:noWrap/>
            <w:vAlign w:val="center"/>
            <w:hideMark/>
          </w:tcPr>
          <w:p w:rsidR="00641059" w:rsidRPr="000220AF" w:rsidRDefault="00641059" w:rsidP="00E218BE">
            <w:pPr>
              <w:spacing w:after="0" w:line="240" w:lineRule="auto"/>
              <w:jc w:val="center"/>
              <w:rPr>
                <w:rFonts w:ascii="Times New Roman" w:eastAsia="Times New Roman" w:hAnsi="Times New Roman"/>
                <w:color w:val="000000"/>
                <w:sz w:val="18"/>
                <w:szCs w:val="18"/>
                <w:lang w:eastAsia="tr-TR"/>
              </w:rPr>
            </w:pPr>
            <w:r w:rsidRPr="000220AF">
              <w:rPr>
                <w:rFonts w:ascii="Times New Roman" w:eastAsia="Times New Roman" w:hAnsi="Times New Roman"/>
                <w:color w:val="000000"/>
                <w:sz w:val="18"/>
                <w:szCs w:val="18"/>
                <w:lang w:eastAsia="tr-TR"/>
              </w:rPr>
              <w:t>3.746,61</w:t>
            </w:r>
          </w:p>
        </w:tc>
        <w:tc>
          <w:tcPr>
            <w:tcW w:w="960" w:type="dxa"/>
            <w:shd w:val="clear" w:color="auto" w:fill="auto"/>
            <w:noWrap/>
            <w:vAlign w:val="center"/>
            <w:hideMark/>
          </w:tcPr>
          <w:p w:rsidR="00641059" w:rsidRPr="000220AF" w:rsidRDefault="00641059" w:rsidP="00E218BE">
            <w:pPr>
              <w:spacing w:after="0" w:line="240" w:lineRule="auto"/>
              <w:jc w:val="center"/>
              <w:rPr>
                <w:rFonts w:ascii="Times New Roman" w:eastAsia="Times New Roman" w:hAnsi="Times New Roman"/>
                <w:color w:val="000000"/>
                <w:sz w:val="18"/>
                <w:szCs w:val="18"/>
                <w:lang w:eastAsia="tr-TR"/>
              </w:rPr>
            </w:pPr>
            <w:r w:rsidRPr="000220AF">
              <w:rPr>
                <w:rFonts w:ascii="Times New Roman" w:eastAsia="Times New Roman" w:hAnsi="Times New Roman"/>
                <w:color w:val="000000"/>
                <w:sz w:val="18"/>
                <w:szCs w:val="18"/>
                <w:lang w:eastAsia="tr-TR"/>
              </w:rPr>
              <w:t>3.526,97</w:t>
            </w:r>
          </w:p>
        </w:tc>
        <w:tc>
          <w:tcPr>
            <w:tcW w:w="960" w:type="dxa"/>
            <w:shd w:val="clear" w:color="auto" w:fill="auto"/>
            <w:noWrap/>
            <w:vAlign w:val="center"/>
            <w:hideMark/>
          </w:tcPr>
          <w:p w:rsidR="00641059" w:rsidRPr="000220AF" w:rsidRDefault="00641059" w:rsidP="00E218BE">
            <w:pPr>
              <w:spacing w:after="0" w:line="240" w:lineRule="auto"/>
              <w:jc w:val="center"/>
              <w:rPr>
                <w:rFonts w:ascii="Times New Roman" w:eastAsia="Times New Roman" w:hAnsi="Times New Roman"/>
                <w:color w:val="000000"/>
                <w:sz w:val="18"/>
                <w:szCs w:val="18"/>
                <w:lang w:eastAsia="tr-TR"/>
              </w:rPr>
            </w:pPr>
            <w:r w:rsidRPr="000220AF">
              <w:rPr>
                <w:rFonts w:ascii="Times New Roman" w:eastAsia="Times New Roman" w:hAnsi="Times New Roman"/>
                <w:color w:val="000000"/>
                <w:sz w:val="18"/>
                <w:szCs w:val="18"/>
                <w:lang w:eastAsia="tr-TR"/>
              </w:rPr>
              <w:t>3.894,04</w:t>
            </w:r>
          </w:p>
        </w:tc>
        <w:tc>
          <w:tcPr>
            <w:tcW w:w="960" w:type="dxa"/>
            <w:shd w:val="clear" w:color="auto" w:fill="auto"/>
            <w:noWrap/>
            <w:vAlign w:val="center"/>
            <w:hideMark/>
          </w:tcPr>
          <w:p w:rsidR="00641059" w:rsidRPr="000220AF" w:rsidRDefault="00641059" w:rsidP="00E218BE">
            <w:pPr>
              <w:spacing w:after="0" w:line="240" w:lineRule="auto"/>
              <w:jc w:val="center"/>
              <w:rPr>
                <w:rFonts w:ascii="Times New Roman" w:eastAsia="Times New Roman" w:hAnsi="Times New Roman"/>
                <w:color w:val="000000"/>
                <w:sz w:val="18"/>
                <w:szCs w:val="18"/>
                <w:lang w:eastAsia="tr-TR"/>
              </w:rPr>
            </w:pPr>
            <w:r w:rsidRPr="000220AF">
              <w:rPr>
                <w:rFonts w:ascii="Times New Roman" w:eastAsia="Times New Roman" w:hAnsi="Times New Roman"/>
                <w:color w:val="000000"/>
                <w:sz w:val="18"/>
                <w:szCs w:val="18"/>
                <w:lang w:eastAsia="tr-TR"/>
              </w:rPr>
              <w:t>3.684,66</w:t>
            </w:r>
          </w:p>
        </w:tc>
      </w:tr>
      <w:tr w:rsidR="00641059" w:rsidRPr="000220AF" w:rsidTr="00E218BE">
        <w:trPr>
          <w:trHeight w:val="300"/>
          <w:jc w:val="center"/>
        </w:trPr>
        <w:tc>
          <w:tcPr>
            <w:tcW w:w="1720" w:type="dxa"/>
            <w:shd w:val="clear" w:color="000000" w:fill="DDEBF7"/>
            <w:noWrap/>
            <w:vAlign w:val="center"/>
            <w:hideMark/>
          </w:tcPr>
          <w:p w:rsidR="00641059" w:rsidRPr="000220AF" w:rsidRDefault="00641059" w:rsidP="00E218BE">
            <w:pPr>
              <w:spacing w:after="0" w:line="240" w:lineRule="auto"/>
              <w:jc w:val="center"/>
              <w:rPr>
                <w:rFonts w:ascii="Times New Roman" w:eastAsia="Times New Roman" w:hAnsi="Times New Roman"/>
                <w:b/>
                <w:bCs/>
                <w:color w:val="000000"/>
                <w:sz w:val="18"/>
                <w:szCs w:val="18"/>
                <w:lang w:eastAsia="tr-TR"/>
              </w:rPr>
            </w:pPr>
            <w:r>
              <w:rPr>
                <w:rFonts w:ascii="Times New Roman" w:eastAsia="Times New Roman" w:hAnsi="Times New Roman"/>
                <w:b/>
                <w:bCs/>
                <w:color w:val="000000"/>
                <w:sz w:val="18"/>
                <w:szCs w:val="18"/>
                <w:lang w:eastAsia="tr-TR"/>
              </w:rPr>
              <w:t>October</w:t>
            </w:r>
          </w:p>
        </w:tc>
        <w:tc>
          <w:tcPr>
            <w:tcW w:w="960" w:type="dxa"/>
            <w:shd w:val="clear" w:color="auto" w:fill="auto"/>
            <w:noWrap/>
            <w:vAlign w:val="center"/>
            <w:hideMark/>
          </w:tcPr>
          <w:p w:rsidR="00641059" w:rsidRPr="000220AF" w:rsidRDefault="00641059" w:rsidP="00E218BE">
            <w:pPr>
              <w:spacing w:after="0" w:line="240" w:lineRule="auto"/>
              <w:jc w:val="center"/>
              <w:rPr>
                <w:rFonts w:ascii="Times New Roman" w:eastAsia="Times New Roman" w:hAnsi="Times New Roman"/>
                <w:color w:val="000000"/>
                <w:sz w:val="18"/>
                <w:szCs w:val="18"/>
                <w:lang w:eastAsia="tr-TR"/>
              </w:rPr>
            </w:pPr>
            <w:r w:rsidRPr="000220AF">
              <w:rPr>
                <w:rFonts w:ascii="Times New Roman" w:eastAsia="Times New Roman" w:hAnsi="Times New Roman"/>
                <w:color w:val="000000"/>
                <w:sz w:val="18"/>
                <w:szCs w:val="18"/>
                <w:lang w:eastAsia="tr-TR"/>
              </w:rPr>
              <w:t>3.213,49</w:t>
            </w:r>
          </w:p>
        </w:tc>
        <w:tc>
          <w:tcPr>
            <w:tcW w:w="960" w:type="dxa"/>
            <w:shd w:val="clear" w:color="auto" w:fill="auto"/>
            <w:noWrap/>
            <w:vAlign w:val="center"/>
            <w:hideMark/>
          </w:tcPr>
          <w:p w:rsidR="00641059" w:rsidRPr="000220AF" w:rsidRDefault="00641059" w:rsidP="00E218BE">
            <w:pPr>
              <w:spacing w:after="0" w:line="240" w:lineRule="auto"/>
              <w:jc w:val="center"/>
              <w:rPr>
                <w:rFonts w:ascii="Times New Roman" w:eastAsia="Times New Roman" w:hAnsi="Times New Roman"/>
                <w:color w:val="000000"/>
                <w:sz w:val="18"/>
                <w:szCs w:val="18"/>
                <w:lang w:eastAsia="tr-TR"/>
              </w:rPr>
            </w:pPr>
            <w:r w:rsidRPr="000220AF">
              <w:rPr>
                <w:rFonts w:ascii="Times New Roman" w:eastAsia="Times New Roman" w:hAnsi="Times New Roman"/>
                <w:color w:val="000000"/>
                <w:sz w:val="18"/>
                <w:szCs w:val="18"/>
                <w:lang w:eastAsia="tr-TR"/>
              </w:rPr>
              <w:t>3.545,24</w:t>
            </w:r>
          </w:p>
        </w:tc>
        <w:tc>
          <w:tcPr>
            <w:tcW w:w="960" w:type="dxa"/>
            <w:shd w:val="clear" w:color="auto" w:fill="auto"/>
            <w:noWrap/>
            <w:vAlign w:val="center"/>
            <w:hideMark/>
          </w:tcPr>
          <w:p w:rsidR="00641059" w:rsidRPr="000220AF" w:rsidRDefault="00641059" w:rsidP="00E218BE">
            <w:pPr>
              <w:spacing w:after="0" w:line="240" w:lineRule="auto"/>
              <w:jc w:val="center"/>
              <w:rPr>
                <w:rFonts w:ascii="Times New Roman" w:eastAsia="Times New Roman" w:hAnsi="Times New Roman"/>
                <w:color w:val="000000"/>
                <w:sz w:val="18"/>
                <w:szCs w:val="18"/>
                <w:lang w:eastAsia="tr-TR"/>
              </w:rPr>
            </w:pPr>
            <w:r w:rsidRPr="000220AF">
              <w:rPr>
                <w:rFonts w:ascii="Times New Roman" w:eastAsia="Times New Roman" w:hAnsi="Times New Roman"/>
                <w:color w:val="000000"/>
                <w:sz w:val="18"/>
                <w:szCs w:val="18"/>
                <w:lang w:eastAsia="tr-TR"/>
              </w:rPr>
              <w:t>3.442,02</w:t>
            </w:r>
          </w:p>
        </w:tc>
        <w:tc>
          <w:tcPr>
            <w:tcW w:w="960" w:type="dxa"/>
            <w:shd w:val="clear" w:color="auto" w:fill="auto"/>
            <w:noWrap/>
            <w:vAlign w:val="center"/>
            <w:hideMark/>
          </w:tcPr>
          <w:p w:rsidR="00641059" w:rsidRPr="000220AF" w:rsidRDefault="00641059" w:rsidP="00E218BE">
            <w:pPr>
              <w:spacing w:after="0" w:line="240" w:lineRule="auto"/>
              <w:jc w:val="center"/>
              <w:rPr>
                <w:rFonts w:ascii="Times New Roman" w:eastAsia="Times New Roman" w:hAnsi="Times New Roman"/>
                <w:color w:val="000000"/>
                <w:sz w:val="18"/>
                <w:szCs w:val="18"/>
                <w:lang w:eastAsia="tr-TR"/>
              </w:rPr>
            </w:pPr>
            <w:r w:rsidRPr="000220AF">
              <w:rPr>
                <w:rFonts w:ascii="Times New Roman" w:eastAsia="Times New Roman" w:hAnsi="Times New Roman"/>
                <w:color w:val="000000"/>
                <w:sz w:val="18"/>
                <w:szCs w:val="18"/>
                <w:lang w:eastAsia="tr-TR"/>
              </w:rPr>
              <w:t>3.745,98</w:t>
            </w:r>
          </w:p>
        </w:tc>
      </w:tr>
      <w:tr w:rsidR="00641059" w:rsidRPr="000220AF" w:rsidTr="00E218BE">
        <w:trPr>
          <w:trHeight w:val="300"/>
          <w:jc w:val="center"/>
        </w:trPr>
        <w:tc>
          <w:tcPr>
            <w:tcW w:w="1720" w:type="dxa"/>
            <w:shd w:val="clear" w:color="000000" w:fill="DDEBF7"/>
            <w:noWrap/>
            <w:vAlign w:val="center"/>
            <w:hideMark/>
          </w:tcPr>
          <w:p w:rsidR="00641059" w:rsidRPr="000220AF" w:rsidRDefault="00641059" w:rsidP="00E218BE">
            <w:pPr>
              <w:spacing w:after="0" w:line="240" w:lineRule="auto"/>
              <w:jc w:val="center"/>
              <w:rPr>
                <w:rFonts w:ascii="Times New Roman" w:eastAsia="Times New Roman" w:hAnsi="Times New Roman"/>
                <w:b/>
                <w:bCs/>
                <w:color w:val="000000"/>
                <w:sz w:val="18"/>
                <w:szCs w:val="18"/>
                <w:lang w:eastAsia="tr-TR"/>
              </w:rPr>
            </w:pPr>
            <w:r>
              <w:rPr>
                <w:rFonts w:ascii="Times New Roman" w:eastAsia="Times New Roman" w:hAnsi="Times New Roman"/>
                <w:b/>
                <w:bCs/>
                <w:color w:val="000000"/>
                <w:sz w:val="18"/>
                <w:szCs w:val="18"/>
                <w:lang w:eastAsia="tr-TR"/>
              </w:rPr>
              <w:t>November</w:t>
            </w:r>
          </w:p>
        </w:tc>
        <w:tc>
          <w:tcPr>
            <w:tcW w:w="960" w:type="dxa"/>
            <w:shd w:val="clear" w:color="auto" w:fill="auto"/>
            <w:noWrap/>
            <w:vAlign w:val="center"/>
            <w:hideMark/>
          </w:tcPr>
          <w:p w:rsidR="00641059" w:rsidRPr="000220AF" w:rsidRDefault="00641059" w:rsidP="00E218BE">
            <w:pPr>
              <w:spacing w:after="0" w:line="240" w:lineRule="auto"/>
              <w:jc w:val="center"/>
              <w:rPr>
                <w:rFonts w:ascii="Times New Roman" w:eastAsia="Times New Roman" w:hAnsi="Times New Roman"/>
                <w:color w:val="000000"/>
                <w:sz w:val="18"/>
                <w:szCs w:val="18"/>
                <w:lang w:eastAsia="tr-TR"/>
              </w:rPr>
            </w:pPr>
            <w:r w:rsidRPr="000220AF">
              <w:rPr>
                <w:rFonts w:ascii="Times New Roman" w:eastAsia="Times New Roman" w:hAnsi="Times New Roman"/>
                <w:color w:val="000000"/>
                <w:sz w:val="18"/>
                <w:szCs w:val="18"/>
                <w:lang w:eastAsia="tr-TR"/>
              </w:rPr>
              <w:t>4.025,00</w:t>
            </w:r>
          </w:p>
        </w:tc>
        <w:tc>
          <w:tcPr>
            <w:tcW w:w="960" w:type="dxa"/>
            <w:shd w:val="clear" w:color="auto" w:fill="auto"/>
            <w:noWrap/>
            <w:vAlign w:val="center"/>
            <w:hideMark/>
          </w:tcPr>
          <w:p w:rsidR="00641059" w:rsidRPr="000220AF" w:rsidRDefault="00641059" w:rsidP="00E218BE">
            <w:pPr>
              <w:spacing w:after="0" w:line="240" w:lineRule="auto"/>
              <w:jc w:val="center"/>
              <w:rPr>
                <w:rFonts w:ascii="Times New Roman" w:eastAsia="Times New Roman" w:hAnsi="Times New Roman"/>
                <w:color w:val="000000"/>
                <w:sz w:val="18"/>
                <w:szCs w:val="18"/>
                <w:lang w:eastAsia="tr-TR"/>
              </w:rPr>
            </w:pPr>
            <w:r w:rsidRPr="000220AF">
              <w:rPr>
                <w:rFonts w:ascii="Times New Roman" w:eastAsia="Times New Roman" w:hAnsi="Times New Roman"/>
                <w:color w:val="000000"/>
                <w:sz w:val="18"/>
                <w:szCs w:val="18"/>
                <w:lang w:eastAsia="tr-TR"/>
              </w:rPr>
              <w:t>3.936,82</w:t>
            </w:r>
          </w:p>
        </w:tc>
        <w:tc>
          <w:tcPr>
            <w:tcW w:w="960" w:type="dxa"/>
            <w:shd w:val="clear" w:color="auto" w:fill="auto"/>
            <w:noWrap/>
            <w:vAlign w:val="center"/>
            <w:hideMark/>
          </w:tcPr>
          <w:p w:rsidR="00641059" w:rsidRPr="000220AF" w:rsidRDefault="00641059" w:rsidP="00E218BE">
            <w:pPr>
              <w:spacing w:after="0" w:line="240" w:lineRule="auto"/>
              <w:jc w:val="center"/>
              <w:rPr>
                <w:rFonts w:ascii="Times New Roman" w:eastAsia="Times New Roman" w:hAnsi="Times New Roman"/>
                <w:color w:val="000000"/>
                <w:sz w:val="18"/>
                <w:szCs w:val="18"/>
                <w:lang w:eastAsia="tr-TR"/>
              </w:rPr>
            </w:pPr>
            <w:r w:rsidRPr="000220AF">
              <w:rPr>
                <w:rFonts w:ascii="Times New Roman" w:eastAsia="Times New Roman" w:hAnsi="Times New Roman"/>
                <w:color w:val="000000"/>
                <w:sz w:val="18"/>
                <w:szCs w:val="18"/>
                <w:lang w:eastAsia="tr-TR"/>
              </w:rPr>
              <w:t>4.558,66</w:t>
            </w:r>
          </w:p>
        </w:tc>
        <w:tc>
          <w:tcPr>
            <w:tcW w:w="960" w:type="dxa"/>
            <w:shd w:val="clear" w:color="auto" w:fill="auto"/>
            <w:noWrap/>
            <w:vAlign w:val="center"/>
            <w:hideMark/>
          </w:tcPr>
          <w:p w:rsidR="00641059" w:rsidRPr="000220AF" w:rsidRDefault="00641059" w:rsidP="00E218BE">
            <w:pPr>
              <w:spacing w:after="0" w:line="240" w:lineRule="auto"/>
              <w:jc w:val="center"/>
              <w:rPr>
                <w:rFonts w:ascii="Times New Roman" w:eastAsia="Times New Roman" w:hAnsi="Times New Roman"/>
                <w:color w:val="000000"/>
                <w:sz w:val="18"/>
                <w:szCs w:val="18"/>
                <w:lang w:eastAsia="tr-TR"/>
              </w:rPr>
            </w:pPr>
            <w:r w:rsidRPr="000220AF">
              <w:rPr>
                <w:rFonts w:ascii="Times New Roman" w:eastAsia="Times New Roman" w:hAnsi="Times New Roman"/>
                <w:color w:val="000000"/>
                <w:sz w:val="18"/>
                <w:szCs w:val="18"/>
                <w:lang w:eastAsia="tr-TR"/>
              </w:rPr>
              <w:t>4.571,50</w:t>
            </w:r>
          </w:p>
        </w:tc>
      </w:tr>
      <w:tr w:rsidR="00641059" w:rsidRPr="000220AF" w:rsidTr="00E218BE">
        <w:trPr>
          <w:trHeight w:val="300"/>
          <w:jc w:val="center"/>
        </w:trPr>
        <w:tc>
          <w:tcPr>
            <w:tcW w:w="1720" w:type="dxa"/>
            <w:shd w:val="clear" w:color="000000" w:fill="DDEBF7"/>
            <w:noWrap/>
            <w:vAlign w:val="center"/>
            <w:hideMark/>
          </w:tcPr>
          <w:p w:rsidR="00641059" w:rsidRPr="000220AF" w:rsidRDefault="00641059" w:rsidP="00E218BE">
            <w:pPr>
              <w:spacing w:after="0" w:line="240" w:lineRule="auto"/>
              <w:jc w:val="center"/>
              <w:rPr>
                <w:rFonts w:ascii="Times New Roman" w:eastAsia="Times New Roman" w:hAnsi="Times New Roman"/>
                <w:b/>
                <w:bCs/>
                <w:color w:val="000000"/>
                <w:sz w:val="18"/>
                <w:szCs w:val="18"/>
                <w:lang w:eastAsia="tr-TR"/>
              </w:rPr>
            </w:pPr>
            <w:r>
              <w:rPr>
                <w:rFonts w:ascii="Times New Roman" w:eastAsia="Times New Roman" w:hAnsi="Times New Roman"/>
                <w:b/>
                <w:bCs/>
                <w:color w:val="000000"/>
                <w:sz w:val="18"/>
                <w:szCs w:val="18"/>
                <w:lang w:eastAsia="tr-TR"/>
              </w:rPr>
              <w:t>December</w:t>
            </w:r>
          </w:p>
        </w:tc>
        <w:tc>
          <w:tcPr>
            <w:tcW w:w="960" w:type="dxa"/>
            <w:shd w:val="clear" w:color="auto" w:fill="auto"/>
            <w:noWrap/>
            <w:vAlign w:val="center"/>
            <w:hideMark/>
          </w:tcPr>
          <w:p w:rsidR="00641059" w:rsidRPr="000220AF" w:rsidRDefault="00641059" w:rsidP="00E218BE">
            <w:pPr>
              <w:spacing w:after="0" w:line="240" w:lineRule="auto"/>
              <w:jc w:val="center"/>
              <w:rPr>
                <w:rFonts w:ascii="Times New Roman" w:eastAsia="Times New Roman" w:hAnsi="Times New Roman"/>
                <w:color w:val="000000"/>
                <w:sz w:val="18"/>
                <w:szCs w:val="18"/>
                <w:lang w:eastAsia="tr-TR"/>
              </w:rPr>
            </w:pPr>
            <w:r w:rsidRPr="000220AF">
              <w:rPr>
                <w:rFonts w:ascii="Times New Roman" w:eastAsia="Times New Roman" w:hAnsi="Times New Roman"/>
                <w:color w:val="000000"/>
                <w:sz w:val="18"/>
                <w:szCs w:val="18"/>
                <w:lang w:eastAsia="tr-TR"/>
              </w:rPr>
              <w:t>4.592,42</w:t>
            </w:r>
          </w:p>
        </w:tc>
        <w:tc>
          <w:tcPr>
            <w:tcW w:w="960" w:type="dxa"/>
            <w:shd w:val="clear" w:color="auto" w:fill="auto"/>
            <w:noWrap/>
            <w:vAlign w:val="center"/>
            <w:hideMark/>
          </w:tcPr>
          <w:p w:rsidR="00641059" w:rsidRPr="000220AF" w:rsidRDefault="00641059" w:rsidP="00E218BE">
            <w:pPr>
              <w:spacing w:after="0" w:line="240" w:lineRule="auto"/>
              <w:jc w:val="center"/>
              <w:rPr>
                <w:rFonts w:ascii="Times New Roman" w:eastAsia="Times New Roman" w:hAnsi="Times New Roman"/>
                <w:color w:val="000000"/>
                <w:sz w:val="18"/>
                <w:szCs w:val="18"/>
                <w:lang w:eastAsia="tr-TR"/>
              </w:rPr>
            </w:pPr>
            <w:r w:rsidRPr="000220AF">
              <w:rPr>
                <w:rFonts w:ascii="Times New Roman" w:eastAsia="Times New Roman" w:hAnsi="Times New Roman"/>
                <w:color w:val="000000"/>
                <w:sz w:val="18"/>
                <w:szCs w:val="18"/>
                <w:lang w:eastAsia="tr-TR"/>
              </w:rPr>
              <w:t>4.962,36</w:t>
            </w:r>
          </w:p>
        </w:tc>
        <w:tc>
          <w:tcPr>
            <w:tcW w:w="960" w:type="dxa"/>
            <w:shd w:val="clear" w:color="auto" w:fill="auto"/>
            <w:noWrap/>
            <w:vAlign w:val="center"/>
            <w:hideMark/>
          </w:tcPr>
          <w:p w:rsidR="00641059" w:rsidRPr="000220AF" w:rsidRDefault="00641059" w:rsidP="00E218BE">
            <w:pPr>
              <w:spacing w:after="0" w:line="240" w:lineRule="auto"/>
              <w:jc w:val="center"/>
              <w:rPr>
                <w:rFonts w:ascii="Times New Roman" w:eastAsia="Times New Roman" w:hAnsi="Times New Roman"/>
                <w:color w:val="000000"/>
                <w:sz w:val="18"/>
                <w:szCs w:val="18"/>
                <w:lang w:eastAsia="tr-TR"/>
              </w:rPr>
            </w:pPr>
            <w:r w:rsidRPr="000220AF">
              <w:rPr>
                <w:rFonts w:ascii="Times New Roman" w:eastAsia="Times New Roman" w:hAnsi="Times New Roman"/>
                <w:color w:val="000000"/>
                <w:sz w:val="18"/>
                <w:szCs w:val="18"/>
                <w:lang w:eastAsia="tr-TR"/>
              </w:rPr>
              <w:t>5.004,02</w:t>
            </w:r>
          </w:p>
        </w:tc>
        <w:tc>
          <w:tcPr>
            <w:tcW w:w="960" w:type="dxa"/>
            <w:shd w:val="clear" w:color="auto" w:fill="auto"/>
            <w:noWrap/>
            <w:vAlign w:val="center"/>
            <w:hideMark/>
          </w:tcPr>
          <w:p w:rsidR="00641059" w:rsidRPr="000220AF" w:rsidRDefault="00641059" w:rsidP="00E218BE">
            <w:pPr>
              <w:spacing w:after="0" w:line="240" w:lineRule="auto"/>
              <w:jc w:val="center"/>
              <w:rPr>
                <w:rFonts w:ascii="Times New Roman" w:eastAsia="Times New Roman" w:hAnsi="Times New Roman"/>
                <w:color w:val="000000"/>
                <w:sz w:val="18"/>
                <w:szCs w:val="18"/>
                <w:lang w:eastAsia="tr-TR"/>
              </w:rPr>
            </w:pPr>
            <w:r w:rsidRPr="000220AF">
              <w:rPr>
                <w:rFonts w:ascii="Times New Roman" w:eastAsia="Times New Roman" w:hAnsi="Times New Roman"/>
                <w:color w:val="000000"/>
                <w:sz w:val="18"/>
                <w:szCs w:val="18"/>
                <w:lang w:eastAsia="tr-TR"/>
              </w:rPr>
              <w:t>5.341,20</w:t>
            </w:r>
          </w:p>
        </w:tc>
      </w:tr>
      <w:tr w:rsidR="00641059" w:rsidRPr="000220AF" w:rsidTr="00E218BE">
        <w:trPr>
          <w:trHeight w:val="300"/>
          <w:jc w:val="center"/>
        </w:trPr>
        <w:tc>
          <w:tcPr>
            <w:tcW w:w="1720" w:type="dxa"/>
            <w:shd w:val="clear" w:color="000000" w:fill="DDEBF7"/>
            <w:noWrap/>
            <w:vAlign w:val="center"/>
            <w:hideMark/>
          </w:tcPr>
          <w:p w:rsidR="00641059" w:rsidRPr="000220AF" w:rsidRDefault="00641059" w:rsidP="00E218BE">
            <w:pPr>
              <w:spacing w:after="0" w:line="240" w:lineRule="auto"/>
              <w:jc w:val="center"/>
              <w:rPr>
                <w:rFonts w:ascii="Times New Roman" w:eastAsia="Times New Roman" w:hAnsi="Times New Roman"/>
                <w:b/>
                <w:bCs/>
                <w:color w:val="000000"/>
                <w:sz w:val="18"/>
                <w:szCs w:val="18"/>
                <w:lang w:eastAsia="tr-TR"/>
              </w:rPr>
            </w:pPr>
            <w:r>
              <w:rPr>
                <w:rFonts w:ascii="Times New Roman" w:eastAsia="Times New Roman" w:hAnsi="Times New Roman"/>
                <w:b/>
                <w:bCs/>
                <w:color w:val="000000"/>
                <w:sz w:val="18"/>
                <w:szCs w:val="18"/>
                <w:lang w:eastAsia="tr-TR"/>
              </w:rPr>
              <w:t>TOTAL</w:t>
            </w:r>
          </w:p>
        </w:tc>
        <w:tc>
          <w:tcPr>
            <w:tcW w:w="960" w:type="dxa"/>
            <w:shd w:val="clear" w:color="auto" w:fill="auto"/>
            <w:noWrap/>
            <w:vAlign w:val="center"/>
            <w:hideMark/>
          </w:tcPr>
          <w:p w:rsidR="00641059" w:rsidRPr="000220AF" w:rsidRDefault="00641059" w:rsidP="00E218BE">
            <w:pPr>
              <w:spacing w:after="0" w:line="240" w:lineRule="auto"/>
              <w:jc w:val="center"/>
              <w:rPr>
                <w:rFonts w:ascii="Times New Roman" w:eastAsia="Times New Roman" w:hAnsi="Times New Roman"/>
                <w:b/>
                <w:bCs/>
                <w:color w:val="000000"/>
                <w:sz w:val="18"/>
                <w:szCs w:val="18"/>
                <w:lang w:eastAsia="tr-TR"/>
              </w:rPr>
            </w:pPr>
            <w:r w:rsidRPr="000220AF">
              <w:rPr>
                <w:rFonts w:ascii="Times New Roman" w:eastAsia="Times New Roman" w:hAnsi="Times New Roman"/>
                <w:b/>
                <w:bCs/>
                <w:color w:val="000000"/>
                <w:sz w:val="18"/>
                <w:szCs w:val="18"/>
                <w:lang w:eastAsia="tr-TR"/>
              </w:rPr>
              <w:t>45.922,71</w:t>
            </w:r>
          </w:p>
        </w:tc>
        <w:tc>
          <w:tcPr>
            <w:tcW w:w="960" w:type="dxa"/>
            <w:shd w:val="clear" w:color="auto" w:fill="auto"/>
            <w:noWrap/>
            <w:vAlign w:val="center"/>
            <w:hideMark/>
          </w:tcPr>
          <w:p w:rsidR="00641059" w:rsidRPr="000220AF" w:rsidRDefault="00641059" w:rsidP="00E218BE">
            <w:pPr>
              <w:spacing w:after="0" w:line="240" w:lineRule="auto"/>
              <w:jc w:val="center"/>
              <w:rPr>
                <w:rFonts w:ascii="Times New Roman" w:eastAsia="Times New Roman" w:hAnsi="Times New Roman"/>
                <w:b/>
                <w:bCs/>
                <w:color w:val="000000"/>
                <w:sz w:val="18"/>
                <w:szCs w:val="18"/>
                <w:lang w:eastAsia="tr-TR"/>
              </w:rPr>
            </w:pPr>
            <w:r w:rsidRPr="000220AF">
              <w:rPr>
                <w:rFonts w:ascii="Times New Roman" w:eastAsia="Times New Roman" w:hAnsi="Times New Roman"/>
                <w:b/>
                <w:bCs/>
                <w:color w:val="000000"/>
                <w:sz w:val="18"/>
                <w:szCs w:val="18"/>
                <w:lang w:eastAsia="tr-TR"/>
              </w:rPr>
              <w:t>45.268,97</w:t>
            </w:r>
          </w:p>
        </w:tc>
        <w:tc>
          <w:tcPr>
            <w:tcW w:w="960" w:type="dxa"/>
            <w:shd w:val="clear" w:color="auto" w:fill="auto"/>
            <w:noWrap/>
            <w:vAlign w:val="center"/>
            <w:hideMark/>
          </w:tcPr>
          <w:p w:rsidR="00641059" w:rsidRPr="000220AF" w:rsidRDefault="00641059" w:rsidP="00E218BE">
            <w:pPr>
              <w:spacing w:after="0" w:line="240" w:lineRule="auto"/>
              <w:jc w:val="center"/>
              <w:rPr>
                <w:rFonts w:ascii="Times New Roman" w:eastAsia="Times New Roman" w:hAnsi="Times New Roman"/>
                <w:b/>
                <w:bCs/>
                <w:color w:val="000000"/>
                <w:sz w:val="18"/>
                <w:szCs w:val="18"/>
                <w:lang w:eastAsia="tr-TR"/>
              </w:rPr>
            </w:pPr>
            <w:r w:rsidRPr="000220AF">
              <w:rPr>
                <w:rFonts w:ascii="Times New Roman" w:eastAsia="Times New Roman" w:hAnsi="Times New Roman"/>
                <w:b/>
                <w:bCs/>
                <w:color w:val="000000"/>
                <w:sz w:val="18"/>
                <w:szCs w:val="18"/>
                <w:lang w:eastAsia="tr-TR"/>
              </w:rPr>
              <w:t>49.262,27</w:t>
            </w:r>
          </w:p>
        </w:tc>
        <w:tc>
          <w:tcPr>
            <w:tcW w:w="960" w:type="dxa"/>
            <w:shd w:val="clear" w:color="auto" w:fill="auto"/>
            <w:noWrap/>
            <w:vAlign w:val="center"/>
            <w:hideMark/>
          </w:tcPr>
          <w:p w:rsidR="00641059" w:rsidRPr="000220AF" w:rsidRDefault="00641059" w:rsidP="00E218BE">
            <w:pPr>
              <w:spacing w:after="0" w:line="240" w:lineRule="auto"/>
              <w:jc w:val="center"/>
              <w:rPr>
                <w:rFonts w:ascii="Times New Roman" w:eastAsia="Times New Roman" w:hAnsi="Times New Roman"/>
                <w:b/>
                <w:bCs/>
                <w:color w:val="000000"/>
                <w:sz w:val="18"/>
                <w:szCs w:val="18"/>
                <w:lang w:eastAsia="tr-TR"/>
              </w:rPr>
            </w:pPr>
            <w:r w:rsidRPr="000220AF">
              <w:rPr>
                <w:rFonts w:ascii="Times New Roman" w:eastAsia="Times New Roman" w:hAnsi="Times New Roman"/>
                <w:b/>
                <w:bCs/>
                <w:color w:val="000000"/>
                <w:sz w:val="18"/>
                <w:szCs w:val="18"/>
                <w:lang w:eastAsia="tr-TR"/>
              </w:rPr>
              <w:t>48.427,07</w:t>
            </w:r>
          </w:p>
        </w:tc>
      </w:tr>
    </w:tbl>
    <w:p w:rsidR="00717CE8" w:rsidRPr="00887947" w:rsidRDefault="00717CE8" w:rsidP="007C0C88">
      <w:pPr>
        <w:rPr>
          <w:rFonts w:ascii="Times New Roman" w:hAnsi="Times New Roman"/>
          <w:b/>
          <w:sz w:val="24"/>
          <w:szCs w:val="24"/>
        </w:rPr>
      </w:pPr>
    </w:p>
    <w:p w:rsidR="00E917A0" w:rsidRPr="00887947" w:rsidRDefault="00E917A0" w:rsidP="007C0C88">
      <w:pPr>
        <w:rPr>
          <w:rFonts w:ascii="Times New Roman" w:hAnsi="Times New Roman"/>
          <w:b/>
          <w:sz w:val="24"/>
          <w:szCs w:val="24"/>
        </w:rPr>
      </w:pPr>
    </w:p>
    <w:p w:rsidR="00E917A0" w:rsidRPr="00887947" w:rsidRDefault="00E917A0" w:rsidP="007C0C88">
      <w:pPr>
        <w:rPr>
          <w:rFonts w:ascii="Times New Roman" w:hAnsi="Times New Roman"/>
          <w:b/>
          <w:sz w:val="24"/>
          <w:szCs w:val="24"/>
        </w:rPr>
      </w:pPr>
    </w:p>
    <w:p w:rsidR="00E917A0" w:rsidRPr="00887947" w:rsidRDefault="00E917A0" w:rsidP="007C0C88">
      <w:pPr>
        <w:rPr>
          <w:rFonts w:ascii="Times New Roman" w:hAnsi="Times New Roman"/>
          <w:b/>
          <w:sz w:val="24"/>
          <w:szCs w:val="24"/>
        </w:rPr>
      </w:pPr>
    </w:p>
    <w:p w:rsidR="00E95314" w:rsidRPr="00887947" w:rsidRDefault="00E95314" w:rsidP="00E95314">
      <w:pPr>
        <w:rPr>
          <w:rFonts w:ascii="Times New Roman" w:hAnsi="Times New Roman"/>
        </w:rPr>
      </w:pPr>
    </w:p>
    <w:p w:rsidR="00E95314" w:rsidRPr="00887947" w:rsidRDefault="00882ED8" w:rsidP="00E95314">
      <w:pPr>
        <w:pStyle w:val="Balk6"/>
        <w:rPr>
          <w:rStyle w:val="Balk6Char"/>
          <w:rFonts w:ascii="Times New Roman" w:eastAsia="Calibri" w:hAnsi="Times New Roman"/>
          <w:b/>
          <w:bCs/>
        </w:rPr>
      </w:pPr>
      <w:bookmarkStart w:id="35" w:name="_Toc469326987"/>
      <w:r w:rsidRPr="0059708E">
        <w:rPr>
          <w:rFonts w:ascii="Times New Roman" w:hAnsi="Times New Roman"/>
        </w:rPr>
        <w:t>Graph</w:t>
      </w:r>
      <w:r w:rsidR="004A657B" w:rsidRPr="0059708E">
        <w:rPr>
          <w:rFonts w:ascii="Times New Roman" w:hAnsi="Times New Roman"/>
          <w:lang w:val="tr-TR"/>
        </w:rPr>
        <w:t xml:space="preserve"> </w:t>
      </w:r>
      <w:r w:rsidR="0064527E" w:rsidRPr="0059708E">
        <w:rPr>
          <w:rFonts w:ascii="Times New Roman" w:hAnsi="Times New Roman"/>
        </w:rPr>
        <w:t>2.4</w:t>
      </w:r>
      <w:r w:rsidR="000855A2" w:rsidRPr="0059708E">
        <w:rPr>
          <w:rFonts w:ascii="Times New Roman" w:hAnsi="Times New Roman"/>
        </w:rPr>
        <w:t>:</w:t>
      </w:r>
      <w:r w:rsidR="002E0803" w:rsidRPr="0059708E">
        <w:rPr>
          <w:rFonts w:ascii="Times New Roman" w:eastAsia="Calibri" w:hAnsi="Times New Roman"/>
        </w:rPr>
        <w:t xml:space="preserve"> </w:t>
      </w:r>
      <w:r w:rsidR="002E0803" w:rsidRPr="0059708E">
        <w:rPr>
          <w:rFonts w:ascii="Times New Roman" w:hAnsi="Times New Roman"/>
        </w:rPr>
        <w:t xml:space="preserve">Monthly Comparison of Imported </w:t>
      </w:r>
      <w:r w:rsidR="0068188E" w:rsidRPr="0059708E">
        <w:rPr>
          <w:rFonts w:ascii="Times New Roman" w:hAnsi="Times New Roman"/>
        </w:rPr>
        <w:t>natural gas</w:t>
      </w:r>
      <w:r w:rsidR="00641059" w:rsidRPr="0059708E">
        <w:rPr>
          <w:rFonts w:ascii="Times New Roman" w:hAnsi="Times New Roman"/>
        </w:rPr>
        <w:t xml:space="preserve"> between</w:t>
      </w:r>
      <w:r w:rsidR="00641059">
        <w:rPr>
          <w:rFonts w:ascii="Times New Roman" w:hAnsi="Times New Roman"/>
        </w:rPr>
        <w:t xml:space="preserve"> 2012-201</w:t>
      </w:r>
      <w:r w:rsidR="00641059">
        <w:rPr>
          <w:rFonts w:ascii="Times New Roman" w:hAnsi="Times New Roman"/>
          <w:lang w:val="tr-TR"/>
        </w:rPr>
        <w:t>5</w:t>
      </w:r>
      <w:r w:rsidR="002E0803" w:rsidRPr="00887947">
        <w:rPr>
          <w:rFonts w:ascii="Times New Roman" w:hAnsi="Times New Roman"/>
        </w:rPr>
        <w:t xml:space="preserve"> (Million</w:t>
      </w:r>
      <w:r w:rsidR="001E20FA" w:rsidRPr="00887947">
        <w:rPr>
          <w:rFonts w:ascii="Times New Roman" w:hAnsi="Times New Roman"/>
        </w:rPr>
        <w:t xml:space="preserve"> </w:t>
      </w:r>
      <w:r w:rsidR="002E0803" w:rsidRPr="00887947">
        <w:rPr>
          <w:rFonts w:ascii="Times New Roman" w:hAnsi="Times New Roman"/>
        </w:rPr>
        <w:t>Sm3)</w:t>
      </w:r>
      <w:bookmarkEnd w:id="35"/>
    </w:p>
    <w:p w:rsidR="00E95314" w:rsidRPr="00887947" w:rsidRDefault="00E95314" w:rsidP="00E95314">
      <w:pPr>
        <w:rPr>
          <w:rStyle w:val="Balk6Char"/>
          <w:rFonts w:ascii="Times New Roman" w:eastAsia="Calibri" w:hAnsi="Times New Roman"/>
        </w:rPr>
      </w:pPr>
    </w:p>
    <w:p w:rsidR="00717CE8" w:rsidRPr="00887947" w:rsidRDefault="0059708E" w:rsidP="00641059">
      <w:pPr>
        <w:jc w:val="center"/>
        <w:rPr>
          <w:rFonts w:ascii="Times New Roman" w:hAnsi="Times New Roman"/>
        </w:rPr>
      </w:pPr>
      <w:r>
        <w:rPr>
          <w:noProof/>
          <w:lang w:eastAsia="tr-TR"/>
        </w:rPr>
        <w:drawing>
          <wp:inline distT="0" distB="0" distL="0" distR="0" wp14:anchorId="13ACE9D4" wp14:editId="6B9322F5">
            <wp:extent cx="5462649" cy="2921330"/>
            <wp:effectExtent l="0" t="0" r="24130" b="12700"/>
            <wp:docPr id="23" name="Grafik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5F37E4" w:rsidRPr="00887947" w:rsidRDefault="005F37E4" w:rsidP="00E95314">
      <w:pPr>
        <w:rPr>
          <w:rFonts w:ascii="Times New Roman" w:eastAsia="Times New Roman" w:hAnsi="Times New Roman"/>
          <w:kern w:val="1"/>
          <w:sz w:val="24"/>
          <w:szCs w:val="24"/>
          <w:lang w:eastAsia="tr-TR"/>
        </w:rPr>
      </w:pPr>
      <w:r w:rsidRPr="00887947">
        <w:rPr>
          <w:rFonts w:ascii="Times New Roman" w:eastAsia="Times New Roman" w:hAnsi="Times New Roman"/>
          <w:sz w:val="24"/>
          <w:szCs w:val="24"/>
          <w:lang w:eastAsia="tr-TR"/>
        </w:rPr>
        <w:t xml:space="preserve">As seen in </w:t>
      </w:r>
      <w:r w:rsidR="008A7D36" w:rsidRPr="00887947">
        <w:rPr>
          <w:rFonts w:ascii="Times New Roman" w:eastAsia="Times New Roman" w:hAnsi="Times New Roman"/>
          <w:sz w:val="24"/>
          <w:szCs w:val="24"/>
          <w:lang w:eastAsia="tr-TR"/>
        </w:rPr>
        <w:t>Graph</w:t>
      </w:r>
      <w:r w:rsidR="00641059">
        <w:rPr>
          <w:rFonts w:ascii="Times New Roman" w:eastAsia="Times New Roman" w:hAnsi="Times New Roman"/>
          <w:sz w:val="24"/>
          <w:szCs w:val="24"/>
          <w:lang w:eastAsia="tr-TR"/>
        </w:rPr>
        <w:t xml:space="preserve"> </w:t>
      </w:r>
      <w:proofErr w:type="gramStart"/>
      <w:r w:rsidR="00641059">
        <w:rPr>
          <w:rFonts w:ascii="Times New Roman" w:eastAsia="Times New Roman" w:hAnsi="Times New Roman"/>
          <w:sz w:val="24"/>
          <w:szCs w:val="24"/>
          <w:lang w:eastAsia="tr-TR"/>
        </w:rPr>
        <w:t>2.5</w:t>
      </w:r>
      <w:proofErr w:type="gramEnd"/>
      <w:r w:rsidR="00641059">
        <w:rPr>
          <w:rFonts w:ascii="Times New Roman" w:eastAsia="Times New Roman" w:hAnsi="Times New Roman"/>
          <w:sz w:val="24"/>
          <w:szCs w:val="24"/>
          <w:lang w:eastAsia="tr-TR"/>
        </w:rPr>
        <w:t>, in 2015</w:t>
      </w:r>
      <w:r w:rsidRPr="00887947">
        <w:rPr>
          <w:rFonts w:ascii="Times New Roman" w:eastAsia="Times New Roman" w:hAnsi="Times New Roman"/>
          <w:sz w:val="24"/>
          <w:szCs w:val="24"/>
          <w:lang w:eastAsia="tr-TR"/>
        </w:rPr>
        <w:t xml:space="preserve">, </w:t>
      </w:r>
      <w:r w:rsidR="00641059" w:rsidRPr="00641059">
        <w:rPr>
          <w:rFonts w:ascii="Times New Roman" w:eastAsia="Times New Roman" w:hAnsi="Times New Roman"/>
          <w:sz w:val="24"/>
          <w:szCs w:val="24"/>
          <w:lang w:eastAsia="tr-TR"/>
        </w:rPr>
        <w:t>7.648,96</w:t>
      </w:r>
      <w:r w:rsidR="00641059">
        <w:rPr>
          <w:rFonts w:ascii="Times New Roman" w:eastAsia="Times New Roman" w:hAnsi="Times New Roman"/>
          <w:sz w:val="24"/>
          <w:szCs w:val="24"/>
          <w:lang w:eastAsia="tr-TR"/>
        </w:rPr>
        <w:t xml:space="preserve"> </w:t>
      </w:r>
      <w:r w:rsidRPr="00887947">
        <w:rPr>
          <w:rFonts w:ascii="Times New Roman" w:eastAsia="Times New Roman" w:hAnsi="Times New Roman"/>
          <w:sz w:val="24"/>
          <w:szCs w:val="24"/>
          <w:lang w:eastAsia="tr-TR"/>
        </w:rPr>
        <w:t xml:space="preserve">million </w:t>
      </w:r>
      <w:r w:rsidR="0080408B" w:rsidRPr="00887947">
        <w:rPr>
          <w:rFonts w:ascii="Times New Roman" w:eastAsia="Times New Roman" w:hAnsi="Times New Roman"/>
          <w:sz w:val="24"/>
          <w:szCs w:val="24"/>
          <w:lang w:eastAsia="tr-TR"/>
        </w:rPr>
        <w:t>Sm</w:t>
      </w:r>
      <w:r w:rsidR="0080408B" w:rsidRPr="00887947">
        <w:rPr>
          <w:rFonts w:ascii="Times New Roman" w:eastAsia="Times New Roman" w:hAnsi="Times New Roman"/>
          <w:sz w:val="24"/>
          <w:szCs w:val="24"/>
          <w:vertAlign w:val="superscript"/>
          <w:lang w:eastAsia="tr-TR"/>
        </w:rPr>
        <w:t>3</w:t>
      </w:r>
      <w:r w:rsidRPr="00887947">
        <w:rPr>
          <w:rFonts w:ascii="Times New Roman" w:eastAsia="Times New Roman" w:hAnsi="Times New Roman"/>
          <w:sz w:val="24"/>
          <w:szCs w:val="24"/>
          <w:lang w:eastAsia="tr-TR"/>
        </w:rPr>
        <w:t xml:space="preserve"> LNG (Long Term and Spot) </w:t>
      </w:r>
      <w:r w:rsidR="00B7218C">
        <w:rPr>
          <w:rFonts w:ascii="Times New Roman" w:eastAsia="Times New Roman" w:hAnsi="Times New Roman"/>
          <w:sz w:val="24"/>
          <w:szCs w:val="24"/>
          <w:lang w:eastAsia="tr-TR"/>
        </w:rPr>
        <w:t>was</w:t>
      </w:r>
      <w:r w:rsidRPr="00887947">
        <w:rPr>
          <w:rFonts w:ascii="Times New Roman" w:eastAsia="Times New Roman" w:hAnsi="Times New Roman"/>
          <w:sz w:val="24"/>
          <w:szCs w:val="24"/>
          <w:lang w:eastAsia="tr-TR"/>
        </w:rPr>
        <w:t xml:space="preserve"> imported and this amount is </w:t>
      </w:r>
      <w:r w:rsidR="00641059" w:rsidRPr="00641059">
        <w:rPr>
          <w:rFonts w:ascii="Times New Roman" w:eastAsia="Times New Roman" w:hAnsi="Times New Roman"/>
          <w:sz w:val="24"/>
          <w:szCs w:val="24"/>
          <w:lang w:eastAsia="tr-TR"/>
        </w:rPr>
        <w:t>15,79</w:t>
      </w:r>
      <w:r w:rsidR="00641059">
        <w:rPr>
          <w:rFonts w:ascii="Times New Roman" w:eastAsia="Times New Roman" w:hAnsi="Times New Roman"/>
          <w:sz w:val="24"/>
          <w:szCs w:val="24"/>
          <w:lang w:eastAsia="tr-TR"/>
        </w:rPr>
        <w:t>%</w:t>
      </w:r>
      <w:r w:rsidRPr="00887947">
        <w:rPr>
          <w:rFonts w:ascii="Times New Roman" w:eastAsia="Times New Roman" w:hAnsi="Times New Roman"/>
          <w:sz w:val="24"/>
          <w:szCs w:val="24"/>
          <w:lang w:eastAsia="tr-TR"/>
        </w:rPr>
        <w:t xml:space="preserve"> of total import. </w:t>
      </w:r>
    </w:p>
    <w:p w:rsidR="00717CE8" w:rsidRPr="00887947" w:rsidRDefault="00717CE8" w:rsidP="00E95314">
      <w:pPr>
        <w:rPr>
          <w:rFonts w:ascii="Times New Roman" w:hAnsi="Times New Roman"/>
          <w:sz w:val="24"/>
          <w:szCs w:val="24"/>
        </w:rPr>
      </w:pPr>
    </w:p>
    <w:p w:rsidR="00E82F72" w:rsidRPr="00887947" w:rsidRDefault="00882ED8" w:rsidP="00EB415C">
      <w:pPr>
        <w:pStyle w:val="Balk6"/>
        <w:jc w:val="center"/>
        <w:rPr>
          <w:rFonts w:ascii="Times New Roman" w:hAnsi="Times New Roman"/>
        </w:rPr>
      </w:pPr>
      <w:bookmarkStart w:id="36" w:name="_Toc469326988"/>
      <w:r w:rsidRPr="00887947">
        <w:rPr>
          <w:rFonts w:ascii="Times New Roman" w:hAnsi="Times New Roman"/>
        </w:rPr>
        <w:t>Graph</w:t>
      </w:r>
      <w:r w:rsidR="00A17495" w:rsidRPr="00887947">
        <w:rPr>
          <w:rFonts w:ascii="Times New Roman" w:hAnsi="Times New Roman"/>
        </w:rPr>
        <w:t xml:space="preserve"> </w:t>
      </w:r>
      <w:r w:rsidR="0064527E" w:rsidRPr="00887947">
        <w:rPr>
          <w:rFonts w:ascii="Times New Roman" w:hAnsi="Times New Roman"/>
        </w:rPr>
        <w:t>2.5</w:t>
      </w:r>
      <w:r w:rsidR="000855A2" w:rsidRPr="00887947">
        <w:rPr>
          <w:rFonts w:ascii="Times New Roman" w:hAnsi="Times New Roman"/>
        </w:rPr>
        <w:t>:</w:t>
      </w:r>
      <w:r w:rsidR="00A17495" w:rsidRPr="00887947">
        <w:rPr>
          <w:rFonts w:ascii="Times New Roman" w:hAnsi="Times New Roman"/>
        </w:rPr>
        <w:t xml:space="preserve"> Share of </w:t>
      </w:r>
      <w:r w:rsidR="00442D9A" w:rsidRPr="00887947">
        <w:rPr>
          <w:rFonts w:ascii="Times New Roman" w:hAnsi="Times New Roman"/>
        </w:rPr>
        <w:t xml:space="preserve">imported LNG and pipeline in </w:t>
      </w:r>
      <w:r w:rsidR="00641059">
        <w:rPr>
          <w:rFonts w:ascii="Times New Roman" w:hAnsi="Times New Roman"/>
        </w:rPr>
        <w:t>201</w:t>
      </w:r>
      <w:r w:rsidR="00641059">
        <w:rPr>
          <w:rFonts w:ascii="Times New Roman" w:hAnsi="Times New Roman"/>
          <w:lang w:val="tr-TR"/>
        </w:rPr>
        <w:t>5</w:t>
      </w:r>
      <w:r w:rsidR="00717CE8" w:rsidRPr="00887947">
        <w:rPr>
          <w:rFonts w:ascii="Times New Roman" w:hAnsi="Times New Roman"/>
        </w:rPr>
        <w:t xml:space="preserve"> </w:t>
      </w:r>
      <w:r w:rsidR="002B5D9C" w:rsidRPr="00887947">
        <w:rPr>
          <w:rFonts w:ascii="Times New Roman" w:hAnsi="Times New Roman"/>
        </w:rPr>
        <w:t>(%)</w:t>
      </w:r>
      <w:bookmarkEnd w:id="36"/>
    </w:p>
    <w:p w:rsidR="00717CE8" w:rsidRPr="00887947" w:rsidRDefault="005F184F" w:rsidP="00717CE8">
      <w:pPr>
        <w:jc w:val="center"/>
        <w:rPr>
          <w:rFonts w:ascii="Times New Roman" w:hAnsi="Times New Roman"/>
          <w:b/>
          <w:sz w:val="24"/>
          <w:szCs w:val="24"/>
        </w:rPr>
      </w:pPr>
      <w:r>
        <w:rPr>
          <w:rFonts w:ascii="Times New Roman" w:hAnsi="Times New Roman"/>
          <w:b/>
          <w:noProof/>
          <w:sz w:val="24"/>
          <w:szCs w:val="24"/>
          <w:lang w:eastAsia="tr-TR"/>
        </w:rPr>
        <w:drawing>
          <wp:inline distT="0" distB="0" distL="0" distR="0" wp14:anchorId="06B11302" wp14:editId="5232ECE5">
            <wp:extent cx="5486400" cy="2752725"/>
            <wp:effectExtent l="0" t="0" r="19050" b="9525"/>
            <wp:docPr id="11" name="Grafik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E91E77" w:rsidRPr="00887947" w:rsidRDefault="00E91E77" w:rsidP="00717CE8">
      <w:pPr>
        <w:jc w:val="center"/>
        <w:rPr>
          <w:rFonts w:ascii="Times New Roman" w:hAnsi="Times New Roman"/>
          <w:b/>
          <w:sz w:val="24"/>
          <w:szCs w:val="24"/>
        </w:rPr>
      </w:pPr>
    </w:p>
    <w:p w:rsidR="005F37E4" w:rsidRPr="00887947" w:rsidRDefault="00BA06FC" w:rsidP="00C1692E">
      <w:pPr>
        <w:widowControl w:val="0"/>
        <w:tabs>
          <w:tab w:val="left" w:pos="993"/>
        </w:tabs>
        <w:suppressAutoHyphens/>
        <w:spacing w:after="0" w:line="360" w:lineRule="auto"/>
        <w:jc w:val="both"/>
        <w:rPr>
          <w:rFonts w:ascii="Times New Roman" w:eastAsia="Times New Roman" w:hAnsi="Times New Roman"/>
          <w:b/>
          <w:bCs/>
          <w:kern w:val="1"/>
          <w:sz w:val="24"/>
          <w:szCs w:val="24"/>
          <w:lang w:eastAsia="tr-TR"/>
        </w:rPr>
      </w:pPr>
      <w:r>
        <w:rPr>
          <w:rFonts w:ascii="Times New Roman" w:eastAsiaTheme="majorEastAsia" w:hAnsi="Times New Roman"/>
          <w:sz w:val="24"/>
          <w:szCs w:val="24"/>
          <w:lang w:eastAsia="tr-TR"/>
        </w:rPr>
        <w:lastRenderedPageBreak/>
        <w:t xml:space="preserve">While </w:t>
      </w:r>
      <w:r w:rsidR="005F184F" w:rsidRPr="00E164B2">
        <w:rPr>
          <w:rFonts w:ascii="Times New Roman" w:eastAsiaTheme="majorEastAsia" w:hAnsi="Times New Roman"/>
          <w:sz w:val="24"/>
          <w:szCs w:val="24"/>
          <w:lang w:eastAsia="tr-TR"/>
        </w:rPr>
        <w:t>94,85</w:t>
      </w:r>
      <w:r w:rsidR="005F184F">
        <w:rPr>
          <w:rFonts w:ascii="Times New Roman" w:eastAsiaTheme="majorEastAsia" w:hAnsi="Times New Roman"/>
          <w:sz w:val="24"/>
          <w:szCs w:val="24"/>
          <w:lang w:eastAsia="tr-TR"/>
        </w:rPr>
        <w:t xml:space="preserve">% </w:t>
      </w:r>
      <w:r w:rsidR="005F184F">
        <w:rPr>
          <w:rFonts w:ascii="Times New Roman" w:eastAsia="Times New Roman" w:hAnsi="Times New Roman"/>
          <w:sz w:val="24"/>
          <w:szCs w:val="24"/>
          <w:lang w:eastAsia="tr-TR"/>
        </w:rPr>
        <w:t>of natural gas import</w:t>
      </w:r>
      <w:r w:rsidR="00EB415C">
        <w:rPr>
          <w:rFonts w:ascii="Times New Roman" w:eastAsia="Times New Roman" w:hAnsi="Times New Roman"/>
          <w:sz w:val="24"/>
          <w:szCs w:val="24"/>
          <w:lang w:eastAsia="tr-TR"/>
        </w:rPr>
        <w:t>ed</w:t>
      </w:r>
      <w:r w:rsidR="005F184F">
        <w:rPr>
          <w:rFonts w:ascii="Times New Roman" w:eastAsia="Times New Roman" w:hAnsi="Times New Roman"/>
          <w:sz w:val="24"/>
          <w:szCs w:val="24"/>
          <w:lang w:eastAsia="tr-TR"/>
        </w:rPr>
        <w:t xml:space="preserve"> in 2015</w:t>
      </w:r>
      <w:r w:rsidR="005F37E4" w:rsidRPr="00887947">
        <w:rPr>
          <w:rFonts w:ascii="Times New Roman" w:eastAsia="Times New Roman" w:hAnsi="Times New Roman"/>
          <w:sz w:val="24"/>
          <w:szCs w:val="24"/>
          <w:lang w:eastAsia="tr-TR"/>
        </w:rPr>
        <w:t xml:space="preserve"> is as part of long term import license</w:t>
      </w:r>
      <w:r>
        <w:rPr>
          <w:rFonts w:ascii="Times New Roman" w:eastAsia="Times New Roman" w:hAnsi="Times New Roman"/>
          <w:sz w:val="24"/>
          <w:szCs w:val="24"/>
          <w:lang w:eastAsia="tr-TR"/>
        </w:rPr>
        <w:t>,</w:t>
      </w:r>
      <w:r w:rsidR="005F37E4" w:rsidRPr="00887947">
        <w:rPr>
          <w:rFonts w:ascii="Times New Roman" w:eastAsia="Times New Roman" w:hAnsi="Times New Roman"/>
          <w:sz w:val="24"/>
          <w:szCs w:val="24"/>
          <w:lang w:eastAsia="tr-TR"/>
        </w:rPr>
        <w:t xml:space="preserve"> </w:t>
      </w:r>
      <w:r>
        <w:rPr>
          <w:rFonts w:ascii="Times New Roman" w:eastAsia="Times New Roman" w:hAnsi="Times New Roman"/>
          <w:sz w:val="24"/>
          <w:szCs w:val="24"/>
          <w:lang w:eastAsia="tr-TR"/>
        </w:rPr>
        <w:t xml:space="preserve">5,15% </w:t>
      </w:r>
      <w:r w:rsidR="005F37E4" w:rsidRPr="00887947">
        <w:rPr>
          <w:rFonts w:ascii="Times New Roman" w:eastAsia="Times New Roman" w:hAnsi="Times New Roman"/>
          <w:sz w:val="24"/>
          <w:szCs w:val="24"/>
          <w:lang w:eastAsia="tr-TR"/>
        </w:rPr>
        <w:t xml:space="preserve"> is spot LNG.</w:t>
      </w:r>
    </w:p>
    <w:p w:rsidR="00E82F72" w:rsidRPr="00887947" w:rsidRDefault="00E82F72" w:rsidP="00717CE8">
      <w:pPr>
        <w:jc w:val="center"/>
        <w:rPr>
          <w:rFonts w:ascii="Times New Roman" w:hAnsi="Times New Roman"/>
          <w:b/>
          <w:sz w:val="24"/>
          <w:szCs w:val="24"/>
        </w:rPr>
      </w:pPr>
    </w:p>
    <w:p w:rsidR="00D92832" w:rsidRPr="00887947" w:rsidRDefault="00882ED8" w:rsidP="0024497C">
      <w:pPr>
        <w:pStyle w:val="Balk6"/>
        <w:rPr>
          <w:rFonts w:ascii="Times New Roman" w:hAnsi="Times New Roman"/>
        </w:rPr>
      </w:pPr>
      <w:bookmarkStart w:id="37" w:name="_Toc469326989"/>
      <w:r w:rsidRPr="00887947">
        <w:rPr>
          <w:rStyle w:val="GrafikChar"/>
          <w:rFonts w:ascii="Times New Roman" w:hAnsi="Times New Roman"/>
          <w:b/>
        </w:rPr>
        <w:t>Graph</w:t>
      </w:r>
      <w:r w:rsidR="004A657B" w:rsidRPr="00887947">
        <w:rPr>
          <w:rStyle w:val="GrafikChar"/>
          <w:rFonts w:ascii="Times New Roman" w:hAnsi="Times New Roman"/>
          <w:b/>
          <w:lang w:val="tr-TR"/>
        </w:rPr>
        <w:t xml:space="preserve"> </w:t>
      </w:r>
      <w:r w:rsidR="0064527E" w:rsidRPr="00887947">
        <w:rPr>
          <w:rStyle w:val="GrafikChar"/>
          <w:rFonts w:ascii="Times New Roman" w:hAnsi="Times New Roman"/>
          <w:b/>
        </w:rPr>
        <w:t>2.</w:t>
      </w:r>
      <w:r w:rsidR="000855A2" w:rsidRPr="00887947">
        <w:rPr>
          <w:rStyle w:val="GrafikChar"/>
          <w:rFonts w:ascii="Times New Roman" w:hAnsi="Times New Roman"/>
          <w:b/>
        </w:rPr>
        <w:t>6:</w:t>
      </w:r>
      <w:r w:rsidR="00D92832" w:rsidRPr="00887947">
        <w:rPr>
          <w:rStyle w:val="GrafikChar"/>
          <w:rFonts w:ascii="Times New Roman" w:hAnsi="Times New Roman"/>
          <w:b/>
        </w:rPr>
        <w:t xml:space="preserve"> Share of</w:t>
      </w:r>
      <w:r w:rsidR="00D92832" w:rsidRPr="00887947">
        <w:rPr>
          <w:rFonts w:ascii="Times New Roman" w:hAnsi="Times New Roman"/>
        </w:rPr>
        <w:t xml:space="preserve"> </w:t>
      </w:r>
      <w:r w:rsidR="0068188E" w:rsidRPr="00887947">
        <w:rPr>
          <w:rFonts w:ascii="Times New Roman" w:hAnsi="Times New Roman"/>
        </w:rPr>
        <w:t>natural gas</w:t>
      </w:r>
      <w:r w:rsidR="00D92832" w:rsidRPr="00887947">
        <w:rPr>
          <w:rFonts w:ascii="Times New Roman" w:hAnsi="Times New Roman"/>
        </w:rPr>
        <w:t xml:space="preserve"> imported by long term imp</w:t>
      </w:r>
      <w:r w:rsidR="00BA06FC">
        <w:rPr>
          <w:rFonts w:ascii="Times New Roman" w:hAnsi="Times New Roman"/>
        </w:rPr>
        <w:t>ort license and spot LNG in 201</w:t>
      </w:r>
      <w:r w:rsidR="00BA06FC">
        <w:rPr>
          <w:rFonts w:ascii="Times New Roman" w:hAnsi="Times New Roman"/>
          <w:lang w:val="tr-TR"/>
        </w:rPr>
        <w:t>5</w:t>
      </w:r>
      <w:r w:rsidR="00D92832" w:rsidRPr="00887947">
        <w:rPr>
          <w:rFonts w:ascii="Times New Roman" w:hAnsi="Times New Roman"/>
        </w:rPr>
        <w:t xml:space="preserve"> (%)</w:t>
      </w:r>
      <w:bookmarkEnd w:id="37"/>
    </w:p>
    <w:p w:rsidR="00D92832" w:rsidRPr="00887947" w:rsidRDefault="00D92832" w:rsidP="0024497C">
      <w:pPr>
        <w:rPr>
          <w:rFonts w:ascii="Times New Roman" w:hAnsi="Times New Roman"/>
        </w:rPr>
      </w:pPr>
    </w:p>
    <w:p w:rsidR="00D92832" w:rsidRPr="00887947" w:rsidRDefault="00641059" w:rsidP="00E917A0">
      <w:pPr>
        <w:jc w:val="center"/>
        <w:rPr>
          <w:rFonts w:ascii="Times New Roman" w:hAnsi="Times New Roman"/>
        </w:rPr>
      </w:pPr>
      <w:r>
        <w:rPr>
          <w:rFonts w:ascii="Times New Roman" w:hAnsi="Times New Roman"/>
          <w:noProof/>
          <w:lang w:eastAsia="tr-TR"/>
        </w:rPr>
        <w:drawing>
          <wp:inline distT="0" distB="0" distL="0" distR="0" wp14:anchorId="06B6FDBD" wp14:editId="3530E865">
            <wp:extent cx="4581525" cy="2752725"/>
            <wp:effectExtent l="0" t="0" r="0" b="0"/>
            <wp:docPr id="12" name="Grafik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717CE8" w:rsidRPr="00887947" w:rsidRDefault="00717CE8" w:rsidP="00717CE8">
      <w:pPr>
        <w:jc w:val="center"/>
        <w:rPr>
          <w:rFonts w:ascii="Times New Roman" w:hAnsi="Times New Roman"/>
          <w:b/>
          <w:sz w:val="24"/>
          <w:szCs w:val="24"/>
        </w:rPr>
      </w:pPr>
    </w:p>
    <w:p w:rsidR="0029076D" w:rsidRPr="00887947" w:rsidRDefault="00BA06FC" w:rsidP="00C1692E">
      <w:pPr>
        <w:tabs>
          <w:tab w:val="left" w:pos="993"/>
        </w:tabs>
        <w:spacing w:after="0" w:line="360" w:lineRule="auto"/>
        <w:jc w:val="both"/>
        <w:rPr>
          <w:rFonts w:ascii="Times New Roman" w:eastAsia="Times New Roman" w:hAnsi="Times New Roman"/>
          <w:sz w:val="24"/>
          <w:szCs w:val="24"/>
          <w:lang w:eastAsia="tr-TR"/>
        </w:rPr>
      </w:pPr>
      <w:r>
        <w:rPr>
          <w:rFonts w:ascii="Times New Roman" w:eastAsia="Times New Roman" w:hAnsi="Times New Roman"/>
          <w:sz w:val="24"/>
          <w:szCs w:val="24"/>
          <w:lang w:eastAsia="tr-TR"/>
        </w:rPr>
        <w:t>C</w:t>
      </w:r>
      <w:r w:rsidR="005F37E4" w:rsidRPr="00887947">
        <w:rPr>
          <w:rFonts w:ascii="Times New Roman" w:eastAsia="Times New Roman" w:hAnsi="Times New Roman"/>
          <w:sz w:val="24"/>
          <w:szCs w:val="24"/>
          <w:lang w:eastAsia="tr-TR"/>
        </w:rPr>
        <w:t>ompanies</w:t>
      </w:r>
      <w:r>
        <w:rPr>
          <w:rFonts w:ascii="Times New Roman" w:eastAsia="Times New Roman" w:hAnsi="Times New Roman"/>
          <w:sz w:val="24"/>
          <w:szCs w:val="24"/>
          <w:lang w:eastAsia="tr-TR"/>
        </w:rPr>
        <w:t xml:space="preserve"> </w:t>
      </w:r>
      <w:r w:rsidR="00B7218C">
        <w:rPr>
          <w:rFonts w:ascii="Times New Roman" w:eastAsia="Times New Roman" w:hAnsi="Times New Roman"/>
          <w:sz w:val="24"/>
          <w:szCs w:val="24"/>
          <w:lang w:eastAsia="tr-TR"/>
        </w:rPr>
        <w:t>hold</w:t>
      </w:r>
      <w:r>
        <w:rPr>
          <w:rFonts w:ascii="Times New Roman" w:eastAsia="Times New Roman" w:hAnsi="Times New Roman"/>
          <w:sz w:val="24"/>
          <w:szCs w:val="24"/>
          <w:lang w:eastAsia="tr-TR"/>
        </w:rPr>
        <w:t>ing long</w:t>
      </w:r>
      <w:r w:rsidRPr="00887947">
        <w:rPr>
          <w:rFonts w:ascii="Times New Roman" w:eastAsia="Times New Roman" w:hAnsi="Times New Roman"/>
          <w:sz w:val="24"/>
          <w:szCs w:val="24"/>
          <w:lang w:eastAsia="tr-TR"/>
        </w:rPr>
        <w:t xml:space="preserve"> term import </w:t>
      </w:r>
      <w:r>
        <w:rPr>
          <w:rFonts w:ascii="Times New Roman" w:eastAsia="Times New Roman" w:hAnsi="Times New Roman"/>
          <w:sz w:val="24"/>
          <w:szCs w:val="24"/>
          <w:lang w:eastAsia="tr-TR"/>
        </w:rPr>
        <w:t>license</w:t>
      </w:r>
      <w:r w:rsidR="00B7218C">
        <w:rPr>
          <w:rFonts w:ascii="Times New Roman" w:eastAsia="Times New Roman" w:hAnsi="Times New Roman"/>
          <w:sz w:val="24"/>
          <w:szCs w:val="24"/>
          <w:lang w:eastAsia="tr-TR"/>
        </w:rPr>
        <w:t>s</w:t>
      </w:r>
      <w:r>
        <w:rPr>
          <w:rFonts w:ascii="Times New Roman" w:eastAsia="Times New Roman" w:hAnsi="Times New Roman"/>
          <w:sz w:val="24"/>
          <w:szCs w:val="24"/>
          <w:lang w:eastAsia="tr-TR"/>
        </w:rPr>
        <w:t xml:space="preserve"> </w:t>
      </w:r>
      <w:r w:rsidR="005F37E4" w:rsidRPr="00887947">
        <w:rPr>
          <w:rFonts w:ascii="Times New Roman" w:eastAsia="Times New Roman" w:hAnsi="Times New Roman"/>
          <w:sz w:val="24"/>
          <w:szCs w:val="24"/>
          <w:lang w:eastAsia="tr-TR"/>
        </w:rPr>
        <w:t>imported natural gas most</w:t>
      </w:r>
      <w:r w:rsidR="00B7218C">
        <w:rPr>
          <w:rFonts w:ascii="Times New Roman" w:eastAsia="Times New Roman" w:hAnsi="Times New Roman"/>
          <w:sz w:val="24"/>
          <w:szCs w:val="24"/>
          <w:lang w:eastAsia="tr-TR"/>
        </w:rPr>
        <w:t>ly</w:t>
      </w:r>
      <w:r w:rsidR="005F37E4" w:rsidRPr="00887947">
        <w:rPr>
          <w:rFonts w:ascii="Times New Roman" w:eastAsia="Times New Roman" w:hAnsi="Times New Roman"/>
          <w:sz w:val="24"/>
          <w:szCs w:val="24"/>
          <w:lang w:eastAsia="tr-TR"/>
        </w:rPr>
        <w:t xml:space="preserve"> from Russia and then Iran.</w:t>
      </w:r>
    </w:p>
    <w:p w:rsidR="00185E92" w:rsidRDefault="00185E92" w:rsidP="0024497C">
      <w:pPr>
        <w:pStyle w:val="Balk6"/>
        <w:rPr>
          <w:rFonts w:ascii="Times New Roman" w:hAnsi="Times New Roman"/>
          <w:lang w:val="tr-TR"/>
        </w:rPr>
      </w:pPr>
      <w:bookmarkStart w:id="38" w:name="_Toc469326990"/>
    </w:p>
    <w:p w:rsidR="00185E92" w:rsidRDefault="00185E92" w:rsidP="0024497C">
      <w:pPr>
        <w:pStyle w:val="Balk6"/>
        <w:rPr>
          <w:rFonts w:ascii="Times New Roman" w:hAnsi="Times New Roman"/>
          <w:lang w:val="tr-TR"/>
        </w:rPr>
      </w:pPr>
    </w:p>
    <w:p w:rsidR="00185E92" w:rsidRDefault="00185E92" w:rsidP="0024497C">
      <w:pPr>
        <w:pStyle w:val="Balk6"/>
        <w:rPr>
          <w:rFonts w:ascii="Times New Roman" w:hAnsi="Times New Roman"/>
          <w:lang w:val="tr-TR"/>
        </w:rPr>
      </w:pPr>
    </w:p>
    <w:p w:rsidR="00185E92" w:rsidRDefault="00185E92" w:rsidP="0024497C">
      <w:pPr>
        <w:pStyle w:val="Balk6"/>
        <w:rPr>
          <w:rFonts w:ascii="Times New Roman" w:hAnsi="Times New Roman"/>
          <w:lang w:val="tr-TR"/>
        </w:rPr>
      </w:pPr>
    </w:p>
    <w:p w:rsidR="00185E92" w:rsidRDefault="00185E92" w:rsidP="0024497C">
      <w:pPr>
        <w:pStyle w:val="Balk6"/>
        <w:rPr>
          <w:rFonts w:ascii="Times New Roman" w:hAnsi="Times New Roman"/>
          <w:lang w:val="tr-TR"/>
        </w:rPr>
      </w:pPr>
    </w:p>
    <w:p w:rsidR="00185E92" w:rsidRDefault="00185E92" w:rsidP="0024497C">
      <w:pPr>
        <w:pStyle w:val="Balk6"/>
        <w:rPr>
          <w:rFonts w:ascii="Times New Roman" w:hAnsi="Times New Roman"/>
          <w:lang w:val="tr-TR"/>
        </w:rPr>
      </w:pPr>
    </w:p>
    <w:p w:rsidR="00185E92" w:rsidRDefault="00185E92" w:rsidP="0024497C">
      <w:pPr>
        <w:pStyle w:val="Balk6"/>
        <w:rPr>
          <w:rFonts w:ascii="Times New Roman" w:hAnsi="Times New Roman"/>
          <w:lang w:val="tr-TR"/>
        </w:rPr>
      </w:pPr>
    </w:p>
    <w:p w:rsidR="00185E92" w:rsidRDefault="00185E92" w:rsidP="0024497C">
      <w:pPr>
        <w:pStyle w:val="Balk6"/>
        <w:rPr>
          <w:rFonts w:ascii="Times New Roman" w:hAnsi="Times New Roman"/>
          <w:lang w:val="tr-TR"/>
        </w:rPr>
      </w:pPr>
    </w:p>
    <w:p w:rsidR="00185E92" w:rsidRDefault="00185E92" w:rsidP="0024497C">
      <w:pPr>
        <w:pStyle w:val="Balk6"/>
        <w:rPr>
          <w:rFonts w:ascii="Times New Roman" w:hAnsi="Times New Roman"/>
          <w:lang w:val="tr-TR"/>
        </w:rPr>
      </w:pPr>
    </w:p>
    <w:p w:rsidR="00185E92" w:rsidRDefault="00185E92" w:rsidP="0024497C">
      <w:pPr>
        <w:pStyle w:val="Balk6"/>
        <w:rPr>
          <w:rFonts w:ascii="Times New Roman" w:hAnsi="Times New Roman"/>
          <w:lang w:val="tr-TR"/>
        </w:rPr>
      </w:pPr>
    </w:p>
    <w:p w:rsidR="00E82F72" w:rsidRPr="00887947" w:rsidRDefault="00882ED8" w:rsidP="0024497C">
      <w:pPr>
        <w:pStyle w:val="Balk6"/>
        <w:rPr>
          <w:rFonts w:ascii="Times New Roman" w:hAnsi="Times New Roman"/>
        </w:rPr>
      </w:pPr>
      <w:r w:rsidRPr="00887947">
        <w:rPr>
          <w:rFonts w:ascii="Times New Roman" w:hAnsi="Times New Roman"/>
        </w:rPr>
        <w:t>Graph</w:t>
      </w:r>
      <w:r w:rsidR="004A657B" w:rsidRPr="00887947">
        <w:rPr>
          <w:rFonts w:ascii="Times New Roman" w:hAnsi="Times New Roman"/>
          <w:lang w:val="tr-TR"/>
        </w:rPr>
        <w:t xml:space="preserve"> </w:t>
      </w:r>
      <w:r w:rsidR="0064527E" w:rsidRPr="00887947">
        <w:rPr>
          <w:rFonts w:ascii="Times New Roman" w:hAnsi="Times New Roman"/>
        </w:rPr>
        <w:t>2.7</w:t>
      </w:r>
      <w:r w:rsidR="000855A2" w:rsidRPr="00887947">
        <w:rPr>
          <w:rFonts w:ascii="Times New Roman" w:hAnsi="Times New Roman"/>
        </w:rPr>
        <w:t>:</w:t>
      </w:r>
      <w:r w:rsidR="004A657B" w:rsidRPr="00887947">
        <w:rPr>
          <w:rFonts w:ascii="Times New Roman" w:hAnsi="Times New Roman"/>
          <w:lang w:val="tr-TR"/>
        </w:rPr>
        <w:t xml:space="preserve"> </w:t>
      </w:r>
      <w:r w:rsidR="00B7218C">
        <w:rPr>
          <w:rFonts w:ascii="Times New Roman" w:hAnsi="Times New Roman"/>
        </w:rPr>
        <w:t>Amount of imported natur</w:t>
      </w:r>
      <w:r w:rsidR="00B7218C">
        <w:rPr>
          <w:rFonts w:ascii="Times New Roman" w:hAnsi="Times New Roman"/>
          <w:lang w:val="tr-TR"/>
        </w:rPr>
        <w:t>a</w:t>
      </w:r>
      <w:r w:rsidR="005309B4" w:rsidRPr="00887947">
        <w:rPr>
          <w:rFonts w:ascii="Times New Roman" w:hAnsi="Times New Roman"/>
        </w:rPr>
        <w:t>l gas by long term lisenced companies by resource countries in 201</w:t>
      </w:r>
      <w:r w:rsidR="00BA06FC">
        <w:rPr>
          <w:rFonts w:ascii="Times New Roman" w:hAnsi="Times New Roman"/>
          <w:lang w:val="tr-TR"/>
        </w:rPr>
        <w:t>5</w:t>
      </w:r>
      <w:r w:rsidR="002B5D9C" w:rsidRPr="00887947">
        <w:rPr>
          <w:rFonts w:ascii="Times New Roman" w:hAnsi="Times New Roman"/>
        </w:rPr>
        <w:t>(%)</w:t>
      </w:r>
      <w:bookmarkEnd w:id="38"/>
    </w:p>
    <w:p w:rsidR="00DF5815" w:rsidRPr="00887947" w:rsidRDefault="00EB415C" w:rsidP="00185E92">
      <w:pPr>
        <w:spacing w:after="0" w:line="240" w:lineRule="auto"/>
        <w:rPr>
          <w:rFonts w:ascii="Times New Roman" w:hAnsi="Times New Roman"/>
          <w:b/>
          <w:sz w:val="24"/>
          <w:szCs w:val="24"/>
        </w:rPr>
      </w:pPr>
      <w:r>
        <w:rPr>
          <w:noProof/>
          <w:lang w:eastAsia="tr-TR"/>
        </w:rPr>
        <w:drawing>
          <wp:inline distT="0" distB="0" distL="0" distR="0" wp14:anchorId="03F623A0" wp14:editId="14C16846">
            <wp:extent cx="5029200" cy="3024188"/>
            <wp:effectExtent l="0" t="0" r="19050" b="24130"/>
            <wp:docPr id="55" name="Grafik 55"/>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E91E77" w:rsidRPr="00B7218C" w:rsidRDefault="00B7218C" w:rsidP="00EB415C">
      <w:pPr>
        <w:jc w:val="center"/>
        <w:rPr>
          <w:rFonts w:ascii="Times New Roman" w:hAnsi="Times New Roman"/>
          <w:sz w:val="24"/>
          <w:szCs w:val="24"/>
        </w:rPr>
      </w:pPr>
      <w:r w:rsidRPr="00B7218C">
        <w:rPr>
          <w:rFonts w:ascii="Times New Roman" w:hAnsi="Times New Roman"/>
          <w:sz w:val="24"/>
          <w:szCs w:val="24"/>
        </w:rPr>
        <w:t xml:space="preserve">Spot LNG import in 2015 </w:t>
      </w:r>
      <w:r>
        <w:rPr>
          <w:rFonts w:ascii="Times New Roman" w:hAnsi="Times New Roman"/>
          <w:sz w:val="24"/>
          <w:szCs w:val="24"/>
        </w:rPr>
        <w:t>was</w:t>
      </w:r>
      <w:r w:rsidRPr="00B7218C">
        <w:rPr>
          <w:rFonts w:ascii="Times New Roman" w:hAnsi="Times New Roman"/>
          <w:sz w:val="24"/>
          <w:szCs w:val="24"/>
        </w:rPr>
        <w:t xml:space="preserve"> realized in 7</w:t>
      </w:r>
      <w:r w:rsidR="005F37E4" w:rsidRPr="00B7218C">
        <w:rPr>
          <w:rFonts w:ascii="Times New Roman" w:hAnsi="Times New Roman"/>
          <w:sz w:val="24"/>
          <w:szCs w:val="24"/>
        </w:rPr>
        <w:t xml:space="preserve"> months as indicated in Table </w:t>
      </w:r>
      <w:proofErr w:type="gramStart"/>
      <w:r w:rsidR="005F37E4" w:rsidRPr="00B7218C">
        <w:rPr>
          <w:rFonts w:ascii="Times New Roman" w:hAnsi="Times New Roman"/>
          <w:sz w:val="24"/>
          <w:szCs w:val="24"/>
        </w:rPr>
        <w:t>2.4</w:t>
      </w:r>
      <w:proofErr w:type="gramEnd"/>
      <w:r w:rsidR="005F37E4" w:rsidRPr="00B7218C">
        <w:rPr>
          <w:rFonts w:ascii="Times New Roman" w:hAnsi="Times New Roman"/>
          <w:sz w:val="24"/>
          <w:szCs w:val="24"/>
        </w:rPr>
        <w:t>.</w:t>
      </w:r>
    </w:p>
    <w:p w:rsidR="00185E92" w:rsidRDefault="00185E92" w:rsidP="00C454E7">
      <w:pPr>
        <w:pStyle w:val="Balk5"/>
        <w:rPr>
          <w:rFonts w:ascii="Times New Roman" w:hAnsi="Times New Roman"/>
          <w:lang w:val="tr-TR"/>
        </w:rPr>
      </w:pPr>
      <w:bookmarkStart w:id="39" w:name="_Toc418324644"/>
      <w:bookmarkStart w:id="40" w:name="_Toc469326942"/>
    </w:p>
    <w:p w:rsidR="00185E92" w:rsidRDefault="00185E92" w:rsidP="00C454E7">
      <w:pPr>
        <w:pStyle w:val="Balk5"/>
        <w:rPr>
          <w:rFonts w:ascii="Times New Roman" w:hAnsi="Times New Roman"/>
          <w:lang w:val="tr-TR"/>
        </w:rPr>
      </w:pPr>
    </w:p>
    <w:p w:rsidR="00E82F72" w:rsidRPr="00887947" w:rsidRDefault="00882ED8" w:rsidP="00C454E7">
      <w:pPr>
        <w:pStyle w:val="Balk5"/>
        <w:rPr>
          <w:rFonts w:ascii="Times New Roman" w:hAnsi="Times New Roman"/>
        </w:rPr>
      </w:pPr>
      <w:r w:rsidRPr="00887947">
        <w:rPr>
          <w:rFonts w:ascii="Times New Roman" w:hAnsi="Times New Roman"/>
        </w:rPr>
        <w:t>Table</w:t>
      </w:r>
      <w:r w:rsidR="00013C81" w:rsidRPr="00887947">
        <w:rPr>
          <w:rFonts w:ascii="Times New Roman" w:hAnsi="Times New Roman"/>
        </w:rPr>
        <w:t xml:space="preserve"> </w:t>
      </w:r>
      <w:r w:rsidR="0064527E" w:rsidRPr="00887947">
        <w:rPr>
          <w:rFonts w:ascii="Times New Roman" w:hAnsi="Times New Roman"/>
        </w:rPr>
        <w:t>2.4</w:t>
      </w:r>
      <w:r w:rsidR="000855A2" w:rsidRPr="00887947">
        <w:rPr>
          <w:rFonts w:ascii="Times New Roman" w:hAnsi="Times New Roman"/>
        </w:rPr>
        <w:t>:</w:t>
      </w:r>
      <w:r w:rsidR="00D92832" w:rsidRPr="00887947">
        <w:rPr>
          <w:rFonts w:ascii="Times New Roman" w:hAnsi="Times New Roman"/>
        </w:rPr>
        <w:t xml:space="preserve"> </w:t>
      </w:r>
      <w:r w:rsidR="00B7218C">
        <w:rPr>
          <w:rFonts w:ascii="Times New Roman" w:hAnsi="Times New Roman"/>
        </w:rPr>
        <w:t>Monthly data</w:t>
      </w:r>
      <w:r w:rsidR="005309B4" w:rsidRPr="00887947">
        <w:rPr>
          <w:rFonts w:ascii="Times New Roman" w:hAnsi="Times New Roman"/>
        </w:rPr>
        <w:t xml:space="preserve"> of long term </w:t>
      </w:r>
      <w:r w:rsidR="00636B52" w:rsidRPr="00887947">
        <w:rPr>
          <w:rFonts w:ascii="Times New Roman" w:hAnsi="Times New Roman"/>
        </w:rPr>
        <w:t xml:space="preserve">import </w:t>
      </w:r>
      <w:r w:rsidR="005309B4" w:rsidRPr="00887947">
        <w:rPr>
          <w:rFonts w:ascii="Times New Roman" w:hAnsi="Times New Roman"/>
        </w:rPr>
        <w:t xml:space="preserve">and spot LNG import in </w:t>
      </w:r>
      <w:r w:rsidR="00DF5815" w:rsidRPr="00887947">
        <w:rPr>
          <w:rFonts w:ascii="Times New Roman" w:hAnsi="Times New Roman"/>
        </w:rPr>
        <w:t>20</w:t>
      </w:r>
      <w:r w:rsidR="00EB415C">
        <w:rPr>
          <w:rFonts w:ascii="Times New Roman" w:hAnsi="Times New Roman"/>
        </w:rPr>
        <w:t>1</w:t>
      </w:r>
      <w:r w:rsidR="00EB415C">
        <w:rPr>
          <w:rFonts w:ascii="Times New Roman" w:hAnsi="Times New Roman"/>
          <w:lang w:val="tr-TR"/>
        </w:rPr>
        <w:t>5</w:t>
      </w:r>
      <w:r w:rsidR="00DF5815" w:rsidRPr="00887947">
        <w:rPr>
          <w:rFonts w:ascii="Times New Roman" w:hAnsi="Times New Roman"/>
        </w:rPr>
        <w:t xml:space="preserve"> </w:t>
      </w:r>
      <w:r w:rsidR="00E82F72" w:rsidRPr="00887947">
        <w:rPr>
          <w:rFonts w:ascii="Times New Roman" w:hAnsi="Times New Roman"/>
        </w:rPr>
        <w:t>(</w:t>
      </w:r>
      <w:r w:rsidR="00897A7E" w:rsidRPr="00887947">
        <w:rPr>
          <w:rFonts w:ascii="Times New Roman" w:hAnsi="Times New Roman"/>
        </w:rPr>
        <w:t xml:space="preserve">M </w:t>
      </w:r>
      <w:r w:rsidR="00BF4F85" w:rsidRPr="00887947">
        <w:rPr>
          <w:rFonts w:ascii="Times New Roman" w:hAnsi="Times New Roman"/>
        </w:rPr>
        <w:t>illion</w:t>
      </w:r>
      <w:r w:rsidR="00E82F72" w:rsidRPr="00887947">
        <w:rPr>
          <w:rFonts w:ascii="Times New Roman" w:hAnsi="Times New Roman"/>
        </w:rPr>
        <w:t xml:space="preserve"> Sm3)</w:t>
      </w:r>
      <w:bookmarkEnd w:id="39"/>
      <w:bookmarkEnd w:id="40"/>
    </w:p>
    <w:tbl>
      <w:tblPr>
        <w:tblW w:w="5113" w:type="pct"/>
        <w:jc w:val="center"/>
        <w:tblCellMar>
          <w:left w:w="70" w:type="dxa"/>
          <w:right w:w="70" w:type="dxa"/>
        </w:tblCellMar>
        <w:tblLook w:val="04A0" w:firstRow="1" w:lastRow="0" w:firstColumn="1" w:lastColumn="0" w:noHBand="0" w:noVBand="1"/>
      </w:tblPr>
      <w:tblGrid>
        <w:gridCol w:w="886"/>
        <w:gridCol w:w="770"/>
        <w:gridCol w:w="770"/>
        <w:gridCol w:w="770"/>
        <w:gridCol w:w="770"/>
        <w:gridCol w:w="770"/>
        <w:gridCol w:w="770"/>
        <w:gridCol w:w="770"/>
        <w:gridCol w:w="770"/>
        <w:gridCol w:w="770"/>
        <w:gridCol w:w="770"/>
        <w:gridCol w:w="770"/>
        <w:gridCol w:w="770"/>
      </w:tblGrid>
      <w:tr w:rsidR="00EB415C" w:rsidRPr="00E164B2" w:rsidTr="00EB415C">
        <w:trPr>
          <w:trHeight w:val="415"/>
          <w:jc w:val="center"/>
        </w:trPr>
        <w:tc>
          <w:tcPr>
            <w:tcW w:w="427" w:type="pct"/>
            <w:tcBorders>
              <w:top w:val="single" w:sz="4" w:space="0" w:color="auto"/>
              <w:left w:val="single" w:sz="4" w:space="0" w:color="auto"/>
              <w:bottom w:val="single" w:sz="4" w:space="0" w:color="auto"/>
              <w:right w:val="single" w:sz="4" w:space="0" w:color="auto"/>
            </w:tcBorders>
            <w:shd w:val="clear" w:color="DDEBF7" w:fill="DDEBF7"/>
            <w:noWrap/>
            <w:vAlign w:val="bottom"/>
            <w:hideMark/>
          </w:tcPr>
          <w:p w:rsidR="00EB415C" w:rsidRPr="00E164B2" w:rsidRDefault="00EB415C" w:rsidP="00E218BE">
            <w:pPr>
              <w:spacing w:after="0" w:line="240" w:lineRule="auto"/>
              <w:rPr>
                <w:rFonts w:ascii="Times New Roman" w:eastAsia="Times New Roman" w:hAnsi="Times New Roman"/>
                <w:b/>
                <w:bCs/>
                <w:color w:val="000000"/>
                <w:sz w:val="18"/>
                <w:szCs w:val="18"/>
                <w:lang w:eastAsia="tr-TR"/>
              </w:rPr>
            </w:pPr>
          </w:p>
        </w:tc>
        <w:tc>
          <w:tcPr>
            <w:tcW w:w="372" w:type="pct"/>
            <w:tcBorders>
              <w:top w:val="single" w:sz="4" w:space="0" w:color="auto"/>
              <w:left w:val="nil"/>
              <w:bottom w:val="single" w:sz="4" w:space="0" w:color="auto"/>
              <w:right w:val="single" w:sz="4" w:space="0" w:color="auto"/>
            </w:tcBorders>
            <w:shd w:val="clear" w:color="DDEBF7" w:fill="DDEBF7"/>
            <w:noWrap/>
            <w:vAlign w:val="center"/>
            <w:hideMark/>
          </w:tcPr>
          <w:p w:rsidR="00EB415C" w:rsidRPr="00E164B2" w:rsidRDefault="00EB415C" w:rsidP="00E218BE">
            <w:pPr>
              <w:spacing w:after="0" w:line="240" w:lineRule="auto"/>
              <w:jc w:val="center"/>
              <w:rPr>
                <w:rFonts w:ascii="Times New Roman" w:eastAsia="Times New Roman" w:hAnsi="Times New Roman"/>
                <w:b/>
                <w:bCs/>
                <w:color w:val="000000"/>
                <w:sz w:val="18"/>
                <w:szCs w:val="18"/>
                <w:lang w:eastAsia="tr-TR"/>
              </w:rPr>
            </w:pPr>
            <w:r>
              <w:rPr>
                <w:rFonts w:ascii="Times New Roman" w:eastAsia="Times New Roman" w:hAnsi="Times New Roman"/>
                <w:b/>
                <w:bCs/>
                <w:color w:val="000000"/>
                <w:sz w:val="18"/>
                <w:szCs w:val="18"/>
                <w:lang w:eastAsia="tr-TR"/>
              </w:rPr>
              <w:t>Jan.</w:t>
            </w:r>
          </w:p>
        </w:tc>
        <w:tc>
          <w:tcPr>
            <w:tcW w:w="372" w:type="pct"/>
            <w:tcBorders>
              <w:top w:val="single" w:sz="4" w:space="0" w:color="auto"/>
              <w:left w:val="nil"/>
              <w:bottom w:val="single" w:sz="4" w:space="0" w:color="auto"/>
              <w:right w:val="single" w:sz="4" w:space="0" w:color="auto"/>
            </w:tcBorders>
            <w:shd w:val="clear" w:color="DDEBF7" w:fill="DDEBF7"/>
            <w:noWrap/>
            <w:vAlign w:val="center"/>
            <w:hideMark/>
          </w:tcPr>
          <w:p w:rsidR="00EB415C" w:rsidRPr="00E164B2" w:rsidRDefault="00EB415C" w:rsidP="00E218BE">
            <w:pPr>
              <w:spacing w:after="0" w:line="240" w:lineRule="auto"/>
              <w:jc w:val="center"/>
              <w:rPr>
                <w:rFonts w:ascii="Times New Roman" w:eastAsia="Times New Roman" w:hAnsi="Times New Roman"/>
                <w:b/>
                <w:bCs/>
                <w:color w:val="000000"/>
                <w:sz w:val="18"/>
                <w:szCs w:val="18"/>
                <w:lang w:eastAsia="tr-TR"/>
              </w:rPr>
            </w:pPr>
            <w:r>
              <w:rPr>
                <w:rFonts w:ascii="Times New Roman" w:eastAsia="Times New Roman" w:hAnsi="Times New Roman"/>
                <w:b/>
                <w:bCs/>
                <w:color w:val="000000"/>
                <w:sz w:val="18"/>
                <w:szCs w:val="18"/>
                <w:lang w:eastAsia="tr-TR"/>
              </w:rPr>
              <w:t>Feb.</w:t>
            </w:r>
          </w:p>
        </w:tc>
        <w:tc>
          <w:tcPr>
            <w:tcW w:w="372" w:type="pct"/>
            <w:tcBorders>
              <w:top w:val="single" w:sz="4" w:space="0" w:color="auto"/>
              <w:left w:val="nil"/>
              <w:bottom w:val="single" w:sz="4" w:space="0" w:color="auto"/>
              <w:right w:val="single" w:sz="4" w:space="0" w:color="auto"/>
            </w:tcBorders>
            <w:shd w:val="clear" w:color="DDEBF7" w:fill="DDEBF7"/>
            <w:noWrap/>
            <w:vAlign w:val="center"/>
            <w:hideMark/>
          </w:tcPr>
          <w:p w:rsidR="00EB415C" w:rsidRPr="00E164B2" w:rsidRDefault="00EB415C" w:rsidP="00E218BE">
            <w:pPr>
              <w:spacing w:after="0" w:line="240" w:lineRule="auto"/>
              <w:jc w:val="center"/>
              <w:rPr>
                <w:rFonts w:ascii="Times New Roman" w:eastAsia="Times New Roman" w:hAnsi="Times New Roman"/>
                <w:b/>
                <w:bCs/>
                <w:color w:val="000000"/>
                <w:sz w:val="18"/>
                <w:szCs w:val="18"/>
                <w:lang w:eastAsia="tr-TR"/>
              </w:rPr>
            </w:pPr>
            <w:r>
              <w:rPr>
                <w:rFonts w:ascii="Times New Roman" w:eastAsia="Times New Roman" w:hAnsi="Times New Roman"/>
                <w:b/>
                <w:bCs/>
                <w:color w:val="000000"/>
                <w:sz w:val="18"/>
                <w:szCs w:val="18"/>
                <w:lang w:eastAsia="tr-TR"/>
              </w:rPr>
              <w:t>March</w:t>
            </w:r>
          </w:p>
        </w:tc>
        <w:tc>
          <w:tcPr>
            <w:tcW w:w="372" w:type="pct"/>
            <w:tcBorders>
              <w:top w:val="single" w:sz="4" w:space="0" w:color="auto"/>
              <w:left w:val="nil"/>
              <w:bottom w:val="single" w:sz="4" w:space="0" w:color="auto"/>
              <w:right w:val="single" w:sz="4" w:space="0" w:color="auto"/>
            </w:tcBorders>
            <w:shd w:val="clear" w:color="DDEBF7" w:fill="DDEBF7"/>
            <w:noWrap/>
            <w:vAlign w:val="center"/>
            <w:hideMark/>
          </w:tcPr>
          <w:p w:rsidR="00EB415C" w:rsidRPr="00E164B2" w:rsidRDefault="00EB415C" w:rsidP="00E218BE">
            <w:pPr>
              <w:spacing w:after="0" w:line="240" w:lineRule="auto"/>
              <w:jc w:val="center"/>
              <w:rPr>
                <w:rFonts w:ascii="Times New Roman" w:eastAsia="Times New Roman" w:hAnsi="Times New Roman"/>
                <w:b/>
                <w:bCs/>
                <w:color w:val="000000"/>
                <w:sz w:val="18"/>
                <w:szCs w:val="18"/>
                <w:lang w:eastAsia="tr-TR"/>
              </w:rPr>
            </w:pPr>
            <w:r>
              <w:rPr>
                <w:rFonts w:ascii="Times New Roman" w:eastAsia="Times New Roman" w:hAnsi="Times New Roman"/>
                <w:b/>
                <w:bCs/>
                <w:color w:val="000000"/>
                <w:sz w:val="18"/>
                <w:szCs w:val="18"/>
                <w:lang w:eastAsia="tr-TR"/>
              </w:rPr>
              <w:t>April</w:t>
            </w:r>
          </w:p>
        </w:tc>
        <w:tc>
          <w:tcPr>
            <w:tcW w:w="372" w:type="pct"/>
            <w:tcBorders>
              <w:top w:val="single" w:sz="4" w:space="0" w:color="auto"/>
              <w:left w:val="nil"/>
              <w:bottom w:val="single" w:sz="4" w:space="0" w:color="auto"/>
              <w:right w:val="single" w:sz="4" w:space="0" w:color="auto"/>
            </w:tcBorders>
            <w:shd w:val="clear" w:color="DDEBF7" w:fill="DDEBF7"/>
            <w:noWrap/>
            <w:vAlign w:val="center"/>
            <w:hideMark/>
          </w:tcPr>
          <w:p w:rsidR="00EB415C" w:rsidRPr="00E164B2" w:rsidRDefault="00EB415C" w:rsidP="00E218BE">
            <w:pPr>
              <w:spacing w:after="0" w:line="240" w:lineRule="auto"/>
              <w:jc w:val="center"/>
              <w:rPr>
                <w:rFonts w:ascii="Times New Roman" w:eastAsia="Times New Roman" w:hAnsi="Times New Roman"/>
                <w:b/>
                <w:bCs/>
                <w:color w:val="000000"/>
                <w:sz w:val="18"/>
                <w:szCs w:val="18"/>
                <w:lang w:eastAsia="tr-TR"/>
              </w:rPr>
            </w:pPr>
            <w:r>
              <w:rPr>
                <w:rFonts w:ascii="Times New Roman" w:eastAsia="Times New Roman" w:hAnsi="Times New Roman"/>
                <w:b/>
                <w:bCs/>
                <w:color w:val="000000"/>
                <w:sz w:val="18"/>
                <w:szCs w:val="18"/>
                <w:lang w:eastAsia="tr-TR"/>
              </w:rPr>
              <w:t>May.</w:t>
            </w:r>
          </w:p>
        </w:tc>
        <w:tc>
          <w:tcPr>
            <w:tcW w:w="372" w:type="pct"/>
            <w:tcBorders>
              <w:top w:val="single" w:sz="4" w:space="0" w:color="auto"/>
              <w:left w:val="nil"/>
              <w:bottom w:val="single" w:sz="4" w:space="0" w:color="auto"/>
              <w:right w:val="single" w:sz="4" w:space="0" w:color="auto"/>
            </w:tcBorders>
            <w:shd w:val="clear" w:color="DDEBF7" w:fill="DDEBF7"/>
            <w:noWrap/>
            <w:vAlign w:val="center"/>
            <w:hideMark/>
          </w:tcPr>
          <w:p w:rsidR="00EB415C" w:rsidRPr="00E164B2" w:rsidRDefault="00EB415C" w:rsidP="00E218BE">
            <w:pPr>
              <w:spacing w:after="0" w:line="240" w:lineRule="auto"/>
              <w:jc w:val="center"/>
              <w:rPr>
                <w:rFonts w:ascii="Times New Roman" w:eastAsia="Times New Roman" w:hAnsi="Times New Roman"/>
                <w:b/>
                <w:bCs/>
                <w:color w:val="000000"/>
                <w:sz w:val="18"/>
                <w:szCs w:val="18"/>
                <w:lang w:eastAsia="tr-TR"/>
              </w:rPr>
            </w:pPr>
            <w:r>
              <w:rPr>
                <w:rFonts w:ascii="Times New Roman" w:eastAsia="Times New Roman" w:hAnsi="Times New Roman"/>
                <w:b/>
                <w:bCs/>
                <w:color w:val="000000"/>
                <w:sz w:val="18"/>
                <w:szCs w:val="18"/>
                <w:lang w:eastAsia="tr-TR"/>
              </w:rPr>
              <w:t>June</w:t>
            </w:r>
          </w:p>
        </w:tc>
        <w:tc>
          <w:tcPr>
            <w:tcW w:w="372" w:type="pct"/>
            <w:tcBorders>
              <w:top w:val="single" w:sz="4" w:space="0" w:color="auto"/>
              <w:left w:val="nil"/>
              <w:bottom w:val="single" w:sz="4" w:space="0" w:color="auto"/>
              <w:right w:val="single" w:sz="4" w:space="0" w:color="auto"/>
            </w:tcBorders>
            <w:shd w:val="clear" w:color="DDEBF7" w:fill="DDEBF7"/>
            <w:noWrap/>
            <w:vAlign w:val="center"/>
            <w:hideMark/>
          </w:tcPr>
          <w:p w:rsidR="00EB415C" w:rsidRPr="00E164B2" w:rsidRDefault="00EB415C" w:rsidP="00E218BE">
            <w:pPr>
              <w:spacing w:after="0" w:line="240" w:lineRule="auto"/>
              <w:jc w:val="center"/>
              <w:rPr>
                <w:rFonts w:ascii="Times New Roman" w:eastAsia="Times New Roman" w:hAnsi="Times New Roman"/>
                <w:b/>
                <w:bCs/>
                <w:color w:val="000000"/>
                <w:sz w:val="18"/>
                <w:szCs w:val="18"/>
                <w:lang w:eastAsia="tr-TR"/>
              </w:rPr>
            </w:pPr>
            <w:r>
              <w:rPr>
                <w:rFonts w:ascii="Times New Roman" w:eastAsia="Times New Roman" w:hAnsi="Times New Roman"/>
                <w:b/>
                <w:bCs/>
                <w:color w:val="000000"/>
                <w:sz w:val="18"/>
                <w:szCs w:val="18"/>
                <w:lang w:eastAsia="tr-TR"/>
              </w:rPr>
              <w:t>July</w:t>
            </w:r>
          </w:p>
        </w:tc>
        <w:tc>
          <w:tcPr>
            <w:tcW w:w="372" w:type="pct"/>
            <w:tcBorders>
              <w:top w:val="single" w:sz="4" w:space="0" w:color="auto"/>
              <w:left w:val="nil"/>
              <w:bottom w:val="single" w:sz="4" w:space="0" w:color="auto"/>
              <w:right w:val="single" w:sz="4" w:space="0" w:color="auto"/>
            </w:tcBorders>
            <w:shd w:val="clear" w:color="DDEBF7" w:fill="DDEBF7"/>
            <w:noWrap/>
            <w:vAlign w:val="center"/>
            <w:hideMark/>
          </w:tcPr>
          <w:p w:rsidR="00EB415C" w:rsidRPr="00E164B2" w:rsidRDefault="00EB415C" w:rsidP="00E218BE">
            <w:pPr>
              <w:spacing w:after="0" w:line="240" w:lineRule="auto"/>
              <w:jc w:val="center"/>
              <w:rPr>
                <w:rFonts w:ascii="Times New Roman" w:eastAsia="Times New Roman" w:hAnsi="Times New Roman"/>
                <w:b/>
                <w:bCs/>
                <w:color w:val="000000"/>
                <w:sz w:val="18"/>
                <w:szCs w:val="18"/>
                <w:lang w:eastAsia="tr-TR"/>
              </w:rPr>
            </w:pPr>
            <w:r>
              <w:rPr>
                <w:rFonts w:ascii="Times New Roman" w:eastAsia="Times New Roman" w:hAnsi="Times New Roman"/>
                <w:b/>
                <w:bCs/>
                <w:color w:val="000000"/>
                <w:sz w:val="18"/>
                <w:szCs w:val="18"/>
                <w:lang w:eastAsia="tr-TR"/>
              </w:rPr>
              <w:t>Aug.</w:t>
            </w:r>
          </w:p>
        </w:tc>
        <w:tc>
          <w:tcPr>
            <w:tcW w:w="372" w:type="pct"/>
            <w:tcBorders>
              <w:top w:val="single" w:sz="4" w:space="0" w:color="auto"/>
              <w:left w:val="nil"/>
              <w:bottom w:val="single" w:sz="4" w:space="0" w:color="auto"/>
              <w:right w:val="single" w:sz="4" w:space="0" w:color="auto"/>
            </w:tcBorders>
            <w:shd w:val="clear" w:color="DDEBF7" w:fill="DDEBF7"/>
            <w:noWrap/>
            <w:vAlign w:val="center"/>
            <w:hideMark/>
          </w:tcPr>
          <w:p w:rsidR="00EB415C" w:rsidRPr="00E164B2" w:rsidRDefault="00EB415C" w:rsidP="00E218BE">
            <w:pPr>
              <w:spacing w:after="0" w:line="240" w:lineRule="auto"/>
              <w:jc w:val="center"/>
              <w:rPr>
                <w:rFonts w:ascii="Times New Roman" w:eastAsia="Times New Roman" w:hAnsi="Times New Roman"/>
                <w:b/>
                <w:bCs/>
                <w:color w:val="000000"/>
                <w:sz w:val="18"/>
                <w:szCs w:val="18"/>
                <w:lang w:eastAsia="tr-TR"/>
              </w:rPr>
            </w:pPr>
            <w:r>
              <w:rPr>
                <w:rFonts w:ascii="Times New Roman" w:eastAsia="Times New Roman" w:hAnsi="Times New Roman"/>
                <w:b/>
                <w:bCs/>
                <w:color w:val="000000"/>
                <w:sz w:val="18"/>
                <w:szCs w:val="18"/>
                <w:lang w:eastAsia="tr-TR"/>
              </w:rPr>
              <w:t>Sep.</w:t>
            </w:r>
          </w:p>
        </w:tc>
        <w:tc>
          <w:tcPr>
            <w:tcW w:w="372" w:type="pct"/>
            <w:tcBorders>
              <w:top w:val="single" w:sz="4" w:space="0" w:color="auto"/>
              <w:left w:val="nil"/>
              <w:bottom w:val="single" w:sz="4" w:space="0" w:color="auto"/>
              <w:right w:val="single" w:sz="4" w:space="0" w:color="auto"/>
            </w:tcBorders>
            <w:shd w:val="clear" w:color="DDEBF7" w:fill="DDEBF7"/>
            <w:noWrap/>
            <w:vAlign w:val="center"/>
            <w:hideMark/>
          </w:tcPr>
          <w:p w:rsidR="00EB415C" w:rsidRPr="00E164B2" w:rsidRDefault="00EB415C" w:rsidP="00E218BE">
            <w:pPr>
              <w:spacing w:after="0" w:line="240" w:lineRule="auto"/>
              <w:jc w:val="center"/>
              <w:rPr>
                <w:rFonts w:ascii="Times New Roman" w:eastAsia="Times New Roman" w:hAnsi="Times New Roman"/>
                <w:b/>
                <w:bCs/>
                <w:color w:val="000000"/>
                <w:sz w:val="18"/>
                <w:szCs w:val="18"/>
                <w:lang w:eastAsia="tr-TR"/>
              </w:rPr>
            </w:pPr>
            <w:r>
              <w:rPr>
                <w:rFonts w:ascii="Times New Roman" w:eastAsia="Times New Roman" w:hAnsi="Times New Roman"/>
                <w:b/>
                <w:bCs/>
                <w:color w:val="000000"/>
                <w:sz w:val="18"/>
                <w:szCs w:val="18"/>
                <w:lang w:eastAsia="tr-TR"/>
              </w:rPr>
              <w:t>Oct.</w:t>
            </w:r>
          </w:p>
        </w:tc>
        <w:tc>
          <w:tcPr>
            <w:tcW w:w="372" w:type="pct"/>
            <w:tcBorders>
              <w:top w:val="single" w:sz="4" w:space="0" w:color="auto"/>
              <w:left w:val="nil"/>
              <w:bottom w:val="single" w:sz="4" w:space="0" w:color="auto"/>
              <w:right w:val="single" w:sz="4" w:space="0" w:color="auto"/>
            </w:tcBorders>
            <w:shd w:val="clear" w:color="DDEBF7" w:fill="DDEBF7"/>
            <w:noWrap/>
            <w:vAlign w:val="center"/>
            <w:hideMark/>
          </w:tcPr>
          <w:p w:rsidR="00EB415C" w:rsidRPr="00E164B2" w:rsidRDefault="00EB415C" w:rsidP="00E218BE">
            <w:pPr>
              <w:spacing w:after="0" w:line="240" w:lineRule="auto"/>
              <w:jc w:val="center"/>
              <w:rPr>
                <w:rFonts w:ascii="Times New Roman" w:eastAsia="Times New Roman" w:hAnsi="Times New Roman"/>
                <w:b/>
                <w:bCs/>
                <w:color w:val="000000"/>
                <w:sz w:val="18"/>
                <w:szCs w:val="18"/>
                <w:lang w:eastAsia="tr-TR"/>
              </w:rPr>
            </w:pPr>
            <w:r>
              <w:rPr>
                <w:rFonts w:ascii="Times New Roman" w:eastAsia="Times New Roman" w:hAnsi="Times New Roman"/>
                <w:b/>
                <w:bCs/>
                <w:color w:val="000000"/>
                <w:sz w:val="18"/>
                <w:szCs w:val="18"/>
                <w:lang w:eastAsia="tr-TR"/>
              </w:rPr>
              <w:t>Nov.</w:t>
            </w:r>
          </w:p>
        </w:tc>
        <w:tc>
          <w:tcPr>
            <w:tcW w:w="483" w:type="pct"/>
            <w:tcBorders>
              <w:top w:val="single" w:sz="4" w:space="0" w:color="auto"/>
              <w:left w:val="nil"/>
              <w:bottom w:val="single" w:sz="4" w:space="0" w:color="auto"/>
              <w:right w:val="single" w:sz="4" w:space="0" w:color="auto"/>
            </w:tcBorders>
            <w:shd w:val="clear" w:color="DDEBF7" w:fill="DDEBF7"/>
            <w:noWrap/>
            <w:vAlign w:val="center"/>
            <w:hideMark/>
          </w:tcPr>
          <w:p w:rsidR="00EB415C" w:rsidRPr="00E164B2" w:rsidRDefault="00EB415C" w:rsidP="00E218BE">
            <w:pPr>
              <w:spacing w:after="0" w:line="240" w:lineRule="auto"/>
              <w:jc w:val="center"/>
              <w:rPr>
                <w:rFonts w:ascii="Times New Roman" w:eastAsia="Times New Roman" w:hAnsi="Times New Roman"/>
                <w:b/>
                <w:bCs/>
                <w:color w:val="000000"/>
                <w:sz w:val="18"/>
                <w:szCs w:val="18"/>
                <w:lang w:eastAsia="tr-TR"/>
              </w:rPr>
            </w:pPr>
            <w:r>
              <w:rPr>
                <w:rFonts w:ascii="Times New Roman" w:eastAsia="Times New Roman" w:hAnsi="Times New Roman"/>
                <w:b/>
                <w:bCs/>
                <w:color w:val="000000"/>
                <w:sz w:val="18"/>
                <w:szCs w:val="18"/>
                <w:lang w:eastAsia="tr-TR"/>
              </w:rPr>
              <w:t>Dec.</w:t>
            </w:r>
          </w:p>
        </w:tc>
      </w:tr>
      <w:tr w:rsidR="00EB415C" w:rsidRPr="00E164B2" w:rsidTr="00EB415C">
        <w:trPr>
          <w:trHeight w:val="415"/>
          <w:jc w:val="center"/>
        </w:trPr>
        <w:tc>
          <w:tcPr>
            <w:tcW w:w="427" w:type="pct"/>
            <w:tcBorders>
              <w:top w:val="nil"/>
              <w:left w:val="single" w:sz="4" w:space="0" w:color="auto"/>
              <w:bottom w:val="single" w:sz="4" w:space="0" w:color="auto"/>
              <w:right w:val="single" w:sz="4" w:space="0" w:color="auto"/>
            </w:tcBorders>
            <w:shd w:val="clear" w:color="auto" w:fill="auto"/>
            <w:noWrap/>
            <w:vAlign w:val="center"/>
            <w:hideMark/>
          </w:tcPr>
          <w:p w:rsidR="00EB415C" w:rsidRPr="00E164B2" w:rsidRDefault="00EB415C" w:rsidP="00EB415C">
            <w:pPr>
              <w:spacing w:after="0" w:line="240" w:lineRule="auto"/>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Spot LNG</w:t>
            </w:r>
          </w:p>
        </w:tc>
        <w:tc>
          <w:tcPr>
            <w:tcW w:w="372" w:type="pct"/>
            <w:tcBorders>
              <w:top w:val="nil"/>
              <w:left w:val="nil"/>
              <w:bottom w:val="single" w:sz="4" w:space="0" w:color="auto"/>
              <w:right w:val="single" w:sz="4" w:space="0" w:color="auto"/>
            </w:tcBorders>
            <w:shd w:val="clear" w:color="auto" w:fill="auto"/>
            <w:noWrap/>
            <w:vAlign w:val="center"/>
            <w:hideMark/>
          </w:tcPr>
          <w:p w:rsidR="00EB415C" w:rsidRPr="00E164B2" w:rsidRDefault="00EB415C" w:rsidP="00E218BE">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519,96</w:t>
            </w:r>
          </w:p>
        </w:tc>
        <w:tc>
          <w:tcPr>
            <w:tcW w:w="372" w:type="pct"/>
            <w:tcBorders>
              <w:top w:val="nil"/>
              <w:left w:val="nil"/>
              <w:bottom w:val="single" w:sz="4" w:space="0" w:color="auto"/>
              <w:right w:val="single" w:sz="4" w:space="0" w:color="auto"/>
            </w:tcBorders>
            <w:shd w:val="clear" w:color="auto" w:fill="auto"/>
            <w:noWrap/>
            <w:vAlign w:val="center"/>
            <w:hideMark/>
          </w:tcPr>
          <w:p w:rsidR="00EB415C" w:rsidRPr="00E164B2" w:rsidRDefault="00EB415C" w:rsidP="00E218BE">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386,92</w:t>
            </w:r>
          </w:p>
        </w:tc>
        <w:tc>
          <w:tcPr>
            <w:tcW w:w="372" w:type="pct"/>
            <w:tcBorders>
              <w:top w:val="nil"/>
              <w:left w:val="nil"/>
              <w:bottom w:val="single" w:sz="4" w:space="0" w:color="auto"/>
              <w:right w:val="single" w:sz="4" w:space="0" w:color="auto"/>
            </w:tcBorders>
            <w:shd w:val="clear" w:color="auto" w:fill="auto"/>
            <w:noWrap/>
            <w:vAlign w:val="center"/>
            <w:hideMark/>
          </w:tcPr>
          <w:p w:rsidR="00EB415C" w:rsidRPr="00E164B2" w:rsidRDefault="00EB415C" w:rsidP="00E218BE">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394,95</w:t>
            </w:r>
          </w:p>
        </w:tc>
        <w:tc>
          <w:tcPr>
            <w:tcW w:w="372" w:type="pct"/>
            <w:tcBorders>
              <w:top w:val="nil"/>
              <w:left w:val="nil"/>
              <w:bottom w:val="single" w:sz="4" w:space="0" w:color="auto"/>
              <w:right w:val="single" w:sz="4" w:space="0" w:color="auto"/>
            </w:tcBorders>
            <w:shd w:val="clear" w:color="auto" w:fill="auto"/>
            <w:noWrap/>
            <w:vAlign w:val="center"/>
            <w:hideMark/>
          </w:tcPr>
          <w:p w:rsidR="00EB415C" w:rsidRPr="00E164B2" w:rsidRDefault="00EB415C" w:rsidP="00E218BE">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w:t>
            </w:r>
          </w:p>
        </w:tc>
        <w:tc>
          <w:tcPr>
            <w:tcW w:w="372" w:type="pct"/>
            <w:tcBorders>
              <w:top w:val="nil"/>
              <w:left w:val="nil"/>
              <w:bottom w:val="single" w:sz="4" w:space="0" w:color="auto"/>
              <w:right w:val="single" w:sz="4" w:space="0" w:color="auto"/>
            </w:tcBorders>
            <w:shd w:val="clear" w:color="auto" w:fill="auto"/>
            <w:noWrap/>
            <w:vAlign w:val="center"/>
            <w:hideMark/>
          </w:tcPr>
          <w:p w:rsidR="00EB415C" w:rsidRPr="00E164B2" w:rsidRDefault="00EB415C" w:rsidP="00E218BE">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90,74</w:t>
            </w:r>
          </w:p>
        </w:tc>
        <w:tc>
          <w:tcPr>
            <w:tcW w:w="372" w:type="pct"/>
            <w:tcBorders>
              <w:top w:val="nil"/>
              <w:left w:val="nil"/>
              <w:bottom w:val="single" w:sz="4" w:space="0" w:color="auto"/>
              <w:right w:val="single" w:sz="4" w:space="0" w:color="auto"/>
            </w:tcBorders>
            <w:shd w:val="clear" w:color="auto" w:fill="auto"/>
            <w:noWrap/>
            <w:vAlign w:val="center"/>
            <w:hideMark/>
          </w:tcPr>
          <w:p w:rsidR="00EB415C" w:rsidRPr="00E164B2" w:rsidRDefault="00EB415C" w:rsidP="00E218BE">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w:t>
            </w:r>
          </w:p>
        </w:tc>
        <w:tc>
          <w:tcPr>
            <w:tcW w:w="372" w:type="pct"/>
            <w:tcBorders>
              <w:top w:val="nil"/>
              <w:left w:val="nil"/>
              <w:bottom w:val="single" w:sz="4" w:space="0" w:color="auto"/>
              <w:right w:val="single" w:sz="4" w:space="0" w:color="auto"/>
            </w:tcBorders>
            <w:shd w:val="clear" w:color="auto" w:fill="auto"/>
            <w:noWrap/>
            <w:vAlign w:val="center"/>
            <w:hideMark/>
          </w:tcPr>
          <w:p w:rsidR="00EB415C" w:rsidRPr="00E164B2" w:rsidRDefault="00EB415C" w:rsidP="00E218BE">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269,09</w:t>
            </w:r>
          </w:p>
        </w:tc>
        <w:tc>
          <w:tcPr>
            <w:tcW w:w="372" w:type="pct"/>
            <w:tcBorders>
              <w:top w:val="nil"/>
              <w:left w:val="nil"/>
              <w:bottom w:val="single" w:sz="4" w:space="0" w:color="auto"/>
              <w:right w:val="single" w:sz="4" w:space="0" w:color="auto"/>
            </w:tcBorders>
            <w:shd w:val="clear" w:color="auto" w:fill="auto"/>
            <w:noWrap/>
            <w:vAlign w:val="center"/>
            <w:hideMark/>
          </w:tcPr>
          <w:p w:rsidR="00EB415C" w:rsidRPr="00E164B2" w:rsidRDefault="00EB415C" w:rsidP="00E218BE">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w:t>
            </w:r>
          </w:p>
        </w:tc>
        <w:tc>
          <w:tcPr>
            <w:tcW w:w="372" w:type="pct"/>
            <w:tcBorders>
              <w:top w:val="nil"/>
              <w:left w:val="nil"/>
              <w:bottom w:val="single" w:sz="4" w:space="0" w:color="auto"/>
              <w:right w:val="single" w:sz="4" w:space="0" w:color="auto"/>
            </w:tcBorders>
            <w:shd w:val="clear" w:color="auto" w:fill="auto"/>
            <w:noWrap/>
            <w:vAlign w:val="center"/>
            <w:hideMark/>
          </w:tcPr>
          <w:p w:rsidR="00EB415C" w:rsidRPr="00E164B2" w:rsidRDefault="00EB415C" w:rsidP="00E218BE">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w:t>
            </w:r>
          </w:p>
        </w:tc>
        <w:tc>
          <w:tcPr>
            <w:tcW w:w="372" w:type="pct"/>
            <w:tcBorders>
              <w:top w:val="nil"/>
              <w:left w:val="nil"/>
              <w:bottom w:val="single" w:sz="4" w:space="0" w:color="auto"/>
              <w:right w:val="single" w:sz="4" w:space="0" w:color="auto"/>
            </w:tcBorders>
            <w:shd w:val="clear" w:color="auto" w:fill="auto"/>
            <w:noWrap/>
            <w:vAlign w:val="center"/>
            <w:hideMark/>
          </w:tcPr>
          <w:p w:rsidR="00EB415C" w:rsidRPr="00E164B2" w:rsidRDefault="00EB415C" w:rsidP="00E218BE">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w:t>
            </w:r>
          </w:p>
        </w:tc>
        <w:tc>
          <w:tcPr>
            <w:tcW w:w="372" w:type="pct"/>
            <w:tcBorders>
              <w:top w:val="nil"/>
              <w:left w:val="nil"/>
              <w:bottom w:val="single" w:sz="4" w:space="0" w:color="auto"/>
              <w:right w:val="single" w:sz="4" w:space="0" w:color="auto"/>
            </w:tcBorders>
            <w:shd w:val="clear" w:color="auto" w:fill="auto"/>
            <w:noWrap/>
            <w:vAlign w:val="center"/>
            <w:hideMark/>
          </w:tcPr>
          <w:p w:rsidR="00EB415C" w:rsidRPr="00E164B2" w:rsidRDefault="00EB415C" w:rsidP="00E218BE">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344,28</w:t>
            </w:r>
          </w:p>
        </w:tc>
        <w:tc>
          <w:tcPr>
            <w:tcW w:w="483" w:type="pct"/>
            <w:tcBorders>
              <w:top w:val="nil"/>
              <w:left w:val="nil"/>
              <w:bottom w:val="single" w:sz="4" w:space="0" w:color="auto"/>
              <w:right w:val="single" w:sz="4" w:space="0" w:color="auto"/>
            </w:tcBorders>
            <w:shd w:val="clear" w:color="auto" w:fill="auto"/>
            <w:noWrap/>
            <w:vAlign w:val="center"/>
            <w:hideMark/>
          </w:tcPr>
          <w:p w:rsidR="00EB415C" w:rsidRPr="00E164B2" w:rsidRDefault="00EB415C" w:rsidP="00E218BE">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486,82</w:t>
            </w:r>
          </w:p>
        </w:tc>
      </w:tr>
      <w:tr w:rsidR="00EB415C" w:rsidRPr="00E164B2" w:rsidTr="00EB415C">
        <w:trPr>
          <w:trHeight w:val="415"/>
          <w:jc w:val="center"/>
        </w:trPr>
        <w:tc>
          <w:tcPr>
            <w:tcW w:w="427" w:type="pct"/>
            <w:tcBorders>
              <w:top w:val="nil"/>
              <w:left w:val="single" w:sz="4" w:space="0" w:color="auto"/>
              <w:bottom w:val="single" w:sz="4" w:space="0" w:color="auto"/>
              <w:right w:val="single" w:sz="4" w:space="0" w:color="auto"/>
            </w:tcBorders>
            <w:shd w:val="clear" w:color="auto" w:fill="auto"/>
            <w:noWrap/>
            <w:vAlign w:val="center"/>
            <w:hideMark/>
          </w:tcPr>
          <w:p w:rsidR="00EB415C" w:rsidRPr="00E164B2" w:rsidRDefault="00EB415C" w:rsidP="00EB415C">
            <w:pPr>
              <w:spacing w:after="0" w:line="240" w:lineRule="auto"/>
              <w:rPr>
                <w:rFonts w:ascii="Times New Roman" w:eastAsia="Times New Roman" w:hAnsi="Times New Roman"/>
                <w:color w:val="000000"/>
                <w:sz w:val="18"/>
                <w:szCs w:val="18"/>
                <w:lang w:eastAsia="tr-TR"/>
              </w:rPr>
            </w:pPr>
            <w:r>
              <w:rPr>
                <w:rFonts w:ascii="Times New Roman" w:eastAsia="Times New Roman" w:hAnsi="Times New Roman"/>
                <w:color w:val="000000"/>
                <w:sz w:val="18"/>
                <w:szCs w:val="18"/>
                <w:lang w:eastAsia="tr-TR"/>
              </w:rPr>
              <w:t>Pipeline</w:t>
            </w:r>
          </w:p>
        </w:tc>
        <w:tc>
          <w:tcPr>
            <w:tcW w:w="372" w:type="pct"/>
            <w:tcBorders>
              <w:top w:val="nil"/>
              <w:left w:val="nil"/>
              <w:bottom w:val="single" w:sz="4" w:space="0" w:color="auto"/>
              <w:right w:val="single" w:sz="4" w:space="0" w:color="auto"/>
            </w:tcBorders>
            <w:shd w:val="clear" w:color="auto" w:fill="auto"/>
            <w:noWrap/>
            <w:vAlign w:val="center"/>
            <w:hideMark/>
          </w:tcPr>
          <w:p w:rsidR="00EB415C" w:rsidRPr="00E164B2" w:rsidRDefault="00EB415C" w:rsidP="00E218BE">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4.076,95</w:t>
            </w:r>
          </w:p>
        </w:tc>
        <w:tc>
          <w:tcPr>
            <w:tcW w:w="372" w:type="pct"/>
            <w:tcBorders>
              <w:top w:val="nil"/>
              <w:left w:val="nil"/>
              <w:bottom w:val="single" w:sz="4" w:space="0" w:color="auto"/>
              <w:right w:val="single" w:sz="4" w:space="0" w:color="auto"/>
            </w:tcBorders>
            <w:shd w:val="clear" w:color="auto" w:fill="auto"/>
            <w:noWrap/>
            <w:vAlign w:val="center"/>
            <w:hideMark/>
          </w:tcPr>
          <w:p w:rsidR="00EB415C" w:rsidRPr="00E164B2" w:rsidRDefault="00EB415C" w:rsidP="00E218BE">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3.683,71</w:t>
            </w:r>
          </w:p>
        </w:tc>
        <w:tc>
          <w:tcPr>
            <w:tcW w:w="372" w:type="pct"/>
            <w:tcBorders>
              <w:top w:val="nil"/>
              <w:left w:val="nil"/>
              <w:bottom w:val="single" w:sz="4" w:space="0" w:color="auto"/>
              <w:right w:val="single" w:sz="4" w:space="0" w:color="auto"/>
            </w:tcBorders>
            <w:shd w:val="clear" w:color="auto" w:fill="auto"/>
            <w:noWrap/>
            <w:vAlign w:val="center"/>
            <w:hideMark/>
          </w:tcPr>
          <w:p w:rsidR="00EB415C" w:rsidRPr="00E164B2" w:rsidRDefault="00EB415C" w:rsidP="00E218BE">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3.570,08</w:t>
            </w:r>
          </w:p>
        </w:tc>
        <w:tc>
          <w:tcPr>
            <w:tcW w:w="372" w:type="pct"/>
            <w:tcBorders>
              <w:top w:val="nil"/>
              <w:left w:val="nil"/>
              <w:bottom w:val="single" w:sz="4" w:space="0" w:color="auto"/>
              <w:right w:val="single" w:sz="4" w:space="0" w:color="auto"/>
            </w:tcBorders>
            <w:shd w:val="clear" w:color="auto" w:fill="auto"/>
            <w:noWrap/>
            <w:vAlign w:val="center"/>
            <w:hideMark/>
          </w:tcPr>
          <w:p w:rsidR="00EB415C" w:rsidRPr="00E164B2" w:rsidRDefault="00EB415C" w:rsidP="00E218BE">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2.936,26</w:t>
            </w:r>
          </w:p>
        </w:tc>
        <w:tc>
          <w:tcPr>
            <w:tcW w:w="372" w:type="pct"/>
            <w:tcBorders>
              <w:top w:val="nil"/>
              <w:left w:val="nil"/>
              <w:bottom w:val="single" w:sz="4" w:space="0" w:color="auto"/>
              <w:right w:val="single" w:sz="4" w:space="0" w:color="auto"/>
            </w:tcBorders>
            <w:shd w:val="clear" w:color="auto" w:fill="auto"/>
            <w:noWrap/>
            <w:vAlign w:val="center"/>
            <w:hideMark/>
          </w:tcPr>
          <w:p w:rsidR="00EB415C" w:rsidRPr="00E164B2" w:rsidRDefault="00EB415C" w:rsidP="00E218BE">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2.852,49</w:t>
            </w:r>
          </w:p>
        </w:tc>
        <w:tc>
          <w:tcPr>
            <w:tcW w:w="372" w:type="pct"/>
            <w:tcBorders>
              <w:top w:val="nil"/>
              <w:left w:val="nil"/>
              <w:bottom w:val="single" w:sz="4" w:space="0" w:color="auto"/>
              <w:right w:val="single" w:sz="4" w:space="0" w:color="auto"/>
            </w:tcBorders>
            <w:shd w:val="clear" w:color="auto" w:fill="auto"/>
            <w:noWrap/>
            <w:vAlign w:val="center"/>
            <w:hideMark/>
          </w:tcPr>
          <w:p w:rsidR="00EB415C" w:rsidRPr="00E164B2" w:rsidRDefault="00EB415C" w:rsidP="00E218BE">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2.814,46</w:t>
            </w:r>
          </w:p>
        </w:tc>
        <w:tc>
          <w:tcPr>
            <w:tcW w:w="372" w:type="pct"/>
            <w:tcBorders>
              <w:top w:val="nil"/>
              <w:left w:val="nil"/>
              <w:bottom w:val="single" w:sz="4" w:space="0" w:color="auto"/>
              <w:right w:val="single" w:sz="4" w:space="0" w:color="auto"/>
            </w:tcBorders>
            <w:shd w:val="clear" w:color="auto" w:fill="auto"/>
            <w:noWrap/>
            <w:vAlign w:val="center"/>
            <w:hideMark/>
          </w:tcPr>
          <w:p w:rsidR="00EB415C" w:rsidRPr="00E164B2" w:rsidRDefault="00EB415C" w:rsidP="00E218BE">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2.748,26</w:t>
            </w:r>
          </w:p>
        </w:tc>
        <w:tc>
          <w:tcPr>
            <w:tcW w:w="372" w:type="pct"/>
            <w:tcBorders>
              <w:top w:val="nil"/>
              <w:left w:val="nil"/>
              <w:bottom w:val="single" w:sz="4" w:space="0" w:color="auto"/>
              <w:right w:val="single" w:sz="4" w:space="0" w:color="auto"/>
            </w:tcBorders>
            <w:shd w:val="clear" w:color="auto" w:fill="auto"/>
            <w:noWrap/>
            <w:vAlign w:val="center"/>
            <w:hideMark/>
          </w:tcPr>
          <w:p w:rsidR="00EB415C" w:rsidRPr="00E164B2" w:rsidRDefault="00EB415C" w:rsidP="00E218BE">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3.505,53</w:t>
            </w:r>
          </w:p>
        </w:tc>
        <w:tc>
          <w:tcPr>
            <w:tcW w:w="372" w:type="pct"/>
            <w:tcBorders>
              <w:top w:val="nil"/>
              <w:left w:val="nil"/>
              <w:bottom w:val="single" w:sz="4" w:space="0" w:color="auto"/>
              <w:right w:val="single" w:sz="4" w:space="0" w:color="auto"/>
            </w:tcBorders>
            <w:shd w:val="clear" w:color="auto" w:fill="auto"/>
            <w:noWrap/>
            <w:vAlign w:val="center"/>
            <w:hideMark/>
          </w:tcPr>
          <w:p w:rsidR="00EB415C" w:rsidRPr="00E164B2" w:rsidRDefault="00EB415C" w:rsidP="00E218BE">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3.125,08</w:t>
            </w:r>
          </w:p>
        </w:tc>
        <w:tc>
          <w:tcPr>
            <w:tcW w:w="372" w:type="pct"/>
            <w:tcBorders>
              <w:top w:val="nil"/>
              <w:left w:val="nil"/>
              <w:bottom w:val="single" w:sz="4" w:space="0" w:color="auto"/>
              <w:right w:val="single" w:sz="4" w:space="0" w:color="auto"/>
            </w:tcBorders>
            <w:shd w:val="clear" w:color="auto" w:fill="auto"/>
            <w:noWrap/>
            <w:vAlign w:val="center"/>
            <w:hideMark/>
          </w:tcPr>
          <w:p w:rsidR="00EB415C" w:rsidRPr="00E164B2" w:rsidRDefault="00EB415C" w:rsidP="00E218BE">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3.523,26</w:t>
            </w:r>
          </w:p>
        </w:tc>
        <w:tc>
          <w:tcPr>
            <w:tcW w:w="372" w:type="pct"/>
            <w:tcBorders>
              <w:top w:val="nil"/>
              <w:left w:val="nil"/>
              <w:bottom w:val="single" w:sz="4" w:space="0" w:color="auto"/>
              <w:right w:val="single" w:sz="4" w:space="0" w:color="auto"/>
            </w:tcBorders>
            <w:shd w:val="clear" w:color="auto" w:fill="auto"/>
            <w:noWrap/>
            <w:vAlign w:val="center"/>
            <w:hideMark/>
          </w:tcPr>
          <w:p w:rsidR="00EB415C" w:rsidRPr="00E164B2" w:rsidRDefault="00EB415C" w:rsidP="00E218BE">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3.655,14</w:t>
            </w:r>
          </w:p>
        </w:tc>
        <w:tc>
          <w:tcPr>
            <w:tcW w:w="483" w:type="pct"/>
            <w:tcBorders>
              <w:top w:val="nil"/>
              <w:left w:val="nil"/>
              <w:bottom w:val="single" w:sz="4" w:space="0" w:color="auto"/>
              <w:right w:val="single" w:sz="4" w:space="0" w:color="auto"/>
            </w:tcBorders>
            <w:shd w:val="clear" w:color="auto" w:fill="auto"/>
            <w:noWrap/>
            <w:vAlign w:val="center"/>
            <w:hideMark/>
          </w:tcPr>
          <w:p w:rsidR="00EB415C" w:rsidRPr="00E164B2" w:rsidRDefault="00EB415C" w:rsidP="00E218BE">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4.286,87</w:t>
            </w:r>
          </w:p>
        </w:tc>
      </w:tr>
      <w:tr w:rsidR="00EB415C" w:rsidRPr="00E164B2" w:rsidTr="00EB415C">
        <w:trPr>
          <w:trHeight w:val="415"/>
          <w:jc w:val="center"/>
        </w:trPr>
        <w:tc>
          <w:tcPr>
            <w:tcW w:w="427" w:type="pct"/>
            <w:tcBorders>
              <w:top w:val="nil"/>
              <w:left w:val="single" w:sz="4" w:space="0" w:color="auto"/>
              <w:bottom w:val="single" w:sz="4" w:space="0" w:color="auto"/>
              <w:right w:val="single" w:sz="4" w:space="0" w:color="auto"/>
            </w:tcBorders>
            <w:shd w:val="clear" w:color="auto" w:fill="auto"/>
            <w:noWrap/>
            <w:vAlign w:val="center"/>
            <w:hideMark/>
          </w:tcPr>
          <w:p w:rsidR="00EB415C" w:rsidRPr="00E164B2" w:rsidRDefault="00EB415C" w:rsidP="00EB415C">
            <w:pPr>
              <w:spacing w:after="0" w:line="240" w:lineRule="auto"/>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LNG</w:t>
            </w:r>
          </w:p>
        </w:tc>
        <w:tc>
          <w:tcPr>
            <w:tcW w:w="372" w:type="pct"/>
            <w:tcBorders>
              <w:top w:val="nil"/>
              <w:left w:val="nil"/>
              <w:bottom w:val="single" w:sz="4" w:space="0" w:color="auto"/>
              <w:right w:val="single" w:sz="4" w:space="0" w:color="auto"/>
            </w:tcBorders>
            <w:shd w:val="clear" w:color="auto" w:fill="auto"/>
            <w:noWrap/>
            <w:vAlign w:val="center"/>
            <w:hideMark/>
          </w:tcPr>
          <w:p w:rsidR="00EB415C" w:rsidRPr="00E164B2" w:rsidRDefault="00EB415C" w:rsidP="00E218BE">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400,89</w:t>
            </w:r>
          </w:p>
        </w:tc>
        <w:tc>
          <w:tcPr>
            <w:tcW w:w="372" w:type="pct"/>
            <w:tcBorders>
              <w:top w:val="nil"/>
              <w:left w:val="nil"/>
              <w:bottom w:val="single" w:sz="4" w:space="0" w:color="auto"/>
              <w:right w:val="single" w:sz="4" w:space="0" w:color="auto"/>
            </w:tcBorders>
            <w:shd w:val="clear" w:color="auto" w:fill="auto"/>
            <w:noWrap/>
            <w:vAlign w:val="center"/>
            <w:hideMark/>
          </w:tcPr>
          <w:p w:rsidR="00EB415C" w:rsidRPr="00E164B2" w:rsidRDefault="00EB415C" w:rsidP="00E218BE">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563,86</w:t>
            </w:r>
          </w:p>
        </w:tc>
        <w:tc>
          <w:tcPr>
            <w:tcW w:w="372" w:type="pct"/>
            <w:tcBorders>
              <w:top w:val="nil"/>
              <w:left w:val="nil"/>
              <w:bottom w:val="single" w:sz="4" w:space="0" w:color="auto"/>
              <w:right w:val="single" w:sz="4" w:space="0" w:color="auto"/>
            </w:tcBorders>
            <w:shd w:val="clear" w:color="auto" w:fill="auto"/>
            <w:noWrap/>
            <w:vAlign w:val="center"/>
            <w:hideMark/>
          </w:tcPr>
          <w:p w:rsidR="00EB415C" w:rsidRPr="00E164B2" w:rsidRDefault="00EB415C" w:rsidP="00E218BE">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312,46</w:t>
            </w:r>
          </w:p>
        </w:tc>
        <w:tc>
          <w:tcPr>
            <w:tcW w:w="372" w:type="pct"/>
            <w:tcBorders>
              <w:top w:val="nil"/>
              <w:left w:val="nil"/>
              <w:bottom w:val="single" w:sz="4" w:space="0" w:color="auto"/>
              <w:right w:val="single" w:sz="4" w:space="0" w:color="auto"/>
            </w:tcBorders>
            <w:shd w:val="clear" w:color="auto" w:fill="auto"/>
            <w:noWrap/>
            <w:vAlign w:val="center"/>
            <w:hideMark/>
          </w:tcPr>
          <w:p w:rsidR="00EB415C" w:rsidRPr="00E164B2" w:rsidRDefault="00EB415C" w:rsidP="00E218BE">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636,57</w:t>
            </w:r>
          </w:p>
        </w:tc>
        <w:tc>
          <w:tcPr>
            <w:tcW w:w="372" w:type="pct"/>
            <w:tcBorders>
              <w:top w:val="nil"/>
              <w:left w:val="nil"/>
              <w:bottom w:val="single" w:sz="4" w:space="0" w:color="auto"/>
              <w:right w:val="single" w:sz="4" w:space="0" w:color="auto"/>
            </w:tcBorders>
            <w:shd w:val="clear" w:color="auto" w:fill="auto"/>
            <w:noWrap/>
            <w:vAlign w:val="center"/>
            <w:hideMark/>
          </w:tcPr>
          <w:p w:rsidR="00EB415C" w:rsidRPr="00E164B2" w:rsidRDefault="00EB415C" w:rsidP="00E218BE">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389,65</w:t>
            </w:r>
          </w:p>
        </w:tc>
        <w:tc>
          <w:tcPr>
            <w:tcW w:w="372" w:type="pct"/>
            <w:tcBorders>
              <w:top w:val="nil"/>
              <w:left w:val="nil"/>
              <w:bottom w:val="single" w:sz="4" w:space="0" w:color="auto"/>
              <w:right w:val="single" w:sz="4" w:space="0" w:color="auto"/>
            </w:tcBorders>
            <w:shd w:val="clear" w:color="auto" w:fill="auto"/>
            <w:noWrap/>
            <w:vAlign w:val="center"/>
            <w:hideMark/>
          </w:tcPr>
          <w:p w:rsidR="00EB415C" w:rsidRPr="00E164B2" w:rsidRDefault="00EB415C" w:rsidP="00E218BE">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386,93</w:t>
            </w:r>
          </w:p>
        </w:tc>
        <w:tc>
          <w:tcPr>
            <w:tcW w:w="372" w:type="pct"/>
            <w:tcBorders>
              <w:top w:val="nil"/>
              <w:left w:val="nil"/>
              <w:bottom w:val="single" w:sz="4" w:space="0" w:color="auto"/>
              <w:right w:val="single" w:sz="4" w:space="0" w:color="auto"/>
            </w:tcBorders>
            <w:shd w:val="clear" w:color="auto" w:fill="auto"/>
            <w:noWrap/>
            <w:vAlign w:val="center"/>
            <w:hideMark/>
          </w:tcPr>
          <w:p w:rsidR="00EB415C" w:rsidRPr="00E164B2" w:rsidRDefault="00EB415C" w:rsidP="00E218BE">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308,14</w:t>
            </w:r>
          </w:p>
        </w:tc>
        <w:tc>
          <w:tcPr>
            <w:tcW w:w="372" w:type="pct"/>
            <w:tcBorders>
              <w:top w:val="nil"/>
              <w:left w:val="nil"/>
              <w:bottom w:val="single" w:sz="4" w:space="0" w:color="auto"/>
              <w:right w:val="single" w:sz="4" w:space="0" w:color="auto"/>
            </w:tcBorders>
            <w:shd w:val="clear" w:color="auto" w:fill="auto"/>
            <w:noWrap/>
            <w:vAlign w:val="center"/>
            <w:hideMark/>
          </w:tcPr>
          <w:p w:rsidR="00EB415C" w:rsidRPr="00E164B2" w:rsidRDefault="00EB415C" w:rsidP="00E218BE">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235,80</w:t>
            </w:r>
          </w:p>
        </w:tc>
        <w:tc>
          <w:tcPr>
            <w:tcW w:w="372" w:type="pct"/>
            <w:tcBorders>
              <w:top w:val="nil"/>
              <w:left w:val="nil"/>
              <w:bottom w:val="single" w:sz="4" w:space="0" w:color="auto"/>
              <w:right w:val="single" w:sz="4" w:space="0" w:color="auto"/>
            </w:tcBorders>
            <w:shd w:val="clear" w:color="auto" w:fill="auto"/>
            <w:noWrap/>
            <w:vAlign w:val="center"/>
            <w:hideMark/>
          </w:tcPr>
          <w:p w:rsidR="00EB415C" w:rsidRPr="00E164B2" w:rsidRDefault="00EB415C" w:rsidP="00E218BE">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559,58</w:t>
            </w:r>
          </w:p>
        </w:tc>
        <w:tc>
          <w:tcPr>
            <w:tcW w:w="372" w:type="pct"/>
            <w:tcBorders>
              <w:top w:val="nil"/>
              <w:left w:val="nil"/>
              <w:bottom w:val="single" w:sz="4" w:space="0" w:color="auto"/>
              <w:right w:val="single" w:sz="4" w:space="0" w:color="auto"/>
            </w:tcBorders>
            <w:shd w:val="clear" w:color="auto" w:fill="auto"/>
            <w:noWrap/>
            <w:vAlign w:val="center"/>
            <w:hideMark/>
          </w:tcPr>
          <w:p w:rsidR="00EB415C" w:rsidRPr="00E164B2" w:rsidRDefault="00EB415C" w:rsidP="00E218BE">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222,72</w:t>
            </w:r>
          </w:p>
        </w:tc>
        <w:tc>
          <w:tcPr>
            <w:tcW w:w="372" w:type="pct"/>
            <w:tcBorders>
              <w:top w:val="nil"/>
              <w:left w:val="nil"/>
              <w:bottom w:val="single" w:sz="4" w:space="0" w:color="auto"/>
              <w:right w:val="single" w:sz="4" w:space="0" w:color="auto"/>
            </w:tcBorders>
            <w:shd w:val="clear" w:color="auto" w:fill="auto"/>
            <w:noWrap/>
            <w:vAlign w:val="center"/>
            <w:hideMark/>
          </w:tcPr>
          <w:p w:rsidR="00EB415C" w:rsidRPr="00E164B2" w:rsidRDefault="00EB415C" w:rsidP="00E218BE">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572,08</w:t>
            </w:r>
          </w:p>
        </w:tc>
        <w:tc>
          <w:tcPr>
            <w:tcW w:w="483" w:type="pct"/>
            <w:tcBorders>
              <w:top w:val="nil"/>
              <w:left w:val="nil"/>
              <w:bottom w:val="single" w:sz="4" w:space="0" w:color="auto"/>
              <w:right w:val="single" w:sz="4" w:space="0" w:color="auto"/>
            </w:tcBorders>
            <w:shd w:val="clear" w:color="auto" w:fill="auto"/>
            <w:noWrap/>
            <w:vAlign w:val="center"/>
            <w:hideMark/>
          </w:tcPr>
          <w:p w:rsidR="00EB415C" w:rsidRPr="00E164B2" w:rsidRDefault="00EB415C" w:rsidP="00E218BE">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567,50</w:t>
            </w:r>
          </w:p>
        </w:tc>
      </w:tr>
    </w:tbl>
    <w:p w:rsidR="00FE1AB7" w:rsidRPr="00887947" w:rsidRDefault="00FE1AB7" w:rsidP="00DF5815">
      <w:pPr>
        <w:rPr>
          <w:rFonts w:ascii="Times New Roman" w:hAnsi="Times New Roman"/>
          <w:b/>
          <w:sz w:val="24"/>
          <w:szCs w:val="24"/>
        </w:rPr>
      </w:pPr>
    </w:p>
    <w:p w:rsidR="00185E92" w:rsidRDefault="00185E92" w:rsidP="00155D29">
      <w:pPr>
        <w:pStyle w:val="Balk6"/>
        <w:jc w:val="center"/>
        <w:rPr>
          <w:rFonts w:ascii="Times New Roman" w:hAnsi="Times New Roman"/>
          <w:szCs w:val="24"/>
          <w:lang w:val="tr-TR"/>
        </w:rPr>
      </w:pPr>
      <w:bookmarkStart w:id="41" w:name="_Toc469326991"/>
    </w:p>
    <w:p w:rsidR="00185E92" w:rsidRDefault="00185E92" w:rsidP="00155D29">
      <w:pPr>
        <w:pStyle w:val="Balk6"/>
        <w:jc w:val="center"/>
        <w:rPr>
          <w:rFonts w:ascii="Times New Roman" w:hAnsi="Times New Roman"/>
          <w:szCs w:val="24"/>
          <w:lang w:val="tr-TR"/>
        </w:rPr>
      </w:pPr>
    </w:p>
    <w:p w:rsidR="00185E92" w:rsidRDefault="00185E92" w:rsidP="00155D29">
      <w:pPr>
        <w:pStyle w:val="Balk6"/>
        <w:jc w:val="center"/>
        <w:rPr>
          <w:rFonts w:ascii="Times New Roman" w:hAnsi="Times New Roman"/>
          <w:szCs w:val="24"/>
          <w:lang w:val="tr-TR"/>
        </w:rPr>
      </w:pPr>
    </w:p>
    <w:p w:rsidR="00185E92" w:rsidRDefault="00185E92" w:rsidP="00155D29">
      <w:pPr>
        <w:pStyle w:val="Balk6"/>
        <w:jc w:val="center"/>
        <w:rPr>
          <w:rFonts w:ascii="Times New Roman" w:hAnsi="Times New Roman"/>
          <w:szCs w:val="24"/>
          <w:lang w:val="tr-TR"/>
        </w:rPr>
      </w:pPr>
    </w:p>
    <w:p w:rsidR="00185E92" w:rsidRDefault="00185E92" w:rsidP="00155D29">
      <w:pPr>
        <w:pStyle w:val="Balk6"/>
        <w:jc w:val="center"/>
        <w:rPr>
          <w:rFonts w:ascii="Times New Roman" w:hAnsi="Times New Roman"/>
          <w:szCs w:val="24"/>
          <w:lang w:val="tr-TR"/>
        </w:rPr>
      </w:pPr>
    </w:p>
    <w:p w:rsidR="00185E92" w:rsidRDefault="00185E92" w:rsidP="00155D29">
      <w:pPr>
        <w:pStyle w:val="Balk6"/>
        <w:jc w:val="center"/>
        <w:rPr>
          <w:rFonts w:ascii="Times New Roman" w:hAnsi="Times New Roman"/>
          <w:szCs w:val="24"/>
          <w:lang w:val="tr-TR"/>
        </w:rPr>
      </w:pPr>
    </w:p>
    <w:p w:rsidR="00185E92" w:rsidRDefault="00185E92" w:rsidP="00155D29">
      <w:pPr>
        <w:pStyle w:val="Balk6"/>
        <w:jc w:val="center"/>
        <w:rPr>
          <w:rFonts w:ascii="Times New Roman" w:hAnsi="Times New Roman"/>
          <w:szCs w:val="24"/>
          <w:lang w:val="tr-TR"/>
        </w:rPr>
      </w:pPr>
    </w:p>
    <w:p w:rsidR="00E82F72" w:rsidRPr="00887947" w:rsidRDefault="00882ED8" w:rsidP="00155D29">
      <w:pPr>
        <w:pStyle w:val="Balk6"/>
        <w:jc w:val="center"/>
        <w:rPr>
          <w:rFonts w:ascii="Times New Roman" w:hAnsi="Times New Roman"/>
          <w:szCs w:val="24"/>
          <w:lang w:val="tr-TR"/>
        </w:rPr>
      </w:pPr>
      <w:r w:rsidRPr="00887947">
        <w:rPr>
          <w:rFonts w:ascii="Times New Roman" w:hAnsi="Times New Roman"/>
          <w:szCs w:val="24"/>
        </w:rPr>
        <w:t>Graph</w:t>
      </w:r>
      <w:r w:rsidR="004A657B" w:rsidRPr="00887947">
        <w:rPr>
          <w:rFonts w:ascii="Times New Roman" w:hAnsi="Times New Roman"/>
          <w:szCs w:val="24"/>
          <w:lang w:val="tr-TR"/>
        </w:rPr>
        <w:t xml:space="preserve"> </w:t>
      </w:r>
      <w:r w:rsidR="0064527E" w:rsidRPr="00887947">
        <w:rPr>
          <w:rFonts w:ascii="Times New Roman" w:hAnsi="Times New Roman"/>
          <w:szCs w:val="24"/>
        </w:rPr>
        <w:t>2.8</w:t>
      </w:r>
      <w:r w:rsidR="008D536B" w:rsidRPr="00887947">
        <w:rPr>
          <w:rFonts w:ascii="Times New Roman" w:hAnsi="Times New Roman"/>
          <w:szCs w:val="24"/>
        </w:rPr>
        <w:t>:</w:t>
      </w:r>
      <w:r w:rsidR="00B7218C">
        <w:rPr>
          <w:rFonts w:ascii="Times New Roman" w:hAnsi="Times New Roman"/>
          <w:szCs w:val="24"/>
          <w:lang w:val="tr-TR"/>
        </w:rPr>
        <w:t xml:space="preserve"> Comparis</w:t>
      </w:r>
      <w:r w:rsidR="00897A7E" w:rsidRPr="00887947">
        <w:rPr>
          <w:rFonts w:ascii="Times New Roman" w:hAnsi="Times New Roman"/>
          <w:szCs w:val="24"/>
          <w:lang w:val="tr-TR"/>
        </w:rPr>
        <w:t>on of</w:t>
      </w:r>
      <w:r w:rsidR="005309B4" w:rsidRPr="00887947">
        <w:rPr>
          <w:rFonts w:ascii="Times New Roman" w:hAnsi="Times New Roman"/>
          <w:szCs w:val="24"/>
          <w:lang w:val="tr-TR"/>
        </w:rPr>
        <w:t xml:space="preserve"> long term </w:t>
      </w:r>
      <w:r w:rsidR="00636B52" w:rsidRPr="00887947">
        <w:rPr>
          <w:rFonts w:ascii="Times New Roman" w:hAnsi="Times New Roman"/>
          <w:szCs w:val="24"/>
          <w:lang w:val="tr-TR"/>
        </w:rPr>
        <w:t xml:space="preserve">import </w:t>
      </w:r>
      <w:r w:rsidR="005309B4" w:rsidRPr="00887947">
        <w:rPr>
          <w:rFonts w:ascii="Times New Roman" w:hAnsi="Times New Roman"/>
          <w:szCs w:val="24"/>
          <w:lang w:val="tr-TR"/>
        </w:rPr>
        <w:t xml:space="preserve">and spot LNG import in </w:t>
      </w:r>
      <w:r w:rsidR="00897A7E" w:rsidRPr="00887947">
        <w:rPr>
          <w:rFonts w:ascii="Times New Roman" w:hAnsi="Times New Roman"/>
          <w:szCs w:val="24"/>
        </w:rPr>
        <w:t>201</w:t>
      </w:r>
      <w:r w:rsidR="00E218BE">
        <w:rPr>
          <w:rFonts w:ascii="Times New Roman" w:hAnsi="Times New Roman"/>
          <w:szCs w:val="24"/>
          <w:lang w:val="tr-TR"/>
        </w:rPr>
        <w:t>5</w:t>
      </w:r>
      <w:r w:rsidR="00E82F72" w:rsidRPr="00887947">
        <w:rPr>
          <w:rFonts w:ascii="Times New Roman" w:hAnsi="Times New Roman"/>
          <w:szCs w:val="24"/>
        </w:rPr>
        <w:t xml:space="preserve"> (</w:t>
      </w:r>
      <w:r w:rsidR="00897A7E" w:rsidRPr="00887947">
        <w:rPr>
          <w:rFonts w:ascii="Times New Roman" w:hAnsi="Times New Roman"/>
          <w:szCs w:val="24"/>
        </w:rPr>
        <w:t>M</w:t>
      </w:r>
      <w:r w:rsidR="00BF4F85" w:rsidRPr="00887947">
        <w:rPr>
          <w:rFonts w:ascii="Times New Roman" w:hAnsi="Times New Roman"/>
          <w:szCs w:val="24"/>
        </w:rPr>
        <w:t>illion</w:t>
      </w:r>
      <w:r w:rsidR="00E82F72" w:rsidRPr="00887947">
        <w:rPr>
          <w:rFonts w:ascii="Times New Roman" w:hAnsi="Times New Roman"/>
          <w:szCs w:val="24"/>
        </w:rPr>
        <w:t xml:space="preserve"> Sm</w:t>
      </w:r>
      <w:r w:rsidR="00E82F72" w:rsidRPr="00887947">
        <w:rPr>
          <w:rFonts w:ascii="Times New Roman" w:hAnsi="Times New Roman"/>
          <w:szCs w:val="24"/>
          <w:vertAlign w:val="superscript"/>
        </w:rPr>
        <w:t>3</w:t>
      </w:r>
      <w:r w:rsidR="00E82F72" w:rsidRPr="00887947">
        <w:rPr>
          <w:rFonts w:ascii="Times New Roman" w:hAnsi="Times New Roman"/>
          <w:szCs w:val="24"/>
        </w:rPr>
        <w:t>)</w:t>
      </w:r>
      <w:bookmarkEnd w:id="41"/>
    </w:p>
    <w:p w:rsidR="004A657B" w:rsidRPr="00887947" w:rsidRDefault="004A657B" w:rsidP="004A657B">
      <w:pPr>
        <w:rPr>
          <w:rFonts w:ascii="Times New Roman" w:hAnsi="Times New Roman"/>
          <w:lang w:eastAsia="x-none"/>
        </w:rPr>
      </w:pPr>
    </w:p>
    <w:p w:rsidR="00636B52" w:rsidRPr="00887947" w:rsidRDefault="00641059" w:rsidP="00636B52">
      <w:pPr>
        <w:rPr>
          <w:rFonts w:ascii="Times New Roman" w:hAnsi="Times New Roman"/>
          <w:lang w:eastAsia="x-none"/>
        </w:rPr>
      </w:pPr>
      <w:r>
        <w:rPr>
          <w:rFonts w:ascii="Times New Roman" w:hAnsi="Times New Roman"/>
          <w:noProof/>
          <w:lang w:eastAsia="tr-TR"/>
        </w:rPr>
        <w:drawing>
          <wp:inline distT="0" distB="0" distL="0" distR="0" wp14:anchorId="2FFA0D09" wp14:editId="26D2E810">
            <wp:extent cx="5695950" cy="3257550"/>
            <wp:effectExtent l="0" t="0" r="0" b="0"/>
            <wp:docPr id="14" name="Grafik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5155E3" w:rsidRPr="00887947" w:rsidRDefault="005155E3" w:rsidP="00C1692E">
      <w:pPr>
        <w:tabs>
          <w:tab w:val="left" w:pos="993"/>
        </w:tabs>
        <w:spacing w:after="0" w:line="360" w:lineRule="auto"/>
        <w:jc w:val="both"/>
        <w:rPr>
          <w:rFonts w:ascii="Times New Roman" w:eastAsia="Times New Roman" w:hAnsi="Times New Roman"/>
          <w:color w:val="000000"/>
          <w:sz w:val="24"/>
          <w:szCs w:val="24"/>
          <w:lang w:eastAsia="tr-TR"/>
        </w:rPr>
      </w:pPr>
    </w:p>
    <w:p w:rsidR="005155E3" w:rsidRPr="00887947" w:rsidRDefault="00E218BE" w:rsidP="00C1692E">
      <w:pPr>
        <w:tabs>
          <w:tab w:val="left" w:pos="993"/>
        </w:tabs>
        <w:spacing w:after="0" w:line="360" w:lineRule="auto"/>
        <w:jc w:val="both"/>
        <w:rPr>
          <w:rFonts w:ascii="Times New Roman" w:eastAsia="Times New Roman" w:hAnsi="Times New Roman"/>
          <w:color w:val="000000"/>
          <w:sz w:val="24"/>
          <w:szCs w:val="24"/>
          <w:lang w:eastAsia="tr-TR"/>
        </w:rPr>
      </w:pPr>
      <w:r>
        <w:rPr>
          <w:rFonts w:ascii="Times New Roman" w:eastAsia="Times New Roman" w:hAnsi="Times New Roman"/>
          <w:color w:val="000000"/>
          <w:sz w:val="24"/>
          <w:szCs w:val="24"/>
          <w:lang w:eastAsia="tr-TR"/>
        </w:rPr>
        <w:t>75,95%</w:t>
      </w:r>
      <w:r w:rsidR="005F37E4" w:rsidRPr="00887947">
        <w:rPr>
          <w:rFonts w:ascii="Times New Roman" w:eastAsia="Times New Roman" w:hAnsi="Times New Roman"/>
          <w:color w:val="000000"/>
          <w:sz w:val="24"/>
          <w:szCs w:val="24"/>
          <w:lang w:eastAsia="tr-TR"/>
        </w:rPr>
        <w:t xml:space="preserve"> of LNG import is from Algeria and </w:t>
      </w:r>
      <w:r w:rsidRPr="00E164B2">
        <w:rPr>
          <w:rFonts w:ascii="Times New Roman" w:eastAsia="Times New Roman" w:hAnsi="Times New Roman"/>
          <w:color w:val="000000"/>
          <w:sz w:val="24"/>
          <w:szCs w:val="24"/>
          <w:lang w:eastAsia="tr-TR"/>
        </w:rPr>
        <w:t>24,05</w:t>
      </w:r>
      <w:r>
        <w:rPr>
          <w:rFonts w:ascii="Times New Roman" w:eastAsia="Times New Roman" w:hAnsi="Times New Roman"/>
          <w:color w:val="000000"/>
          <w:sz w:val="24"/>
          <w:szCs w:val="24"/>
          <w:lang w:eastAsia="tr-TR"/>
        </w:rPr>
        <w:t>%</w:t>
      </w:r>
      <w:r w:rsidR="005F37E4" w:rsidRPr="00887947">
        <w:rPr>
          <w:rFonts w:ascii="Times New Roman" w:eastAsia="Times New Roman" w:hAnsi="Times New Roman"/>
          <w:color w:val="000000"/>
          <w:sz w:val="24"/>
          <w:szCs w:val="24"/>
          <w:lang w:eastAsia="tr-TR"/>
        </w:rPr>
        <w:t xml:space="preserve"> is from Nigeria as part of long term agreements.</w:t>
      </w:r>
    </w:p>
    <w:p w:rsidR="00E82F72" w:rsidRPr="00887947" w:rsidRDefault="00882ED8" w:rsidP="00C454E7">
      <w:pPr>
        <w:pStyle w:val="Balk5"/>
        <w:rPr>
          <w:rFonts w:ascii="Times New Roman" w:hAnsi="Times New Roman"/>
        </w:rPr>
      </w:pPr>
      <w:bookmarkStart w:id="42" w:name="_Toc469326943"/>
      <w:r w:rsidRPr="00887947">
        <w:rPr>
          <w:rFonts w:ascii="Times New Roman" w:hAnsi="Times New Roman"/>
        </w:rPr>
        <w:t>Table</w:t>
      </w:r>
      <w:r w:rsidR="00013C81" w:rsidRPr="00887947">
        <w:rPr>
          <w:rFonts w:ascii="Times New Roman" w:hAnsi="Times New Roman"/>
        </w:rPr>
        <w:t xml:space="preserve"> </w:t>
      </w:r>
      <w:r w:rsidR="0064527E" w:rsidRPr="00887947">
        <w:rPr>
          <w:rFonts w:ascii="Times New Roman" w:hAnsi="Times New Roman"/>
        </w:rPr>
        <w:t>2.5</w:t>
      </w:r>
      <w:r w:rsidR="008D536B" w:rsidRPr="00887947">
        <w:rPr>
          <w:rFonts w:ascii="Times New Roman" w:hAnsi="Times New Roman"/>
        </w:rPr>
        <w:t>:</w:t>
      </w:r>
      <w:r w:rsidR="00897A7E" w:rsidRPr="00887947">
        <w:rPr>
          <w:rFonts w:ascii="Times New Roman" w:hAnsi="Times New Roman"/>
        </w:rPr>
        <w:t>Change of long term LNG import in 201</w:t>
      </w:r>
      <w:r w:rsidR="00E218BE">
        <w:rPr>
          <w:rFonts w:ascii="Times New Roman" w:hAnsi="Times New Roman"/>
          <w:lang w:val="tr-TR"/>
        </w:rPr>
        <w:t>4</w:t>
      </w:r>
      <w:r w:rsidR="00E218BE">
        <w:rPr>
          <w:rFonts w:ascii="Times New Roman" w:hAnsi="Times New Roman"/>
        </w:rPr>
        <w:t>-201</w:t>
      </w:r>
      <w:r w:rsidR="00E218BE">
        <w:rPr>
          <w:rFonts w:ascii="Times New Roman" w:hAnsi="Times New Roman"/>
          <w:lang w:val="tr-TR"/>
        </w:rPr>
        <w:t>5</w:t>
      </w:r>
      <w:r w:rsidR="000627C8" w:rsidRPr="00887947">
        <w:rPr>
          <w:rFonts w:ascii="Times New Roman" w:hAnsi="Times New Roman"/>
        </w:rPr>
        <w:t xml:space="preserve"> </w:t>
      </w:r>
      <w:r w:rsidR="00E82F72" w:rsidRPr="00887947">
        <w:rPr>
          <w:rFonts w:ascii="Times New Roman" w:hAnsi="Times New Roman"/>
        </w:rPr>
        <w:t>(</w:t>
      </w:r>
      <w:r w:rsidR="00BF4F85" w:rsidRPr="00887947">
        <w:rPr>
          <w:rFonts w:ascii="Times New Roman" w:hAnsi="Times New Roman"/>
        </w:rPr>
        <w:t>Million</w:t>
      </w:r>
      <w:r w:rsidR="00E82F72" w:rsidRPr="00887947">
        <w:rPr>
          <w:rFonts w:ascii="Times New Roman" w:hAnsi="Times New Roman"/>
        </w:rPr>
        <w:t xml:space="preserve"> Sm3)</w:t>
      </w:r>
      <w:bookmarkEnd w:id="42"/>
    </w:p>
    <w:tbl>
      <w:tblPr>
        <w:tblW w:w="7083" w:type="dxa"/>
        <w:jc w:val="center"/>
        <w:tblCellMar>
          <w:left w:w="70" w:type="dxa"/>
          <w:right w:w="70" w:type="dxa"/>
        </w:tblCellMar>
        <w:tblLook w:val="04A0" w:firstRow="1" w:lastRow="0" w:firstColumn="1" w:lastColumn="0" w:noHBand="0" w:noVBand="1"/>
      </w:tblPr>
      <w:tblGrid>
        <w:gridCol w:w="1413"/>
        <w:gridCol w:w="1927"/>
        <w:gridCol w:w="1620"/>
        <w:gridCol w:w="2123"/>
      </w:tblGrid>
      <w:tr w:rsidR="00E218BE" w:rsidRPr="00887947" w:rsidTr="00E218BE">
        <w:trPr>
          <w:trHeight w:val="300"/>
          <w:jc w:val="center"/>
        </w:trPr>
        <w:tc>
          <w:tcPr>
            <w:tcW w:w="1413"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rsidR="00E218BE" w:rsidRPr="00887947" w:rsidRDefault="00E218BE" w:rsidP="000627C8">
            <w:pPr>
              <w:spacing w:after="0" w:line="240" w:lineRule="auto"/>
              <w:jc w:val="center"/>
              <w:rPr>
                <w:rFonts w:ascii="Times New Roman" w:eastAsia="Times New Roman" w:hAnsi="Times New Roman"/>
                <w:b/>
                <w:bCs/>
                <w:color w:val="000000"/>
                <w:sz w:val="24"/>
                <w:szCs w:val="24"/>
                <w:lang w:eastAsia="tr-TR"/>
              </w:rPr>
            </w:pPr>
            <w:r w:rsidRPr="00887947">
              <w:rPr>
                <w:rFonts w:ascii="Times New Roman" w:eastAsia="Times New Roman" w:hAnsi="Times New Roman"/>
                <w:b/>
                <w:bCs/>
                <w:color w:val="000000"/>
                <w:sz w:val="24"/>
                <w:szCs w:val="24"/>
                <w:lang w:eastAsia="tr-TR"/>
              </w:rPr>
              <w:t>Country</w:t>
            </w:r>
          </w:p>
        </w:tc>
        <w:tc>
          <w:tcPr>
            <w:tcW w:w="1927" w:type="dxa"/>
            <w:tcBorders>
              <w:top w:val="single" w:sz="4" w:space="0" w:color="auto"/>
              <w:left w:val="nil"/>
              <w:bottom w:val="single" w:sz="4" w:space="0" w:color="auto"/>
              <w:right w:val="single" w:sz="4" w:space="0" w:color="auto"/>
            </w:tcBorders>
            <w:shd w:val="clear" w:color="DDEBF7" w:fill="DDEBF7"/>
            <w:noWrap/>
            <w:vAlign w:val="center"/>
            <w:hideMark/>
          </w:tcPr>
          <w:p w:rsidR="00E218BE" w:rsidRPr="00E164B2" w:rsidRDefault="00E218BE" w:rsidP="00E218BE">
            <w:pPr>
              <w:spacing w:after="0" w:line="240" w:lineRule="auto"/>
              <w:jc w:val="center"/>
              <w:rPr>
                <w:rFonts w:ascii="Times New Roman" w:eastAsia="Times New Roman" w:hAnsi="Times New Roman"/>
                <w:b/>
                <w:bCs/>
                <w:color w:val="000000"/>
                <w:lang w:eastAsia="tr-TR"/>
              </w:rPr>
            </w:pPr>
            <w:r w:rsidRPr="00E164B2">
              <w:rPr>
                <w:rFonts w:ascii="Times New Roman" w:eastAsia="Times New Roman" w:hAnsi="Times New Roman"/>
                <w:b/>
                <w:bCs/>
                <w:color w:val="000000"/>
                <w:lang w:eastAsia="tr-TR"/>
              </w:rPr>
              <w:t>2014</w:t>
            </w:r>
          </w:p>
        </w:tc>
        <w:tc>
          <w:tcPr>
            <w:tcW w:w="1620" w:type="dxa"/>
            <w:tcBorders>
              <w:top w:val="single" w:sz="4" w:space="0" w:color="auto"/>
              <w:left w:val="nil"/>
              <w:bottom w:val="single" w:sz="4" w:space="0" w:color="auto"/>
              <w:right w:val="single" w:sz="4" w:space="0" w:color="auto"/>
            </w:tcBorders>
            <w:shd w:val="clear" w:color="DDEBF7" w:fill="DDEBF7"/>
            <w:noWrap/>
            <w:vAlign w:val="center"/>
            <w:hideMark/>
          </w:tcPr>
          <w:p w:rsidR="00E218BE" w:rsidRPr="00E164B2" w:rsidRDefault="00E218BE" w:rsidP="00E218BE">
            <w:pPr>
              <w:spacing w:after="0" w:line="240" w:lineRule="auto"/>
              <w:jc w:val="center"/>
              <w:rPr>
                <w:rFonts w:ascii="Times New Roman" w:eastAsia="Times New Roman" w:hAnsi="Times New Roman"/>
                <w:b/>
                <w:bCs/>
                <w:color w:val="000000"/>
                <w:lang w:eastAsia="tr-TR"/>
              </w:rPr>
            </w:pPr>
            <w:r w:rsidRPr="00E164B2">
              <w:rPr>
                <w:rFonts w:ascii="Times New Roman" w:eastAsia="Times New Roman" w:hAnsi="Times New Roman"/>
                <w:b/>
                <w:bCs/>
                <w:color w:val="000000"/>
                <w:lang w:eastAsia="tr-TR"/>
              </w:rPr>
              <w:t>2015</w:t>
            </w:r>
          </w:p>
        </w:tc>
        <w:tc>
          <w:tcPr>
            <w:tcW w:w="2123" w:type="dxa"/>
            <w:tcBorders>
              <w:top w:val="single" w:sz="4" w:space="0" w:color="auto"/>
              <w:left w:val="nil"/>
              <w:bottom w:val="single" w:sz="4" w:space="0" w:color="auto"/>
              <w:right w:val="single" w:sz="4" w:space="0" w:color="auto"/>
            </w:tcBorders>
            <w:shd w:val="clear" w:color="DDEBF7" w:fill="DDEBF7"/>
            <w:noWrap/>
            <w:vAlign w:val="bottom"/>
            <w:hideMark/>
          </w:tcPr>
          <w:p w:rsidR="00E218BE" w:rsidRPr="00887947" w:rsidRDefault="00E218BE" w:rsidP="000627C8">
            <w:pPr>
              <w:spacing w:after="0" w:line="240" w:lineRule="auto"/>
              <w:jc w:val="center"/>
              <w:rPr>
                <w:rFonts w:ascii="Times New Roman" w:eastAsia="Times New Roman" w:hAnsi="Times New Roman"/>
                <w:b/>
                <w:bCs/>
                <w:color w:val="000000"/>
                <w:sz w:val="24"/>
                <w:szCs w:val="24"/>
                <w:lang w:eastAsia="tr-TR"/>
              </w:rPr>
            </w:pPr>
            <w:r w:rsidRPr="00887947">
              <w:rPr>
                <w:rFonts w:ascii="Times New Roman" w:eastAsia="Times New Roman" w:hAnsi="Times New Roman"/>
                <w:b/>
                <w:bCs/>
                <w:color w:val="000000"/>
                <w:sz w:val="24"/>
                <w:szCs w:val="24"/>
                <w:lang w:eastAsia="tr-TR"/>
              </w:rPr>
              <w:t>Change (%)</w:t>
            </w:r>
          </w:p>
        </w:tc>
      </w:tr>
      <w:tr w:rsidR="00E218BE" w:rsidRPr="00887947" w:rsidTr="00E218BE">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E218BE" w:rsidRPr="00887947" w:rsidRDefault="00E218BE" w:rsidP="000627C8">
            <w:pPr>
              <w:spacing w:after="0" w:line="240" w:lineRule="auto"/>
              <w:rPr>
                <w:rFonts w:ascii="Times New Roman" w:eastAsia="Times New Roman" w:hAnsi="Times New Roman"/>
                <w:color w:val="000000"/>
                <w:sz w:val="24"/>
                <w:szCs w:val="24"/>
                <w:lang w:eastAsia="tr-TR"/>
              </w:rPr>
            </w:pPr>
            <w:r w:rsidRPr="00887947">
              <w:rPr>
                <w:rFonts w:ascii="Times New Roman" w:eastAsia="Times New Roman" w:hAnsi="Times New Roman"/>
                <w:color w:val="000000"/>
                <w:sz w:val="24"/>
                <w:szCs w:val="24"/>
                <w:lang w:eastAsia="tr-TR"/>
              </w:rPr>
              <w:t>Algeria</w:t>
            </w:r>
          </w:p>
        </w:tc>
        <w:tc>
          <w:tcPr>
            <w:tcW w:w="1927" w:type="dxa"/>
            <w:tcBorders>
              <w:top w:val="nil"/>
              <w:left w:val="nil"/>
              <w:bottom w:val="single" w:sz="4" w:space="0" w:color="auto"/>
              <w:right w:val="single" w:sz="4" w:space="0" w:color="auto"/>
            </w:tcBorders>
            <w:shd w:val="clear" w:color="auto" w:fill="auto"/>
            <w:noWrap/>
            <w:vAlign w:val="center"/>
            <w:hideMark/>
          </w:tcPr>
          <w:p w:rsidR="00E218BE" w:rsidRPr="00E218BE" w:rsidRDefault="00E218BE" w:rsidP="00E218BE">
            <w:pPr>
              <w:spacing w:after="0" w:line="240" w:lineRule="auto"/>
              <w:jc w:val="center"/>
              <w:rPr>
                <w:rFonts w:ascii="Times New Roman" w:eastAsia="Times New Roman" w:hAnsi="Times New Roman"/>
                <w:color w:val="000000"/>
                <w:sz w:val="24"/>
                <w:lang w:eastAsia="tr-TR"/>
              </w:rPr>
            </w:pPr>
            <w:r w:rsidRPr="00E218BE">
              <w:rPr>
                <w:rFonts w:ascii="Times New Roman" w:eastAsia="Times New Roman" w:hAnsi="Times New Roman"/>
                <w:color w:val="000000"/>
                <w:sz w:val="24"/>
                <w:lang w:eastAsia="tr-TR"/>
              </w:rPr>
              <w:t>4.178,53</w:t>
            </w:r>
          </w:p>
        </w:tc>
        <w:tc>
          <w:tcPr>
            <w:tcW w:w="1620" w:type="dxa"/>
            <w:tcBorders>
              <w:top w:val="nil"/>
              <w:left w:val="nil"/>
              <w:bottom w:val="single" w:sz="4" w:space="0" w:color="auto"/>
              <w:right w:val="single" w:sz="4" w:space="0" w:color="auto"/>
            </w:tcBorders>
            <w:shd w:val="clear" w:color="auto" w:fill="auto"/>
            <w:noWrap/>
            <w:vAlign w:val="center"/>
            <w:hideMark/>
          </w:tcPr>
          <w:p w:rsidR="00E218BE" w:rsidRPr="00E218BE" w:rsidRDefault="00E218BE" w:rsidP="00E218BE">
            <w:pPr>
              <w:spacing w:after="0" w:line="240" w:lineRule="auto"/>
              <w:jc w:val="center"/>
              <w:rPr>
                <w:rFonts w:ascii="Times New Roman" w:eastAsia="Times New Roman" w:hAnsi="Times New Roman"/>
                <w:color w:val="000000"/>
                <w:sz w:val="24"/>
                <w:lang w:eastAsia="tr-TR"/>
              </w:rPr>
            </w:pPr>
            <w:r w:rsidRPr="00E218BE">
              <w:rPr>
                <w:rFonts w:ascii="Times New Roman" w:eastAsia="Times New Roman" w:hAnsi="Times New Roman"/>
                <w:color w:val="000000"/>
                <w:sz w:val="24"/>
                <w:lang w:eastAsia="tr-TR"/>
              </w:rPr>
              <w:t>3.915,87</w:t>
            </w:r>
          </w:p>
        </w:tc>
        <w:tc>
          <w:tcPr>
            <w:tcW w:w="2123" w:type="dxa"/>
            <w:tcBorders>
              <w:top w:val="nil"/>
              <w:left w:val="nil"/>
              <w:bottom w:val="single" w:sz="4" w:space="0" w:color="auto"/>
              <w:right w:val="single" w:sz="4" w:space="0" w:color="auto"/>
            </w:tcBorders>
            <w:shd w:val="clear" w:color="auto" w:fill="auto"/>
            <w:noWrap/>
            <w:vAlign w:val="center"/>
            <w:hideMark/>
          </w:tcPr>
          <w:p w:rsidR="00E218BE" w:rsidRPr="00E164B2" w:rsidRDefault="00E218BE" w:rsidP="00E218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-6,29</w:t>
            </w:r>
          </w:p>
        </w:tc>
      </w:tr>
      <w:tr w:rsidR="00E218BE" w:rsidRPr="00887947" w:rsidTr="00E218BE">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E218BE" w:rsidRPr="00887947" w:rsidRDefault="00E218BE" w:rsidP="000627C8">
            <w:pPr>
              <w:spacing w:after="0" w:line="240" w:lineRule="auto"/>
              <w:rPr>
                <w:rFonts w:ascii="Times New Roman" w:eastAsia="Times New Roman" w:hAnsi="Times New Roman"/>
                <w:color w:val="000000"/>
                <w:sz w:val="24"/>
                <w:szCs w:val="24"/>
                <w:lang w:eastAsia="tr-TR"/>
              </w:rPr>
            </w:pPr>
            <w:r w:rsidRPr="00887947">
              <w:rPr>
                <w:rFonts w:ascii="Times New Roman" w:eastAsia="Times New Roman" w:hAnsi="Times New Roman"/>
                <w:color w:val="000000"/>
                <w:sz w:val="24"/>
                <w:szCs w:val="24"/>
                <w:lang w:eastAsia="tr-TR"/>
              </w:rPr>
              <w:t>Nigeria</w:t>
            </w:r>
          </w:p>
        </w:tc>
        <w:tc>
          <w:tcPr>
            <w:tcW w:w="1927" w:type="dxa"/>
            <w:tcBorders>
              <w:top w:val="nil"/>
              <w:left w:val="nil"/>
              <w:bottom w:val="single" w:sz="4" w:space="0" w:color="auto"/>
              <w:right w:val="single" w:sz="4" w:space="0" w:color="auto"/>
            </w:tcBorders>
            <w:shd w:val="clear" w:color="auto" w:fill="auto"/>
            <w:noWrap/>
            <w:vAlign w:val="center"/>
            <w:hideMark/>
          </w:tcPr>
          <w:p w:rsidR="00E218BE" w:rsidRPr="00E218BE" w:rsidRDefault="00E218BE" w:rsidP="00E218BE">
            <w:pPr>
              <w:spacing w:after="0" w:line="240" w:lineRule="auto"/>
              <w:jc w:val="center"/>
              <w:rPr>
                <w:rFonts w:ascii="Times New Roman" w:eastAsia="Times New Roman" w:hAnsi="Times New Roman"/>
                <w:color w:val="000000"/>
                <w:sz w:val="24"/>
                <w:lang w:eastAsia="tr-TR"/>
              </w:rPr>
            </w:pPr>
            <w:r w:rsidRPr="00E218BE">
              <w:rPr>
                <w:rFonts w:ascii="Times New Roman" w:eastAsia="Times New Roman" w:hAnsi="Times New Roman"/>
                <w:color w:val="000000"/>
                <w:sz w:val="24"/>
                <w:lang w:eastAsia="tr-TR"/>
              </w:rPr>
              <w:t>1.413,62</w:t>
            </w:r>
          </w:p>
        </w:tc>
        <w:tc>
          <w:tcPr>
            <w:tcW w:w="1620" w:type="dxa"/>
            <w:tcBorders>
              <w:top w:val="nil"/>
              <w:left w:val="nil"/>
              <w:bottom w:val="single" w:sz="4" w:space="0" w:color="auto"/>
              <w:right w:val="single" w:sz="4" w:space="0" w:color="auto"/>
            </w:tcBorders>
            <w:shd w:val="clear" w:color="auto" w:fill="auto"/>
            <w:noWrap/>
            <w:vAlign w:val="center"/>
            <w:hideMark/>
          </w:tcPr>
          <w:p w:rsidR="00E218BE" w:rsidRPr="00E218BE" w:rsidRDefault="00E218BE" w:rsidP="00E218BE">
            <w:pPr>
              <w:spacing w:after="0" w:line="240" w:lineRule="auto"/>
              <w:jc w:val="center"/>
              <w:rPr>
                <w:rFonts w:ascii="Times New Roman" w:eastAsia="Times New Roman" w:hAnsi="Times New Roman"/>
                <w:color w:val="000000"/>
                <w:sz w:val="24"/>
                <w:lang w:eastAsia="tr-TR"/>
              </w:rPr>
            </w:pPr>
            <w:r w:rsidRPr="00E218BE">
              <w:rPr>
                <w:rFonts w:ascii="Times New Roman" w:eastAsia="Times New Roman" w:hAnsi="Times New Roman"/>
                <w:color w:val="000000"/>
                <w:sz w:val="24"/>
                <w:lang w:eastAsia="tr-TR"/>
              </w:rPr>
              <w:t>1.240,32</w:t>
            </w:r>
          </w:p>
        </w:tc>
        <w:tc>
          <w:tcPr>
            <w:tcW w:w="2123" w:type="dxa"/>
            <w:tcBorders>
              <w:top w:val="nil"/>
              <w:left w:val="nil"/>
              <w:bottom w:val="single" w:sz="4" w:space="0" w:color="auto"/>
              <w:right w:val="single" w:sz="4" w:space="0" w:color="auto"/>
            </w:tcBorders>
            <w:shd w:val="clear" w:color="auto" w:fill="auto"/>
            <w:noWrap/>
            <w:vAlign w:val="center"/>
            <w:hideMark/>
          </w:tcPr>
          <w:p w:rsidR="00E218BE" w:rsidRPr="00E164B2" w:rsidRDefault="00E218BE" w:rsidP="00E218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-12,26</w:t>
            </w:r>
          </w:p>
        </w:tc>
      </w:tr>
      <w:tr w:rsidR="00E218BE" w:rsidRPr="00887947" w:rsidTr="00E218BE">
        <w:trPr>
          <w:trHeight w:val="300"/>
          <w:jc w:val="center"/>
        </w:trPr>
        <w:tc>
          <w:tcPr>
            <w:tcW w:w="1413" w:type="dxa"/>
            <w:tcBorders>
              <w:top w:val="nil"/>
              <w:left w:val="single" w:sz="4" w:space="0" w:color="auto"/>
              <w:bottom w:val="single" w:sz="4" w:space="0" w:color="auto"/>
              <w:right w:val="single" w:sz="4" w:space="0" w:color="auto"/>
            </w:tcBorders>
            <w:shd w:val="clear" w:color="DDEBF7" w:fill="DDEBF7"/>
            <w:noWrap/>
            <w:vAlign w:val="bottom"/>
            <w:hideMark/>
          </w:tcPr>
          <w:p w:rsidR="00E218BE" w:rsidRPr="00887947" w:rsidRDefault="00E218BE" w:rsidP="000627C8">
            <w:pPr>
              <w:spacing w:after="0" w:line="240" w:lineRule="auto"/>
              <w:rPr>
                <w:rFonts w:ascii="Times New Roman" w:eastAsia="Times New Roman" w:hAnsi="Times New Roman"/>
                <w:b/>
                <w:bCs/>
                <w:color w:val="000000"/>
                <w:sz w:val="24"/>
                <w:szCs w:val="24"/>
                <w:lang w:eastAsia="tr-TR"/>
              </w:rPr>
            </w:pPr>
            <w:r w:rsidRPr="00887947">
              <w:rPr>
                <w:rFonts w:ascii="Times New Roman" w:eastAsia="Times New Roman" w:hAnsi="Times New Roman"/>
                <w:b/>
                <w:bCs/>
                <w:color w:val="000000"/>
                <w:sz w:val="24"/>
                <w:szCs w:val="24"/>
                <w:lang w:eastAsia="tr-TR"/>
              </w:rPr>
              <w:t>Total</w:t>
            </w:r>
          </w:p>
        </w:tc>
        <w:tc>
          <w:tcPr>
            <w:tcW w:w="1927" w:type="dxa"/>
            <w:tcBorders>
              <w:top w:val="nil"/>
              <w:left w:val="nil"/>
              <w:bottom w:val="single" w:sz="4" w:space="0" w:color="auto"/>
              <w:right w:val="single" w:sz="4" w:space="0" w:color="auto"/>
            </w:tcBorders>
            <w:shd w:val="clear" w:color="DDEBF7" w:fill="DDEBF7"/>
            <w:noWrap/>
            <w:vAlign w:val="center"/>
            <w:hideMark/>
          </w:tcPr>
          <w:p w:rsidR="00E218BE" w:rsidRPr="00E164B2" w:rsidRDefault="00E218BE" w:rsidP="00E218BE">
            <w:pPr>
              <w:spacing w:after="0" w:line="240" w:lineRule="auto"/>
              <w:jc w:val="center"/>
              <w:rPr>
                <w:rFonts w:ascii="Times New Roman" w:eastAsia="Times New Roman" w:hAnsi="Times New Roman"/>
                <w:b/>
                <w:bCs/>
                <w:color w:val="000000"/>
                <w:lang w:eastAsia="tr-TR"/>
              </w:rPr>
            </w:pPr>
            <w:r w:rsidRPr="00E164B2">
              <w:rPr>
                <w:rFonts w:ascii="Times New Roman" w:eastAsia="Times New Roman" w:hAnsi="Times New Roman"/>
                <w:b/>
                <w:bCs/>
                <w:color w:val="000000"/>
                <w:lang w:eastAsia="tr-TR"/>
              </w:rPr>
              <w:t>5.592,15</w:t>
            </w:r>
          </w:p>
        </w:tc>
        <w:tc>
          <w:tcPr>
            <w:tcW w:w="1620" w:type="dxa"/>
            <w:tcBorders>
              <w:top w:val="nil"/>
              <w:left w:val="nil"/>
              <w:bottom w:val="single" w:sz="4" w:space="0" w:color="auto"/>
              <w:right w:val="single" w:sz="4" w:space="0" w:color="auto"/>
            </w:tcBorders>
            <w:shd w:val="clear" w:color="DDEBF7" w:fill="DDEBF7"/>
            <w:noWrap/>
            <w:vAlign w:val="center"/>
            <w:hideMark/>
          </w:tcPr>
          <w:p w:rsidR="00E218BE" w:rsidRPr="00E164B2" w:rsidRDefault="00E218BE" w:rsidP="00E218BE">
            <w:pPr>
              <w:spacing w:after="0" w:line="240" w:lineRule="auto"/>
              <w:jc w:val="center"/>
              <w:rPr>
                <w:rFonts w:ascii="Times New Roman" w:eastAsia="Times New Roman" w:hAnsi="Times New Roman"/>
                <w:b/>
                <w:bCs/>
                <w:color w:val="000000"/>
                <w:lang w:eastAsia="tr-TR"/>
              </w:rPr>
            </w:pPr>
            <w:r w:rsidRPr="00E164B2">
              <w:rPr>
                <w:rFonts w:ascii="Times New Roman" w:eastAsia="Times New Roman" w:hAnsi="Times New Roman"/>
                <w:b/>
                <w:bCs/>
                <w:color w:val="000000"/>
                <w:lang w:eastAsia="tr-TR"/>
              </w:rPr>
              <w:t>5.156,19</w:t>
            </w:r>
          </w:p>
        </w:tc>
        <w:tc>
          <w:tcPr>
            <w:tcW w:w="2123" w:type="dxa"/>
            <w:tcBorders>
              <w:top w:val="nil"/>
              <w:left w:val="nil"/>
              <w:bottom w:val="single" w:sz="4" w:space="0" w:color="auto"/>
              <w:right w:val="single" w:sz="4" w:space="0" w:color="auto"/>
            </w:tcBorders>
            <w:shd w:val="clear" w:color="DDEBF7" w:fill="DDEBF7"/>
            <w:noWrap/>
            <w:vAlign w:val="center"/>
            <w:hideMark/>
          </w:tcPr>
          <w:p w:rsidR="00E218BE" w:rsidRPr="00E164B2" w:rsidRDefault="00E218BE" w:rsidP="00E218BE">
            <w:pPr>
              <w:spacing w:after="0" w:line="240" w:lineRule="auto"/>
              <w:jc w:val="center"/>
              <w:rPr>
                <w:rFonts w:ascii="Times New Roman" w:eastAsia="Times New Roman" w:hAnsi="Times New Roman"/>
                <w:b/>
                <w:bCs/>
                <w:color w:val="000000"/>
                <w:lang w:eastAsia="tr-TR"/>
              </w:rPr>
            </w:pPr>
            <w:r w:rsidRPr="00E164B2">
              <w:rPr>
                <w:rFonts w:ascii="Times New Roman" w:eastAsia="Times New Roman" w:hAnsi="Times New Roman"/>
                <w:b/>
                <w:bCs/>
                <w:color w:val="000000"/>
                <w:lang w:eastAsia="tr-TR"/>
              </w:rPr>
              <w:t>-7,80</w:t>
            </w:r>
          </w:p>
        </w:tc>
      </w:tr>
    </w:tbl>
    <w:p w:rsidR="000627C8" w:rsidRPr="00887947" w:rsidRDefault="000627C8" w:rsidP="000627C8">
      <w:pPr>
        <w:rPr>
          <w:rFonts w:ascii="Times New Roman" w:hAnsi="Times New Roman"/>
          <w:b/>
          <w:sz w:val="24"/>
          <w:szCs w:val="24"/>
        </w:rPr>
      </w:pPr>
    </w:p>
    <w:p w:rsidR="00185E92" w:rsidRDefault="00185E92" w:rsidP="00155D29">
      <w:pPr>
        <w:pStyle w:val="Balk6"/>
        <w:jc w:val="center"/>
        <w:rPr>
          <w:rFonts w:ascii="Times New Roman" w:hAnsi="Times New Roman"/>
          <w:szCs w:val="24"/>
          <w:lang w:val="tr-TR"/>
        </w:rPr>
      </w:pPr>
      <w:bookmarkStart w:id="43" w:name="_Toc469326992"/>
    </w:p>
    <w:p w:rsidR="00185E92" w:rsidRDefault="00185E92" w:rsidP="00155D29">
      <w:pPr>
        <w:pStyle w:val="Balk6"/>
        <w:jc w:val="center"/>
        <w:rPr>
          <w:rFonts w:ascii="Times New Roman" w:hAnsi="Times New Roman"/>
          <w:szCs w:val="24"/>
          <w:lang w:val="tr-TR"/>
        </w:rPr>
      </w:pPr>
    </w:p>
    <w:p w:rsidR="00185E92" w:rsidRDefault="00185E92" w:rsidP="00155D29">
      <w:pPr>
        <w:pStyle w:val="Balk6"/>
        <w:jc w:val="center"/>
        <w:rPr>
          <w:rFonts w:ascii="Times New Roman" w:hAnsi="Times New Roman"/>
          <w:szCs w:val="24"/>
          <w:lang w:val="tr-TR"/>
        </w:rPr>
      </w:pPr>
    </w:p>
    <w:p w:rsidR="00185E92" w:rsidRDefault="00185E92" w:rsidP="00155D29">
      <w:pPr>
        <w:pStyle w:val="Balk6"/>
        <w:jc w:val="center"/>
        <w:rPr>
          <w:rFonts w:ascii="Times New Roman" w:hAnsi="Times New Roman"/>
          <w:szCs w:val="24"/>
          <w:lang w:val="tr-TR"/>
        </w:rPr>
      </w:pPr>
    </w:p>
    <w:p w:rsidR="00185E92" w:rsidRDefault="00185E92" w:rsidP="00155D29">
      <w:pPr>
        <w:pStyle w:val="Balk6"/>
        <w:jc w:val="center"/>
        <w:rPr>
          <w:rFonts w:ascii="Times New Roman" w:hAnsi="Times New Roman"/>
          <w:szCs w:val="24"/>
          <w:lang w:val="tr-TR"/>
        </w:rPr>
      </w:pPr>
    </w:p>
    <w:p w:rsidR="00185E92" w:rsidRDefault="00185E92" w:rsidP="00155D29">
      <w:pPr>
        <w:pStyle w:val="Balk6"/>
        <w:jc w:val="center"/>
        <w:rPr>
          <w:rFonts w:ascii="Times New Roman" w:hAnsi="Times New Roman"/>
          <w:szCs w:val="24"/>
          <w:lang w:val="tr-TR"/>
        </w:rPr>
      </w:pPr>
    </w:p>
    <w:p w:rsidR="000627C8" w:rsidRPr="00887947" w:rsidRDefault="00882ED8" w:rsidP="00155D29">
      <w:pPr>
        <w:pStyle w:val="Balk6"/>
        <w:jc w:val="center"/>
        <w:rPr>
          <w:rFonts w:ascii="Times New Roman" w:hAnsi="Times New Roman"/>
          <w:szCs w:val="24"/>
        </w:rPr>
      </w:pPr>
      <w:r w:rsidRPr="00887947">
        <w:rPr>
          <w:rFonts w:ascii="Times New Roman" w:hAnsi="Times New Roman"/>
          <w:szCs w:val="24"/>
        </w:rPr>
        <w:lastRenderedPageBreak/>
        <w:t>Graph</w:t>
      </w:r>
      <w:r w:rsidR="004A657B" w:rsidRPr="00887947">
        <w:rPr>
          <w:rFonts w:ascii="Times New Roman" w:hAnsi="Times New Roman"/>
          <w:szCs w:val="24"/>
          <w:lang w:val="tr-TR"/>
        </w:rPr>
        <w:t xml:space="preserve"> </w:t>
      </w:r>
      <w:r w:rsidR="0064527E" w:rsidRPr="00887947">
        <w:rPr>
          <w:rFonts w:ascii="Times New Roman" w:hAnsi="Times New Roman"/>
          <w:szCs w:val="24"/>
        </w:rPr>
        <w:t>2.9</w:t>
      </w:r>
      <w:r w:rsidR="008D536B" w:rsidRPr="00887947">
        <w:rPr>
          <w:rFonts w:ascii="Times New Roman" w:hAnsi="Times New Roman"/>
          <w:szCs w:val="24"/>
        </w:rPr>
        <w:t>:</w:t>
      </w:r>
      <w:r w:rsidR="007D4F5C" w:rsidRPr="00887947">
        <w:rPr>
          <w:rFonts w:ascii="Times New Roman" w:hAnsi="Times New Roman"/>
          <w:szCs w:val="24"/>
          <w:lang w:val="tr-TR"/>
        </w:rPr>
        <w:t xml:space="preserve"> Share of imported </w:t>
      </w:r>
      <w:r w:rsidR="00B7218C">
        <w:rPr>
          <w:rFonts w:ascii="Times New Roman" w:hAnsi="Times New Roman"/>
          <w:szCs w:val="24"/>
          <w:lang w:val="tr-TR"/>
        </w:rPr>
        <w:t>natural</w:t>
      </w:r>
      <w:r w:rsidR="007D4F5C" w:rsidRPr="00887947">
        <w:rPr>
          <w:rFonts w:ascii="Times New Roman" w:hAnsi="Times New Roman"/>
          <w:szCs w:val="24"/>
          <w:lang w:val="tr-TR"/>
        </w:rPr>
        <w:t xml:space="preserve"> gas by resource countries in </w:t>
      </w:r>
      <w:r w:rsidR="00C209FE">
        <w:rPr>
          <w:rFonts w:ascii="Times New Roman" w:hAnsi="Times New Roman"/>
          <w:szCs w:val="24"/>
        </w:rPr>
        <w:t>201</w:t>
      </w:r>
      <w:r w:rsidR="00C209FE">
        <w:rPr>
          <w:rFonts w:ascii="Times New Roman" w:hAnsi="Times New Roman"/>
          <w:szCs w:val="24"/>
          <w:lang w:val="tr-TR"/>
        </w:rPr>
        <w:t>4</w:t>
      </w:r>
      <w:r w:rsidR="00C209FE">
        <w:rPr>
          <w:rFonts w:ascii="Times New Roman" w:hAnsi="Times New Roman"/>
          <w:szCs w:val="24"/>
        </w:rPr>
        <w:t>-201</w:t>
      </w:r>
      <w:r w:rsidR="00C209FE">
        <w:rPr>
          <w:rFonts w:ascii="Times New Roman" w:hAnsi="Times New Roman"/>
          <w:szCs w:val="24"/>
          <w:lang w:val="tr-TR"/>
        </w:rPr>
        <w:t>5</w:t>
      </w:r>
      <w:r w:rsidR="00E82F72" w:rsidRPr="00887947">
        <w:rPr>
          <w:rFonts w:ascii="Times New Roman" w:hAnsi="Times New Roman"/>
          <w:szCs w:val="24"/>
        </w:rPr>
        <w:t xml:space="preserve"> (</w:t>
      </w:r>
      <w:r w:rsidR="00BF4F85" w:rsidRPr="00887947">
        <w:rPr>
          <w:rFonts w:ascii="Times New Roman" w:hAnsi="Times New Roman"/>
          <w:szCs w:val="24"/>
        </w:rPr>
        <w:t>Million</w:t>
      </w:r>
      <w:r w:rsidR="00E82F72" w:rsidRPr="00887947">
        <w:rPr>
          <w:rFonts w:ascii="Times New Roman" w:hAnsi="Times New Roman"/>
          <w:szCs w:val="24"/>
        </w:rPr>
        <w:t xml:space="preserve"> Sm</w:t>
      </w:r>
      <w:r w:rsidR="00E82F72" w:rsidRPr="00887947">
        <w:rPr>
          <w:rFonts w:ascii="Times New Roman" w:hAnsi="Times New Roman"/>
          <w:szCs w:val="24"/>
          <w:vertAlign w:val="superscript"/>
        </w:rPr>
        <w:t>3</w:t>
      </w:r>
      <w:r w:rsidR="00E82F72" w:rsidRPr="00887947">
        <w:rPr>
          <w:rFonts w:ascii="Times New Roman" w:hAnsi="Times New Roman"/>
          <w:szCs w:val="24"/>
        </w:rPr>
        <w:t>)</w:t>
      </w:r>
      <w:bookmarkEnd w:id="43"/>
    </w:p>
    <w:p w:rsidR="007D4F5C" w:rsidRPr="00887947" w:rsidRDefault="007D4F5C" w:rsidP="007D4F5C">
      <w:pPr>
        <w:rPr>
          <w:rFonts w:ascii="Times New Roman" w:hAnsi="Times New Roman"/>
          <w:lang w:val="x-none" w:eastAsia="x-none"/>
        </w:rPr>
      </w:pPr>
    </w:p>
    <w:p w:rsidR="007D4F5C" w:rsidRPr="00887947" w:rsidRDefault="00E218BE" w:rsidP="00E917A0">
      <w:pPr>
        <w:jc w:val="center"/>
        <w:rPr>
          <w:rFonts w:ascii="Times New Roman" w:hAnsi="Times New Roman"/>
          <w:lang w:val="x-none" w:eastAsia="x-none"/>
        </w:rPr>
      </w:pPr>
      <w:r>
        <w:rPr>
          <w:rFonts w:ascii="Times New Roman" w:hAnsi="Times New Roman"/>
          <w:noProof/>
          <w:lang w:eastAsia="tr-TR"/>
        </w:rPr>
        <w:drawing>
          <wp:inline distT="0" distB="0" distL="0" distR="0" wp14:anchorId="041D86D5" wp14:editId="7BCA44C2">
            <wp:extent cx="5486400" cy="3200400"/>
            <wp:effectExtent l="0" t="0" r="19050" b="19050"/>
            <wp:docPr id="9" name="Grafik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0627C8" w:rsidRPr="00887947" w:rsidRDefault="000627C8" w:rsidP="000627C8">
      <w:pPr>
        <w:rPr>
          <w:rFonts w:ascii="Times New Roman" w:hAnsi="Times New Roman"/>
          <w:b/>
          <w:sz w:val="24"/>
          <w:szCs w:val="24"/>
        </w:rPr>
      </w:pPr>
    </w:p>
    <w:p w:rsidR="00E82F72" w:rsidRPr="00887947" w:rsidRDefault="00882ED8" w:rsidP="00155D29">
      <w:pPr>
        <w:pStyle w:val="Balk6"/>
        <w:jc w:val="center"/>
        <w:rPr>
          <w:rFonts w:ascii="Times New Roman" w:hAnsi="Times New Roman"/>
          <w:szCs w:val="24"/>
        </w:rPr>
      </w:pPr>
      <w:bookmarkStart w:id="44" w:name="_Toc469326993"/>
      <w:r w:rsidRPr="00887947">
        <w:rPr>
          <w:rFonts w:ascii="Times New Roman" w:hAnsi="Times New Roman"/>
          <w:szCs w:val="24"/>
        </w:rPr>
        <w:t>Graph</w:t>
      </w:r>
      <w:r w:rsidR="004A657B" w:rsidRPr="00887947">
        <w:rPr>
          <w:rFonts w:ascii="Times New Roman" w:hAnsi="Times New Roman"/>
          <w:szCs w:val="24"/>
          <w:lang w:val="tr-TR"/>
        </w:rPr>
        <w:t xml:space="preserve"> </w:t>
      </w:r>
      <w:r w:rsidR="0064527E" w:rsidRPr="00887947">
        <w:rPr>
          <w:rFonts w:ascii="Times New Roman" w:hAnsi="Times New Roman"/>
          <w:szCs w:val="24"/>
        </w:rPr>
        <w:t>2.10</w:t>
      </w:r>
      <w:r w:rsidR="008D536B" w:rsidRPr="00887947">
        <w:rPr>
          <w:rFonts w:ascii="Times New Roman" w:hAnsi="Times New Roman"/>
          <w:szCs w:val="24"/>
        </w:rPr>
        <w:t>:</w:t>
      </w:r>
      <w:r w:rsidR="007D4F5C" w:rsidRPr="00887947">
        <w:rPr>
          <w:rFonts w:ascii="Times New Roman" w:hAnsi="Times New Roman"/>
          <w:szCs w:val="24"/>
          <w:lang w:val="tr-TR"/>
        </w:rPr>
        <w:t xml:space="preserve"> Variation of imported  LNG amounts between </w:t>
      </w:r>
      <w:r w:rsidR="00C209FE">
        <w:rPr>
          <w:rFonts w:ascii="Times New Roman" w:hAnsi="Times New Roman"/>
          <w:szCs w:val="24"/>
        </w:rPr>
        <w:t>200</w:t>
      </w:r>
      <w:r w:rsidR="00C209FE">
        <w:rPr>
          <w:rFonts w:ascii="Times New Roman" w:hAnsi="Times New Roman"/>
          <w:szCs w:val="24"/>
          <w:lang w:val="tr-TR"/>
        </w:rPr>
        <w:t>6</w:t>
      </w:r>
      <w:r w:rsidR="00C209FE">
        <w:rPr>
          <w:rFonts w:ascii="Times New Roman" w:hAnsi="Times New Roman"/>
          <w:szCs w:val="24"/>
        </w:rPr>
        <w:t xml:space="preserve"> and 201</w:t>
      </w:r>
      <w:r w:rsidR="00C209FE">
        <w:rPr>
          <w:rFonts w:ascii="Times New Roman" w:hAnsi="Times New Roman"/>
          <w:szCs w:val="24"/>
          <w:lang w:val="tr-TR"/>
        </w:rPr>
        <w:t>5</w:t>
      </w:r>
      <w:r w:rsidR="007D4F5C" w:rsidRPr="00887947">
        <w:rPr>
          <w:rFonts w:ascii="Times New Roman" w:hAnsi="Times New Roman"/>
          <w:szCs w:val="24"/>
        </w:rPr>
        <w:t xml:space="preserve"> </w:t>
      </w:r>
      <w:r w:rsidR="000627C8" w:rsidRPr="00887947">
        <w:rPr>
          <w:rFonts w:ascii="Times New Roman" w:hAnsi="Times New Roman"/>
          <w:szCs w:val="24"/>
        </w:rPr>
        <w:t xml:space="preserve"> </w:t>
      </w:r>
      <w:r w:rsidR="00E82F72" w:rsidRPr="00887947">
        <w:rPr>
          <w:rFonts w:ascii="Times New Roman" w:hAnsi="Times New Roman"/>
          <w:szCs w:val="24"/>
        </w:rPr>
        <w:t>(</w:t>
      </w:r>
      <w:r w:rsidR="00BF4F85" w:rsidRPr="00887947">
        <w:rPr>
          <w:rFonts w:ascii="Times New Roman" w:hAnsi="Times New Roman"/>
          <w:szCs w:val="24"/>
        </w:rPr>
        <w:t>Million</w:t>
      </w:r>
      <w:r w:rsidR="00E82F72" w:rsidRPr="00887947">
        <w:rPr>
          <w:rFonts w:ascii="Times New Roman" w:hAnsi="Times New Roman"/>
          <w:szCs w:val="24"/>
        </w:rPr>
        <w:t xml:space="preserve"> Sm3)</w:t>
      </w:r>
      <w:bookmarkEnd w:id="44"/>
    </w:p>
    <w:p w:rsidR="000627C8" w:rsidRPr="00887947" w:rsidRDefault="00C209FE" w:rsidP="00C209FE">
      <w:pPr>
        <w:jc w:val="center"/>
        <w:rPr>
          <w:rFonts w:ascii="Times New Roman" w:hAnsi="Times New Roman"/>
          <w:b/>
          <w:sz w:val="24"/>
          <w:szCs w:val="24"/>
        </w:rPr>
      </w:pPr>
      <w:r w:rsidRPr="00E164B2">
        <w:rPr>
          <w:rFonts w:ascii="Times New Roman" w:hAnsi="Times New Roman"/>
          <w:noProof/>
          <w:lang w:eastAsia="tr-TR"/>
        </w:rPr>
        <w:drawing>
          <wp:inline distT="0" distB="0" distL="0" distR="0" wp14:anchorId="19BCCD33" wp14:editId="7B18E7A1">
            <wp:extent cx="4572000" cy="2743200"/>
            <wp:effectExtent l="0" t="0" r="0" b="0"/>
            <wp:docPr id="15" name="Grafik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103D9B" w:rsidRPr="00887947" w:rsidRDefault="00103D9B" w:rsidP="00C1692E">
      <w:pPr>
        <w:tabs>
          <w:tab w:val="left" w:pos="993"/>
        </w:tabs>
        <w:spacing w:after="0" w:line="360" w:lineRule="auto"/>
        <w:jc w:val="both"/>
        <w:rPr>
          <w:rFonts w:ascii="Times New Roman" w:eastAsia="Times New Roman" w:hAnsi="Times New Roman"/>
          <w:color w:val="000000"/>
          <w:sz w:val="24"/>
          <w:szCs w:val="24"/>
          <w:lang w:eastAsia="tr-TR"/>
        </w:rPr>
      </w:pPr>
    </w:p>
    <w:p w:rsidR="002C5F63" w:rsidRPr="00887947" w:rsidRDefault="002C5F63" w:rsidP="00C1692E">
      <w:pPr>
        <w:tabs>
          <w:tab w:val="left" w:pos="993"/>
        </w:tabs>
        <w:spacing w:after="0" w:line="360" w:lineRule="auto"/>
        <w:jc w:val="both"/>
        <w:rPr>
          <w:rFonts w:ascii="Times New Roman" w:eastAsia="Times New Roman" w:hAnsi="Times New Roman"/>
          <w:color w:val="000000"/>
          <w:sz w:val="24"/>
          <w:szCs w:val="24"/>
          <w:lang w:eastAsia="tr-TR"/>
        </w:rPr>
      </w:pPr>
      <w:r w:rsidRPr="00887947">
        <w:rPr>
          <w:rFonts w:ascii="Times New Roman" w:eastAsia="Times New Roman" w:hAnsi="Times New Roman"/>
          <w:color w:val="000000"/>
          <w:sz w:val="24"/>
          <w:szCs w:val="24"/>
          <w:lang w:eastAsia="tr-TR"/>
        </w:rPr>
        <w:t>Although</w:t>
      </w:r>
      <w:r w:rsidR="00C209FE">
        <w:rPr>
          <w:rFonts w:ascii="Times New Roman" w:eastAsia="Times New Roman" w:hAnsi="Times New Roman"/>
          <w:color w:val="000000"/>
          <w:sz w:val="24"/>
          <w:szCs w:val="24"/>
          <w:lang w:eastAsia="tr-TR"/>
        </w:rPr>
        <w:t xml:space="preserve"> spot LNG import’s share in 2015</w:t>
      </w:r>
      <w:r w:rsidRPr="00887947">
        <w:rPr>
          <w:rFonts w:ascii="Times New Roman" w:eastAsia="Times New Roman" w:hAnsi="Times New Roman"/>
          <w:color w:val="000000"/>
          <w:sz w:val="24"/>
          <w:szCs w:val="24"/>
          <w:lang w:eastAsia="tr-TR"/>
        </w:rPr>
        <w:t xml:space="preserve"> is </w:t>
      </w:r>
      <w:r w:rsidR="00C209FE">
        <w:rPr>
          <w:rFonts w:ascii="Times New Roman" w:eastAsia="Times New Roman" w:hAnsi="Times New Roman"/>
          <w:color w:val="000000"/>
          <w:sz w:val="24"/>
          <w:szCs w:val="24"/>
          <w:lang w:eastAsia="tr-TR"/>
        </w:rPr>
        <w:t>5,15%</w:t>
      </w:r>
      <w:r w:rsidRPr="00887947">
        <w:rPr>
          <w:rFonts w:ascii="Times New Roman" w:eastAsia="Times New Roman" w:hAnsi="Times New Roman"/>
          <w:color w:val="000000"/>
          <w:sz w:val="24"/>
          <w:szCs w:val="24"/>
          <w:lang w:eastAsia="tr-TR"/>
        </w:rPr>
        <w:t xml:space="preserve"> in total natural ga</w:t>
      </w:r>
      <w:r w:rsidR="00C209FE">
        <w:rPr>
          <w:rFonts w:ascii="Times New Roman" w:eastAsia="Times New Roman" w:hAnsi="Times New Roman"/>
          <w:color w:val="000000"/>
          <w:sz w:val="24"/>
          <w:szCs w:val="24"/>
          <w:lang w:eastAsia="tr-TR"/>
        </w:rPr>
        <w:t xml:space="preserve">s import, it </w:t>
      </w:r>
      <w:r w:rsidR="00B7218C">
        <w:rPr>
          <w:rFonts w:ascii="Times New Roman" w:eastAsia="Times New Roman" w:hAnsi="Times New Roman"/>
          <w:color w:val="000000"/>
          <w:sz w:val="24"/>
          <w:szCs w:val="24"/>
          <w:lang w:eastAsia="tr-TR"/>
        </w:rPr>
        <w:t>was</w:t>
      </w:r>
      <w:r w:rsidR="00C209FE">
        <w:rPr>
          <w:rFonts w:ascii="Times New Roman" w:eastAsia="Times New Roman" w:hAnsi="Times New Roman"/>
          <w:color w:val="000000"/>
          <w:sz w:val="24"/>
          <w:szCs w:val="24"/>
          <w:lang w:eastAsia="tr-TR"/>
        </w:rPr>
        <w:t xml:space="preserve"> realized from 7</w:t>
      </w:r>
      <w:r w:rsidRPr="00887947">
        <w:rPr>
          <w:rFonts w:ascii="Times New Roman" w:eastAsia="Times New Roman" w:hAnsi="Times New Roman"/>
          <w:color w:val="000000"/>
          <w:sz w:val="24"/>
          <w:szCs w:val="24"/>
          <w:lang w:eastAsia="tr-TR"/>
        </w:rPr>
        <w:t xml:space="preserve"> different countries. Among these countries, Qatar is </w:t>
      </w:r>
      <w:r w:rsidR="00B7218C">
        <w:rPr>
          <w:rFonts w:ascii="Times New Roman" w:eastAsia="Times New Roman" w:hAnsi="Times New Roman"/>
          <w:color w:val="000000"/>
          <w:sz w:val="24"/>
          <w:szCs w:val="24"/>
          <w:lang w:eastAsia="tr-TR"/>
        </w:rPr>
        <w:t xml:space="preserve">the </w:t>
      </w:r>
      <w:r w:rsidRPr="00887947">
        <w:rPr>
          <w:rFonts w:ascii="Times New Roman" w:eastAsia="Times New Roman" w:hAnsi="Times New Roman"/>
          <w:color w:val="000000"/>
          <w:sz w:val="24"/>
          <w:szCs w:val="24"/>
          <w:lang w:eastAsia="tr-TR"/>
        </w:rPr>
        <w:t xml:space="preserve">first with share of </w:t>
      </w:r>
      <w:r w:rsidR="00C209FE">
        <w:rPr>
          <w:rFonts w:ascii="Times New Roman" w:eastAsia="Times New Roman" w:hAnsi="Times New Roman"/>
          <w:color w:val="000000"/>
          <w:sz w:val="24"/>
          <w:szCs w:val="24"/>
          <w:lang w:eastAsia="tr-TR"/>
        </w:rPr>
        <w:t>68,48%</w:t>
      </w:r>
      <w:r w:rsidRPr="00887947">
        <w:rPr>
          <w:rFonts w:ascii="Times New Roman" w:eastAsia="Times New Roman" w:hAnsi="Times New Roman"/>
          <w:color w:val="000000"/>
          <w:sz w:val="24"/>
          <w:szCs w:val="24"/>
          <w:lang w:eastAsia="tr-TR"/>
        </w:rPr>
        <w:t xml:space="preserve"> and </w:t>
      </w:r>
      <w:r w:rsidR="00C209FE">
        <w:rPr>
          <w:rFonts w:ascii="Times New Roman" w:eastAsia="Times New Roman" w:hAnsi="Times New Roman"/>
          <w:color w:val="000000"/>
          <w:sz w:val="24"/>
          <w:szCs w:val="24"/>
          <w:lang w:eastAsia="tr-TR"/>
        </w:rPr>
        <w:t>Nigeria</w:t>
      </w:r>
      <w:r w:rsidRPr="00887947">
        <w:rPr>
          <w:rFonts w:ascii="Times New Roman" w:eastAsia="Times New Roman" w:hAnsi="Times New Roman"/>
          <w:color w:val="000000"/>
          <w:sz w:val="24"/>
          <w:szCs w:val="24"/>
          <w:lang w:eastAsia="tr-TR"/>
        </w:rPr>
        <w:t xml:space="preserve"> is </w:t>
      </w:r>
      <w:r w:rsidR="00B7218C">
        <w:rPr>
          <w:rFonts w:ascii="Times New Roman" w:eastAsia="Times New Roman" w:hAnsi="Times New Roman"/>
          <w:color w:val="000000"/>
          <w:sz w:val="24"/>
          <w:szCs w:val="24"/>
          <w:lang w:eastAsia="tr-TR"/>
        </w:rPr>
        <w:t xml:space="preserve">the </w:t>
      </w:r>
      <w:r w:rsidRPr="00887947">
        <w:rPr>
          <w:rFonts w:ascii="Times New Roman" w:eastAsia="Times New Roman" w:hAnsi="Times New Roman"/>
          <w:color w:val="000000"/>
          <w:sz w:val="24"/>
          <w:szCs w:val="24"/>
          <w:lang w:eastAsia="tr-TR"/>
        </w:rPr>
        <w:t xml:space="preserve">second with share of </w:t>
      </w:r>
      <w:r w:rsidR="00C209FE">
        <w:rPr>
          <w:rFonts w:ascii="Times New Roman" w:eastAsia="Times New Roman" w:hAnsi="Times New Roman"/>
          <w:color w:val="000000"/>
          <w:sz w:val="24"/>
          <w:szCs w:val="24"/>
          <w:lang w:eastAsia="tr-TR"/>
        </w:rPr>
        <w:t>7,28%</w:t>
      </w:r>
      <w:r w:rsidRPr="00887947">
        <w:rPr>
          <w:rFonts w:ascii="Times New Roman" w:eastAsia="Times New Roman" w:hAnsi="Times New Roman"/>
          <w:color w:val="000000"/>
          <w:sz w:val="24"/>
          <w:szCs w:val="24"/>
          <w:lang w:eastAsia="tr-TR"/>
        </w:rPr>
        <w:t xml:space="preserve">. Details are given at Table </w:t>
      </w:r>
      <w:proofErr w:type="gramStart"/>
      <w:r w:rsidRPr="00887947">
        <w:rPr>
          <w:rFonts w:ascii="Times New Roman" w:eastAsia="Times New Roman" w:hAnsi="Times New Roman"/>
          <w:color w:val="000000"/>
          <w:sz w:val="24"/>
          <w:szCs w:val="24"/>
          <w:lang w:eastAsia="tr-TR"/>
        </w:rPr>
        <w:t>2.6</w:t>
      </w:r>
      <w:proofErr w:type="gramEnd"/>
      <w:r w:rsidRPr="00887947">
        <w:rPr>
          <w:rFonts w:ascii="Times New Roman" w:eastAsia="Times New Roman" w:hAnsi="Times New Roman"/>
          <w:color w:val="000000"/>
          <w:sz w:val="24"/>
          <w:szCs w:val="24"/>
          <w:lang w:eastAsia="tr-TR"/>
        </w:rPr>
        <w:t xml:space="preserve"> and </w:t>
      </w:r>
      <w:r w:rsidR="008A7D36" w:rsidRPr="00887947">
        <w:rPr>
          <w:rFonts w:ascii="Times New Roman" w:eastAsia="Times New Roman" w:hAnsi="Times New Roman"/>
          <w:color w:val="000000"/>
          <w:sz w:val="24"/>
          <w:szCs w:val="24"/>
          <w:lang w:eastAsia="tr-TR"/>
        </w:rPr>
        <w:t>Graph</w:t>
      </w:r>
      <w:r w:rsidRPr="00887947">
        <w:rPr>
          <w:rFonts w:ascii="Times New Roman" w:eastAsia="Times New Roman" w:hAnsi="Times New Roman"/>
          <w:color w:val="000000"/>
          <w:sz w:val="24"/>
          <w:szCs w:val="24"/>
          <w:lang w:eastAsia="tr-TR"/>
        </w:rPr>
        <w:t xml:space="preserve"> 2.11.</w:t>
      </w:r>
    </w:p>
    <w:p w:rsidR="00103D9B" w:rsidRPr="00887947" w:rsidRDefault="00103D9B" w:rsidP="005C34C3">
      <w:pPr>
        <w:pStyle w:val="Tablo"/>
        <w:rPr>
          <w:rFonts w:ascii="Times New Roman" w:hAnsi="Times New Roman"/>
          <w:sz w:val="24"/>
          <w:szCs w:val="24"/>
        </w:rPr>
      </w:pPr>
    </w:p>
    <w:p w:rsidR="00E917A0" w:rsidRPr="00887947" w:rsidRDefault="00E917A0" w:rsidP="005C34C3">
      <w:pPr>
        <w:pStyle w:val="Tablo"/>
        <w:rPr>
          <w:rFonts w:ascii="Times New Roman" w:hAnsi="Times New Roman"/>
          <w:sz w:val="24"/>
          <w:szCs w:val="24"/>
        </w:rPr>
      </w:pPr>
    </w:p>
    <w:p w:rsidR="00E82F72" w:rsidRPr="00887947" w:rsidRDefault="00882ED8" w:rsidP="00185E92">
      <w:pPr>
        <w:pStyle w:val="Balk5"/>
        <w:jc w:val="center"/>
        <w:rPr>
          <w:rFonts w:ascii="Times New Roman" w:hAnsi="Times New Roman"/>
        </w:rPr>
      </w:pPr>
      <w:bookmarkStart w:id="45" w:name="_Toc469326944"/>
      <w:r w:rsidRPr="00887947">
        <w:rPr>
          <w:rFonts w:ascii="Times New Roman" w:hAnsi="Times New Roman"/>
        </w:rPr>
        <w:t>Table</w:t>
      </w:r>
      <w:r w:rsidR="00013C81" w:rsidRPr="00887947">
        <w:rPr>
          <w:rFonts w:ascii="Times New Roman" w:hAnsi="Times New Roman"/>
        </w:rPr>
        <w:t xml:space="preserve"> </w:t>
      </w:r>
      <w:r w:rsidR="0064527E" w:rsidRPr="00887947">
        <w:rPr>
          <w:rFonts w:ascii="Times New Roman" w:hAnsi="Times New Roman"/>
        </w:rPr>
        <w:t>2.6</w:t>
      </w:r>
      <w:r w:rsidR="008D536B" w:rsidRPr="00887947">
        <w:rPr>
          <w:rFonts w:ascii="Times New Roman" w:hAnsi="Times New Roman"/>
        </w:rPr>
        <w:t>:</w:t>
      </w:r>
      <w:r w:rsidR="004A657B" w:rsidRPr="00887947">
        <w:rPr>
          <w:rFonts w:ascii="Times New Roman" w:hAnsi="Times New Roman"/>
        </w:rPr>
        <w:t xml:space="preserve"> </w:t>
      </w:r>
      <w:r w:rsidR="006857D9" w:rsidRPr="00887947">
        <w:rPr>
          <w:rFonts w:ascii="Times New Roman" w:hAnsi="Times New Roman"/>
        </w:rPr>
        <w:t xml:space="preserve">Spot LNG import </w:t>
      </w:r>
      <w:r w:rsidR="004A657B" w:rsidRPr="00887947">
        <w:rPr>
          <w:rFonts w:ascii="Times New Roman" w:hAnsi="Times New Roman"/>
        </w:rPr>
        <w:t xml:space="preserve">by countries </w:t>
      </w:r>
      <w:r w:rsidR="006857D9" w:rsidRPr="00887947">
        <w:rPr>
          <w:rFonts w:ascii="Times New Roman" w:hAnsi="Times New Roman"/>
        </w:rPr>
        <w:t xml:space="preserve">in </w:t>
      </w:r>
      <w:r w:rsidR="000627C8" w:rsidRPr="00887947">
        <w:rPr>
          <w:rFonts w:ascii="Times New Roman" w:hAnsi="Times New Roman"/>
        </w:rPr>
        <w:t>201</w:t>
      </w:r>
      <w:r w:rsidR="00C209FE">
        <w:rPr>
          <w:rFonts w:ascii="Times New Roman" w:hAnsi="Times New Roman"/>
          <w:lang w:val="tr-TR"/>
        </w:rPr>
        <w:t>5</w:t>
      </w:r>
      <w:r w:rsidR="000627C8" w:rsidRPr="00887947">
        <w:rPr>
          <w:rFonts w:ascii="Times New Roman" w:hAnsi="Times New Roman"/>
        </w:rPr>
        <w:t xml:space="preserve"> </w:t>
      </w:r>
      <w:r w:rsidR="00E82F72" w:rsidRPr="00887947">
        <w:rPr>
          <w:rFonts w:ascii="Times New Roman" w:hAnsi="Times New Roman"/>
        </w:rPr>
        <w:t>(</w:t>
      </w:r>
      <w:r w:rsidR="00BF4F85" w:rsidRPr="00887947">
        <w:rPr>
          <w:rFonts w:ascii="Times New Roman" w:hAnsi="Times New Roman"/>
        </w:rPr>
        <w:t>Million</w:t>
      </w:r>
      <w:r w:rsidR="00E82F72" w:rsidRPr="00887947">
        <w:rPr>
          <w:rFonts w:ascii="Times New Roman" w:hAnsi="Times New Roman"/>
        </w:rPr>
        <w:t xml:space="preserve"> Sm3)</w:t>
      </w:r>
      <w:bookmarkEnd w:id="45"/>
    </w:p>
    <w:tbl>
      <w:tblPr>
        <w:tblW w:w="4960" w:type="dxa"/>
        <w:jc w:val="center"/>
        <w:tblCellMar>
          <w:left w:w="70" w:type="dxa"/>
          <w:right w:w="70" w:type="dxa"/>
        </w:tblCellMar>
        <w:tblLook w:val="04A0" w:firstRow="1" w:lastRow="0" w:firstColumn="1" w:lastColumn="0" w:noHBand="0" w:noVBand="1"/>
      </w:tblPr>
      <w:tblGrid>
        <w:gridCol w:w="2405"/>
        <w:gridCol w:w="2555"/>
      </w:tblGrid>
      <w:tr w:rsidR="00C209FE" w:rsidRPr="00E164B2" w:rsidTr="00CB15BE">
        <w:trPr>
          <w:trHeight w:val="300"/>
          <w:jc w:val="center"/>
        </w:trPr>
        <w:tc>
          <w:tcPr>
            <w:tcW w:w="2405"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rsidR="00C209FE" w:rsidRPr="00E164B2" w:rsidRDefault="00442907" w:rsidP="00CB15BE">
            <w:pPr>
              <w:spacing w:after="0" w:line="240" w:lineRule="auto"/>
              <w:rPr>
                <w:rFonts w:ascii="Times New Roman" w:eastAsia="Times New Roman" w:hAnsi="Times New Roman"/>
                <w:b/>
                <w:bCs/>
                <w:color w:val="000000"/>
                <w:lang w:eastAsia="tr-TR"/>
              </w:rPr>
            </w:pPr>
            <w:r>
              <w:rPr>
                <w:rFonts w:ascii="Times New Roman" w:eastAsia="Times New Roman" w:hAnsi="Times New Roman"/>
                <w:b/>
                <w:bCs/>
                <w:color w:val="000000"/>
                <w:lang w:eastAsia="tr-TR"/>
              </w:rPr>
              <w:t>Country Name</w:t>
            </w:r>
          </w:p>
        </w:tc>
        <w:tc>
          <w:tcPr>
            <w:tcW w:w="2555" w:type="dxa"/>
            <w:tcBorders>
              <w:top w:val="single" w:sz="4" w:space="0" w:color="auto"/>
              <w:left w:val="nil"/>
              <w:bottom w:val="single" w:sz="4" w:space="0" w:color="auto"/>
              <w:right w:val="single" w:sz="4" w:space="0" w:color="auto"/>
            </w:tcBorders>
            <w:shd w:val="clear" w:color="DDEBF7" w:fill="DDEBF7"/>
            <w:noWrap/>
            <w:vAlign w:val="bottom"/>
            <w:hideMark/>
          </w:tcPr>
          <w:p w:rsidR="00C209FE" w:rsidRPr="00E164B2" w:rsidRDefault="00442907" w:rsidP="00CB15BE">
            <w:pPr>
              <w:spacing w:after="0" w:line="240" w:lineRule="auto"/>
              <w:jc w:val="center"/>
              <w:rPr>
                <w:rFonts w:ascii="Times New Roman" w:eastAsia="Times New Roman" w:hAnsi="Times New Roman"/>
                <w:b/>
                <w:bCs/>
                <w:color w:val="000000"/>
                <w:lang w:eastAsia="tr-TR"/>
              </w:rPr>
            </w:pPr>
            <w:r>
              <w:rPr>
                <w:rFonts w:ascii="Times New Roman" w:eastAsia="Times New Roman" w:hAnsi="Times New Roman"/>
                <w:b/>
                <w:bCs/>
                <w:color w:val="000000"/>
                <w:lang w:eastAsia="tr-TR"/>
              </w:rPr>
              <w:t>Amount</w:t>
            </w:r>
          </w:p>
        </w:tc>
      </w:tr>
      <w:tr w:rsidR="00C209FE" w:rsidRPr="00E164B2" w:rsidTr="00CB15BE">
        <w:trPr>
          <w:trHeight w:val="300"/>
          <w:jc w:val="center"/>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rsidR="00C209FE" w:rsidRPr="00E164B2" w:rsidRDefault="00442907" w:rsidP="00CB15BE">
            <w:pPr>
              <w:spacing w:after="0" w:line="240" w:lineRule="auto"/>
              <w:rPr>
                <w:rFonts w:ascii="Times New Roman" w:eastAsia="Times New Roman" w:hAnsi="Times New Roman"/>
                <w:color w:val="000000"/>
                <w:lang w:eastAsia="tr-TR"/>
              </w:rPr>
            </w:pPr>
            <w:r>
              <w:rPr>
                <w:rFonts w:ascii="Times New Roman" w:eastAsia="Times New Roman" w:hAnsi="Times New Roman"/>
                <w:color w:val="000000"/>
                <w:lang w:eastAsia="tr-TR"/>
              </w:rPr>
              <w:t>Belgium</w:t>
            </w:r>
          </w:p>
        </w:tc>
        <w:tc>
          <w:tcPr>
            <w:tcW w:w="2555" w:type="dxa"/>
            <w:tcBorders>
              <w:top w:val="nil"/>
              <w:left w:val="nil"/>
              <w:bottom w:val="single" w:sz="4" w:space="0" w:color="auto"/>
              <w:right w:val="single" w:sz="4" w:space="0" w:color="auto"/>
            </w:tcBorders>
            <w:shd w:val="clear" w:color="auto" w:fill="auto"/>
            <w:noWrap/>
            <w:vAlign w:val="bottom"/>
            <w:hideMark/>
          </w:tcPr>
          <w:p w:rsidR="00C209FE" w:rsidRPr="00E164B2" w:rsidRDefault="00C209FE"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82,61</w:t>
            </w:r>
          </w:p>
        </w:tc>
      </w:tr>
      <w:tr w:rsidR="00C209FE" w:rsidRPr="00E164B2" w:rsidTr="00CB15BE">
        <w:trPr>
          <w:trHeight w:val="300"/>
          <w:jc w:val="center"/>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rsidR="00C209FE" w:rsidRPr="00E164B2" w:rsidRDefault="00442907" w:rsidP="00CB15BE">
            <w:pPr>
              <w:spacing w:after="0" w:line="240" w:lineRule="auto"/>
              <w:rPr>
                <w:rFonts w:ascii="Times New Roman" w:eastAsia="Times New Roman" w:hAnsi="Times New Roman"/>
                <w:color w:val="000000"/>
                <w:lang w:eastAsia="tr-TR"/>
              </w:rPr>
            </w:pPr>
            <w:r>
              <w:rPr>
                <w:rFonts w:ascii="Times New Roman" w:eastAsia="Times New Roman" w:hAnsi="Times New Roman"/>
                <w:color w:val="000000"/>
                <w:lang w:eastAsia="tr-TR"/>
              </w:rPr>
              <w:t>France</w:t>
            </w:r>
          </w:p>
        </w:tc>
        <w:tc>
          <w:tcPr>
            <w:tcW w:w="2555" w:type="dxa"/>
            <w:tcBorders>
              <w:top w:val="nil"/>
              <w:left w:val="nil"/>
              <w:bottom w:val="single" w:sz="4" w:space="0" w:color="auto"/>
              <w:right w:val="single" w:sz="4" w:space="0" w:color="auto"/>
            </w:tcBorders>
            <w:shd w:val="clear" w:color="auto" w:fill="auto"/>
            <w:noWrap/>
            <w:vAlign w:val="bottom"/>
            <w:hideMark/>
          </w:tcPr>
          <w:p w:rsidR="00C209FE" w:rsidRPr="00E164B2" w:rsidRDefault="00C209FE"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90,74</w:t>
            </w:r>
          </w:p>
        </w:tc>
      </w:tr>
      <w:tr w:rsidR="00C209FE" w:rsidRPr="00E164B2" w:rsidTr="00CB15BE">
        <w:trPr>
          <w:trHeight w:val="300"/>
          <w:jc w:val="center"/>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rsidR="00C209FE" w:rsidRPr="00E164B2" w:rsidRDefault="00442907" w:rsidP="00CB15BE">
            <w:pPr>
              <w:spacing w:after="0" w:line="240" w:lineRule="auto"/>
              <w:rPr>
                <w:rFonts w:ascii="Times New Roman" w:eastAsia="Times New Roman" w:hAnsi="Times New Roman"/>
                <w:color w:val="000000"/>
                <w:lang w:eastAsia="tr-TR"/>
              </w:rPr>
            </w:pPr>
            <w:r>
              <w:rPr>
                <w:rFonts w:ascii="Times New Roman" w:eastAsia="Times New Roman" w:hAnsi="Times New Roman"/>
                <w:color w:val="000000"/>
                <w:lang w:eastAsia="tr-TR"/>
              </w:rPr>
              <w:t>Spain</w:t>
            </w:r>
          </w:p>
        </w:tc>
        <w:tc>
          <w:tcPr>
            <w:tcW w:w="2555" w:type="dxa"/>
            <w:tcBorders>
              <w:top w:val="nil"/>
              <w:left w:val="nil"/>
              <w:bottom w:val="single" w:sz="4" w:space="0" w:color="auto"/>
              <w:right w:val="single" w:sz="4" w:space="0" w:color="auto"/>
            </w:tcBorders>
            <w:shd w:val="clear" w:color="auto" w:fill="auto"/>
            <w:noWrap/>
            <w:vAlign w:val="bottom"/>
            <w:hideMark/>
          </w:tcPr>
          <w:p w:rsidR="00C209FE" w:rsidRPr="00E164B2" w:rsidRDefault="00C209FE"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84,80</w:t>
            </w:r>
          </w:p>
        </w:tc>
      </w:tr>
      <w:tr w:rsidR="00C209FE" w:rsidRPr="00E164B2" w:rsidTr="00CB15BE">
        <w:trPr>
          <w:trHeight w:val="300"/>
          <w:jc w:val="center"/>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rsidR="00C209FE" w:rsidRPr="00E164B2" w:rsidRDefault="00442907" w:rsidP="00CB15BE">
            <w:pPr>
              <w:spacing w:after="0" w:line="240" w:lineRule="auto"/>
              <w:rPr>
                <w:rFonts w:ascii="Times New Roman" w:eastAsia="Times New Roman" w:hAnsi="Times New Roman"/>
                <w:color w:val="000000"/>
                <w:lang w:eastAsia="tr-TR"/>
              </w:rPr>
            </w:pPr>
            <w:r>
              <w:rPr>
                <w:rFonts w:ascii="Times New Roman" w:eastAsia="Times New Roman" w:hAnsi="Times New Roman"/>
                <w:color w:val="000000"/>
                <w:lang w:eastAsia="tr-TR"/>
              </w:rPr>
              <w:t>Qatar</w:t>
            </w:r>
          </w:p>
        </w:tc>
        <w:tc>
          <w:tcPr>
            <w:tcW w:w="2555" w:type="dxa"/>
            <w:tcBorders>
              <w:top w:val="nil"/>
              <w:left w:val="nil"/>
              <w:bottom w:val="single" w:sz="4" w:space="0" w:color="auto"/>
              <w:right w:val="single" w:sz="4" w:space="0" w:color="auto"/>
            </w:tcBorders>
            <w:shd w:val="clear" w:color="auto" w:fill="auto"/>
            <w:noWrap/>
            <w:vAlign w:val="bottom"/>
            <w:hideMark/>
          </w:tcPr>
          <w:p w:rsidR="00C209FE" w:rsidRPr="00E164B2" w:rsidRDefault="00C209FE"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1.706,97</w:t>
            </w:r>
          </w:p>
        </w:tc>
      </w:tr>
      <w:tr w:rsidR="00C209FE" w:rsidRPr="00E164B2" w:rsidTr="00CB15BE">
        <w:trPr>
          <w:trHeight w:val="300"/>
          <w:jc w:val="center"/>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rsidR="00C209FE" w:rsidRPr="00E164B2" w:rsidRDefault="00442907" w:rsidP="00CB15BE">
            <w:pPr>
              <w:spacing w:after="0" w:line="240" w:lineRule="auto"/>
              <w:rPr>
                <w:rFonts w:ascii="Times New Roman" w:eastAsia="Times New Roman" w:hAnsi="Times New Roman"/>
                <w:color w:val="000000"/>
                <w:lang w:eastAsia="tr-TR"/>
              </w:rPr>
            </w:pPr>
            <w:r>
              <w:rPr>
                <w:rFonts w:ascii="Times New Roman" w:eastAsia="Times New Roman" w:hAnsi="Times New Roman"/>
                <w:color w:val="000000"/>
                <w:lang w:eastAsia="tr-TR"/>
              </w:rPr>
              <w:t>Nigeria</w:t>
            </w:r>
          </w:p>
        </w:tc>
        <w:tc>
          <w:tcPr>
            <w:tcW w:w="2555" w:type="dxa"/>
            <w:tcBorders>
              <w:top w:val="nil"/>
              <w:left w:val="nil"/>
              <w:bottom w:val="single" w:sz="4" w:space="0" w:color="auto"/>
              <w:right w:val="single" w:sz="4" w:space="0" w:color="auto"/>
            </w:tcBorders>
            <w:shd w:val="clear" w:color="auto" w:fill="auto"/>
            <w:noWrap/>
            <w:vAlign w:val="bottom"/>
            <w:hideMark/>
          </w:tcPr>
          <w:p w:rsidR="00C209FE" w:rsidRPr="00E164B2" w:rsidRDefault="00C209FE"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181,47</w:t>
            </w:r>
          </w:p>
        </w:tc>
      </w:tr>
      <w:tr w:rsidR="00C209FE" w:rsidRPr="00E164B2" w:rsidTr="00CB15BE">
        <w:trPr>
          <w:trHeight w:val="300"/>
          <w:jc w:val="center"/>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rsidR="00C209FE" w:rsidRPr="00E164B2" w:rsidRDefault="00442907" w:rsidP="00CB15BE">
            <w:pPr>
              <w:spacing w:after="0" w:line="240" w:lineRule="auto"/>
              <w:rPr>
                <w:rFonts w:ascii="Times New Roman" w:eastAsia="Times New Roman" w:hAnsi="Times New Roman"/>
                <w:color w:val="000000"/>
                <w:lang w:eastAsia="tr-TR"/>
              </w:rPr>
            </w:pPr>
            <w:r>
              <w:rPr>
                <w:rFonts w:ascii="Times New Roman" w:eastAsia="Times New Roman" w:hAnsi="Times New Roman"/>
                <w:color w:val="000000"/>
                <w:lang w:eastAsia="tr-TR"/>
              </w:rPr>
              <w:t>Norway</w:t>
            </w:r>
          </w:p>
        </w:tc>
        <w:tc>
          <w:tcPr>
            <w:tcW w:w="2555" w:type="dxa"/>
            <w:tcBorders>
              <w:top w:val="nil"/>
              <w:left w:val="nil"/>
              <w:bottom w:val="single" w:sz="4" w:space="0" w:color="auto"/>
              <w:right w:val="single" w:sz="4" w:space="0" w:color="auto"/>
            </w:tcBorders>
            <w:shd w:val="clear" w:color="auto" w:fill="auto"/>
            <w:noWrap/>
            <w:vAlign w:val="bottom"/>
            <w:hideMark/>
          </w:tcPr>
          <w:p w:rsidR="00C209FE" w:rsidRPr="00E164B2" w:rsidRDefault="00C209FE"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179,72</w:t>
            </w:r>
          </w:p>
        </w:tc>
      </w:tr>
      <w:tr w:rsidR="00C209FE" w:rsidRPr="00E164B2" w:rsidTr="00CB15BE">
        <w:trPr>
          <w:trHeight w:val="300"/>
          <w:jc w:val="center"/>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rsidR="00C209FE" w:rsidRPr="00E164B2" w:rsidRDefault="00442907" w:rsidP="00CB15BE">
            <w:pPr>
              <w:spacing w:after="0" w:line="240" w:lineRule="auto"/>
              <w:rPr>
                <w:rFonts w:ascii="Times New Roman" w:eastAsia="Times New Roman" w:hAnsi="Times New Roman"/>
                <w:color w:val="000000"/>
                <w:lang w:eastAsia="tr-TR"/>
              </w:rPr>
            </w:pPr>
            <w:r>
              <w:rPr>
                <w:rFonts w:ascii="Times New Roman" w:eastAsia="Times New Roman" w:hAnsi="Times New Roman"/>
                <w:color w:val="000000"/>
                <w:lang w:eastAsia="tr-TR"/>
              </w:rPr>
              <w:t>Trinidad&amp;Tobago</w:t>
            </w:r>
          </w:p>
        </w:tc>
        <w:tc>
          <w:tcPr>
            <w:tcW w:w="2555" w:type="dxa"/>
            <w:tcBorders>
              <w:top w:val="nil"/>
              <w:left w:val="nil"/>
              <w:bottom w:val="single" w:sz="4" w:space="0" w:color="auto"/>
              <w:right w:val="single" w:sz="4" w:space="0" w:color="auto"/>
            </w:tcBorders>
            <w:shd w:val="clear" w:color="auto" w:fill="auto"/>
            <w:noWrap/>
            <w:vAlign w:val="bottom"/>
            <w:hideMark/>
          </w:tcPr>
          <w:p w:rsidR="00C209FE" w:rsidRPr="00E164B2" w:rsidRDefault="00C209FE"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166,46</w:t>
            </w:r>
          </w:p>
        </w:tc>
      </w:tr>
      <w:tr w:rsidR="00C209FE" w:rsidRPr="00E164B2" w:rsidTr="00CB15BE">
        <w:trPr>
          <w:trHeight w:val="300"/>
          <w:jc w:val="center"/>
        </w:trPr>
        <w:tc>
          <w:tcPr>
            <w:tcW w:w="2405" w:type="dxa"/>
            <w:tcBorders>
              <w:top w:val="nil"/>
              <w:left w:val="single" w:sz="4" w:space="0" w:color="auto"/>
              <w:bottom w:val="single" w:sz="4" w:space="0" w:color="auto"/>
              <w:right w:val="single" w:sz="4" w:space="0" w:color="auto"/>
            </w:tcBorders>
            <w:shd w:val="clear" w:color="DDEBF7" w:fill="DDEBF7"/>
            <w:noWrap/>
            <w:vAlign w:val="bottom"/>
            <w:hideMark/>
          </w:tcPr>
          <w:p w:rsidR="00C209FE" w:rsidRPr="00E164B2" w:rsidRDefault="00C209FE" w:rsidP="00442907">
            <w:pPr>
              <w:spacing w:after="0" w:line="240" w:lineRule="auto"/>
              <w:rPr>
                <w:rFonts w:ascii="Times New Roman" w:eastAsia="Times New Roman" w:hAnsi="Times New Roman"/>
                <w:b/>
                <w:bCs/>
                <w:color w:val="000000"/>
                <w:lang w:eastAsia="tr-TR"/>
              </w:rPr>
            </w:pPr>
            <w:r w:rsidRPr="00E164B2">
              <w:rPr>
                <w:rFonts w:ascii="Times New Roman" w:eastAsia="Times New Roman" w:hAnsi="Times New Roman"/>
                <w:b/>
                <w:bCs/>
                <w:color w:val="000000"/>
                <w:lang w:eastAsia="tr-TR"/>
              </w:rPr>
              <w:t xml:space="preserve"> </w:t>
            </w:r>
            <w:r w:rsidR="00442907">
              <w:rPr>
                <w:rFonts w:ascii="Times New Roman" w:eastAsia="Times New Roman" w:hAnsi="Times New Roman"/>
                <w:b/>
                <w:bCs/>
                <w:color w:val="000000"/>
                <w:lang w:eastAsia="tr-TR"/>
              </w:rPr>
              <w:t>Total</w:t>
            </w:r>
            <w:r w:rsidRPr="00E164B2">
              <w:rPr>
                <w:rFonts w:ascii="Times New Roman" w:eastAsia="Times New Roman" w:hAnsi="Times New Roman"/>
                <w:b/>
                <w:bCs/>
                <w:color w:val="000000"/>
                <w:lang w:eastAsia="tr-TR"/>
              </w:rPr>
              <w:t xml:space="preserve"> </w:t>
            </w:r>
          </w:p>
        </w:tc>
        <w:tc>
          <w:tcPr>
            <w:tcW w:w="2555" w:type="dxa"/>
            <w:tcBorders>
              <w:top w:val="nil"/>
              <w:left w:val="nil"/>
              <w:bottom w:val="single" w:sz="4" w:space="0" w:color="auto"/>
              <w:right w:val="single" w:sz="4" w:space="0" w:color="auto"/>
            </w:tcBorders>
            <w:shd w:val="clear" w:color="DDEBF7" w:fill="DDEBF7"/>
            <w:noWrap/>
            <w:vAlign w:val="bottom"/>
            <w:hideMark/>
          </w:tcPr>
          <w:p w:rsidR="00C209FE" w:rsidRPr="00E164B2" w:rsidRDefault="00C209FE" w:rsidP="00CB15BE">
            <w:pPr>
              <w:spacing w:after="0" w:line="240" w:lineRule="auto"/>
              <w:jc w:val="center"/>
              <w:rPr>
                <w:rFonts w:ascii="Times New Roman" w:eastAsia="Times New Roman" w:hAnsi="Times New Roman"/>
                <w:b/>
                <w:bCs/>
                <w:color w:val="000000"/>
                <w:lang w:eastAsia="tr-TR"/>
              </w:rPr>
            </w:pPr>
            <w:r w:rsidRPr="00352CCE">
              <w:rPr>
                <w:rFonts w:ascii="Times New Roman" w:eastAsia="Times New Roman" w:hAnsi="Times New Roman"/>
                <w:b/>
                <w:bCs/>
                <w:color w:val="000000"/>
                <w:lang w:eastAsia="tr-TR"/>
              </w:rPr>
              <w:t>2</w:t>
            </w:r>
            <w:r>
              <w:rPr>
                <w:rFonts w:ascii="Times New Roman" w:eastAsia="Times New Roman" w:hAnsi="Times New Roman"/>
                <w:b/>
                <w:bCs/>
                <w:color w:val="000000"/>
                <w:lang w:eastAsia="tr-TR"/>
              </w:rPr>
              <w:t>.</w:t>
            </w:r>
            <w:r w:rsidRPr="00352CCE">
              <w:rPr>
                <w:rFonts w:ascii="Times New Roman" w:eastAsia="Times New Roman" w:hAnsi="Times New Roman"/>
                <w:b/>
                <w:bCs/>
                <w:color w:val="000000"/>
                <w:lang w:eastAsia="tr-TR"/>
              </w:rPr>
              <w:t>492,77</w:t>
            </w:r>
          </w:p>
        </w:tc>
      </w:tr>
    </w:tbl>
    <w:p w:rsidR="000627C8" w:rsidRPr="00887947" w:rsidRDefault="000627C8" w:rsidP="000627C8">
      <w:pPr>
        <w:rPr>
          <w:rFonts w:ascii="Times New Roman" w:hAnsi="Times New Roman"/>
          <w:b/>
          <w:sz w:val="24"/>
          <w:szCs w:val="24"/>
        </w:rPr>
      </w:pPr>
    </w:p>
    <w:p w:rsidR="00E82F72" w:rsidRPr="00887947" w:rsidRDefault="00882ED8" w:rsidP="00155D29">
      <w:pPr>
        <w:pStyle w:val="Balk6"/>
        <w:jc w:val="center"/>
        <w:rPr>
          <w:rFonts w:ascii="Times New Roman" w:hAnsi="Times New Roman"/>
          <w:szCs w:val="24"/>
        </w:rPr>
      </w:pPr>
      <w:bookmarkStart w:id="46" w:name="_Toc469326994"/>
      <w:r w:rsidRPr="00887947">
        <w:rPr>
          <w:rFonts w:ascii="Times New Roman" w:hAnsi="Times New Roman"/>
          <w:szCs w:val="24"/>
        </w:rPr>
        <w:t>Graph</w:t>
      </w:r>
      <w:r w:rsidR="007056D3" w:rsidRPr="00887947">
        <w:rPr>
          <w:rFonts w:ascii="Times New Roman" w:hAnsi="Times New Roman"/>
          <w:szCs w:val="24"/>
          <w:lang w:val="tr-TR"/>
        </w:rPr>
        <w:t xml:space="preserve"> </w:t>
      </w:r>
      <w:r w:rsidR="0064527E" w:rsidRPr="00887947">
        <w:rPr>
          <w:rFonts w:ascii="Times New Roman" w:hAnsi="Times New Roman"/>
          <w:szCs w:val="24"/>
        </w:rPr>
        <w:t>2.11</w:t>
      </w:r>
      <w:r w:rsidR="008D536B" w:rsidRPr="00887947">
        <w:rPr>
          <w:rFonts w:ascii="Times New Roman" w:hAnsi="Times New Roman"/>
          <w:szCs w:val="24"/>
        </w:rPr>
        <w:t>:</w:t>
      </w:r>
      <w:r w:rsidR="000E17D5" w:rsidRPr="00887947">
        <w:rPr>
          <w:rFonts w:ascii="Times New Roman" w:hAnsi="Times New Roman"/>
          <w:szCs w:val="24"/>
          <w:lang w:val="tr-TR"/>
        </w:rPr>
        <w:t xml:space="preserve"> Spot LNG import by Countries in </w:t>
      </w:r>
      <w:r w:rsidR="00442907">
        <w:rPr>
          <w:rFonts w:ascii="Times New Roman" w:hAnsi="Times New Roman"/>
          <w:szCs w:val="24"/>
        </w:rPr>
        <w:t>201</w:t>
      </w:r>
      <w:r w:rsidR="00442907">
        <w:rPr>
          <w:rFonts w:ascii="Times New Roman" w:hAnsi="Times New Roman"/>
          <w:szCs w:val="24"/>
          <w:lang w:val="tr-TR"/>
        </w:rPr>
        <w:t>5</w:t>
      </w:r>
      <w:r w:rsidR="009A43D9" w:rsidRPr="00887947">
        <w:rPr>
          <w:rFonts w:ascii="Times New Roman" w:hAnsi="Times New Roman"/>
          <w:szCs w:val="24"/>
        </w:rPr>
        <w:t xml:space="preserve"> </w:t>
      </w:r>
      <w:r w:rsidR="008D536B" w:rsidRPr="00887947">
        <w:rPr>
          <w:rFonts w:ascii="Times New Roman" w:hAnsi="Times New Roman"/>
          <w:szCs w:val="24"/>
        </w:rPr>
        <w:t>(%)</w:t>
      </w:r>
      <w:bookmarkEnd w:id="46"/>
    </w:p>
    <w:p w:rsidR="009A43D9" w:rsidRPr="00887947" w:rsidRDefault="009A43D9" w:rsidP="009A43D9">
      <w:pPr>
        <w:rPr>
          <w:rFonts w:ascii="Times New Roman" w:hAnsi="Times New Roman"/>
          <w:lang w:val="x-none" w:eastAsia="x-none"/>
        </w:rPr>
      </w:pPr>
    </w:p>
    <w:p w:rsidR="009A43D9" w:rsidRPr="00887947" w:rsidRDefault="00442907" w:rsidP="00E917A0">
      <w:pPr>
        <w:jc w:val="center"/>
        <w:rPr>
          <w:rFonts w:ascii="Times New Roman" w:hAnsi="Times New Roman"/>
          <w:lang w:val="x-none" w:eastAsia="x-none"/>
        </w:rPr>
      </w:pPr>
      <w:r>
        <w:rPr>
          <w:rFonts w:ascii="Times New Roman" w:hAnsi="Times New Roman"/>
          <w:noProof/>
          <w:lang w:eastAsia="tr-TR"/>
        </w:rPr>
        <w:drawing>
          <wp:inline distT="0" distB="0" distL="0" distR="0" wp14:anchorId="057AFDFC" wp14:editId="5A6E4EA3">
            <wp:extent cx="5486400" cy="3200400"/>
            <wp:effectExtent l="0" t="0" r="19050" b="19050"/>
            <wp:docPr id="13" name="Grafik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0627C8" w:rsidRPr="00887947" w:rsidRDefault="000627C8" w:rsidP="000627C8">
      <w:pPr>
        <w:jc w:val="center"/>
        <w:rPr>
          <w:rFonts w:ascii="Times New Roman" w:hAnsi="Times New Roman"/>
          <w:b/>
          <w:sz w:val="24"/>
          <w:szCs w:val="24"/>
        </w:rPr>
      </w:pPr>
    </w:p>
    <w:p w:rsidR="00AB4BB4" w:rsidRPr="00887947" w:rsidRDefault="00442907" w:rsidP="00D04781">
      <w:pPr>
        <w:tabs>
          <w:tab w:val="left" w:pos="993"/>
        </w:tabs>
        <w:spacing w:before="120" w:after="120"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As </w:t>
      </w:r>
      <w:r w:rsidR="00B7218C">
        <w:rPr>
          <w:rFonts w:ascii="Times New Roman" w:eastAsia="Times New Roman" w:hAnsi="Times New Roman"/>
          <w:sz w:val="24"/>
          <w:szCs w:val="24"/>
        </w:rPr>
        <w:t xml:space="preserve">of the </w:t>
      </w:r>
      <w:r>
        <w:rPr>
          <w:rFonts w:ascii="Times New Roman" w:eastAsia="Times New Roman" w:hAnsi="Times New Roman"/>
          <w:sz w:val="24"/>
          <w:szCs w:val="24"/>
        </w:rPr>
        <w:t>end of 2015, there are 40</w:t>
      </w:r>
      <w:r w:rsidR="00AB4BB4" w:rsidRPr="00887947">
        <w:rPr>
          <w:rFonts w:ascii="Times New Roman" w:eastAsia="Times New Roman" w:hAnsi="Times New Roman"/>
          <w:sz w:val="24"/>
          <w:szCs w:val="24"/>
        </w:rPr>
        <w:t xml:space="preserve"> import (spot LNG) licensed companies. Only 2 of the</w:t>
      </w:r>
      <w:r w:rsidR="00F34EC1" w:rsidRPr="00887947">
        <w:rPr>
          <w:rFonts w:ascii="Times New Roman" w:eastAsia="Times New Roman" w:hAnsi="Times New Roman"/>
          <w:sz w:val="24"/>
          <w:szCs w:val="24"/>
        </w:rPr>
        <w:t>m</w:t>
      </w:r>
      <w:r w:rsidR="00AB4BB4" w:rsidRPr="00887947">
        <w:rPr>
          <w:rFonts w:ascii="Times New Roman" w:eastAsia="Times New Roman" w:hAnsi="Times New Roman"/>
          <w:sz w:val="24"/>
          <w:szCs w:val="24"/>
        </w:rPr>
        <w:t xml:space="preserve"> (BOTAS and EGEGAZ) </w:t>
      </w:r>
      <w:r>
        <w:rPr>
          <w:rFonts w:ascii="Times New Roman" w:eastAsia="Times New Roman" w:hAnsi="Times New Roman"/>
          <w:sz w:val="24"/>
          <w:szCs w:val="24"/>
        </w:rPr>
        <w:t xml:space="preserve">realized spot LNG import in 2015. 10 </w:t>
      </w:r>
      <w:r w:rsidR="00D647AA">
        <w:rPr>
          <w:rFonts w:ascii="Times New Roman" w:eastAsia="Times New Roman" w:hAnsi="Times New Roman"/>
          <w:sz w:val="24"/>
          <w:szCs w:val="24"/>
        </w:rPr>
        <w:t>out</w:t>
      </w:r>
      <w:r>
        <w:rPr>
          <w:rFonts w:ascii="Times New Roman" w:eastAsia="Times New Roman" w:hAnsi="Times New Roman"/>
          <w:sz w:val="24"/>
          <w:szCs w:val="24"/>
        </w:rPr>
        <w:t xml:space="preserve"> of 38</w:t>
      </w:r>
      <w:r w:rsidR="00AB4BB4" w:rsidRPr="00887947">
        <w:rPr>
          <w:rFonts w:ascii="Times New Roman" w:eastAsia="Times New Roman" w:hAnsi="Times New Roman"/>
          <w:sz w:val="24"/>
          <w:szCs w:val="24"/>
        </w:rPr>
        <w:t xml:space="preserve"> companies sold gas as wholesale supplied from domestic</w:t>
      </w:r>
      <w:r w:rsidR="00D647AA">
        <w:rPr>
          <w:rFonts w:ascii="Times New Roman" w:eastAsia="Times New Roman" w:hAnsi="Times New Roman"/>
          <w:sz w:val="24"/>
          <w:szCs w:val="24"/>
        </w:rPr>
        <w:t xml:space="preserve"> resources</w:t>
      </w:r>
      <w:r w:rsidR="00AB4BB4" w:rsidRPr="00887947">
        <w:rPr>
          <w:rFonts w:ascii="Times New Roman" w:eastAsia="Times New Roman" w:hAnsi="Times New Roman"/>
          <w:sz w:val="24"/>
          <w:szCs w:val="24"/>
        </w:rPr>
        <w:t xml:space="preserve">. Remaining 28 companies did not operate </w:t>
      </w:r>
      <w:r>
        <w:rPr>
          <w:rFonts w:ascii="Times New Roman" w:eastAsia="Times New Roman" w:hAnsi="Times New Roman"/>
          <w:sz w:val="24"/>
          <w:szCs w:val="24"/>
        </w:rPr>
        <w:t>as part of their license in 2015</w:t>
      </w:r>
      <w:r w:rsidR="00AB4BB4" w:rsidRPr="00887947">
        <w:rPr>
          <w:rFonts w:ascii="Times New Roman" w:eastAsia="Times New Roman" w:hAnsi="Times New Roman"/>
          <w:sz w:val="24"/>
          <w:szCs w:val="24"/>
        </w:rPr>
        <w:t>.</w:t>
      </w:r>
    </w:p>
    <w:p w:rsidR="003176E9" w:rsidRPr="00887947" w:rsidRDefault="00AB4BB4" w:rsidP="00D04781">
      <w:pPr>
        <w:tabs>
          <w:tab w:val="left" w:pos="993"/>
        </w:tabs>
        <w:spacing w:after="0" w:line="360" w:lineRule="auto"/>
        <w:ind w:right="11"/>
        <w:contextualSpacing/>
        <w:jc w:val="both"/>
        <w:rPr>
          <w:rFonts w:ascii="Times New Roman" w:eastAsia="Times New Roman" w:hAnsi="Times New Roman"/>
          <w:sz w:val="24"/>
          <w:szCs w:val="24"/>
        </w:rPr>
      </w:pPr>
      <w:r w:rsidRPr="00887947">
        <w:rPr>
          <w:rFonts w:ascii="Times New Roman" w:eastAsia="Times New Roman" w:hAnsi="Times New Roman"/>
          <w:sz w:val="24"/>
          <w:szCs w:val="24"/>
        </w:rPr>
        <w:lastRenderedPageBreak/>
        <w:t>Spot LNG import which</w:t>
      </w:r>
      <w:r w:rsidR="00D647AA">
        <w:rPr>
          <w:rFonts w:ascii="Times New Roman" w:eastAsia="Times New Roman" w:hAnsi="Times New Roman"/>
          <w:sz w:val="24"/>
          <w:szCs w:val="24"/>
        </w:rPr>
        <w:t xml:space="preserve"> was</w:t>
      </w:r>
      <w:r w:rsidRPr="00887947">
        <w:rPr>
          <w:rFonts w:ascii="Times New Roman" w:eastAsia="Times New Roman" w:hAnsi="Times New Roman"/>
          <w:sz w:val="24"/>
          <w:szCs w:val="24"/>
        </w:rPr>
        <w:t xml:space="preserve"> realized by BOTAS and Ege Gaz A.S. in Turkey, evaluated in its entirety, all LN</w:t>
      </w:r>
      <w:r w:rsidR="003176E9" w:rsidRPr="00887947">
        <w:rPr>
          <w:rFonts w:ascii="Times New Roman" w:eastAsia="Times New Roman" w:hAnsi="Times New Roman"/>
          <w:sz w:val="24"/>
          <w:szCs w:val="24"/>
        </w:rPr>
        <w:t xml:space="preserve">G import in </w:t>
      </w:r>
      <w:r w:rsidR="00442907">
        <w:rPr>
          <w:rFonts w:ascii="Times New Roman" w:eastAsia="Times New Roman" w:hAnsi="Times New Roman"/>
          <w:sz w:val="24"/>
          <w:szCs w:val="24"/>
        </w:rPr>
        <w:t>2008 was</w:t>
      </w:r>
      <w:r w:rsidR="004F7F1A">
        <w:rPr>
          <w:rFonts w:ascii="Times New Roman" w:eastAsia="Times New Roman" w:hAnsi="Times New Roman"/>
          <w:sz w:val="24"/>
          <w:szCs w:val="24"/>
        </w:rPr>
        <w:t xml:space="preserve"> made</w:t>
      </w:r>
      <w:r w:rsidR="00442907">
        <w:rPr>
          <w:rFonts w:ascii="Times New Roman" w:eastAsia="Times New Roman" w:hAnsi="Times New Roman"/>
          <w:sz w:val="24"/>
          <w:szCs w:val="24"/>
        </w:rPr>
        <w:t xml:space="preserve"> by BOTAS and in 2009, </w:t>
      </w:r>
      <w:r w:rsidR="00C07978">
        <w:rPr>
          <w:rFonts w:ascii="Times New Roman" w:eastAsia="Times New Roman" w:hAnsi="Times New Roman"/>
          <w:sz w:val="24"/>
          <w:szCs w:val="24"/>
        </w:rPr>
        <w:t xml:space="preserve">of </w:t>
      </w:r>
      <w:r w:rsidR="003176E9" w:rsidRPr="00887947">
        <w:rPr>
          <w:rFonts w:ascii="Times New Roman" w:eastAsia="Times New Roman" w:hAnsi="Times New Roman"/>
          <w:sz w:val="24"/>
          <w:szCs w:val="24"/>
        </w:rPr>
        <w:t>91,5</w:t>
      </w:r>
      <w:r w:rsidR="00442907">
        <w:rPr>
          <w:rFonts w:ascii="Times New Roman" w:eastAsia="Times New Roman" w:hAnsi="Times New Roman"/>
          <w:sz w:val="24"/>
          <w:szCs w:val="24"/>
        </w:rPr>
        <w:t>3%</w:t>
      </w:r>
      <w:r w:rsidR="003176E9" w:rsidRPr="00887947">
        <w:rPr>
          <w:rFonts w:ascii="Times New Roman" w:eastAsia="Times New Roman" w:hAnsi="Times New Roman"/>
          <w:sz w:val="24"/>
          <w:szCs w:val="24"/>
        </w:rPr>
        <w:t xml:space="preserve"> was</w:t>
      </w:r>
      <w:r w:rsidR="004F7F1A">
        <w:rPr>
          <w:rFonts w:ascii="Times New Roman" w:eastAsia="Times New Roman" w:hAnsi="Times New Roman"/>
          <w:sz w:val="24"/>
          <w:szCs w:val="24"/>
        </w:rPr>
        <w:t xml:space="preserve"> made</w:t>
      </w:r>
      <w:r w:rsidR="00442907">
        <w:rPr>
          <w:rFonts w:ascii="Times New Roman" w:eastAsia="Times New Roman" w:hAnsi="Times New Roman"/>
          <w:sz w:val="24"/>
          <w:szCs w:val="24"/>
        </w:rPr>
        <w:t xml:space="preserve"> by BOTAS and %8,46</w:t>
      </w:r>
      <w:r w:rsidRPr="00887947">
        <w:rPr>
          <w:rFonts w:ascii="Times New Roman" w:eastAsia="Times New Roman" w:hAnsi="Times New Roman"/>
          <w:sz w:val="24"/>
          <w:szCs w:val="24"/>
        </w:rPr>
        <w:t xml:space="preserve"> was</w:t>
      </w:r>
      <w:r w:rsidR="004F7F1A">
        <w:rPr>
          <w:rFonts w:ascii="Times New Roman" w:eastAsia="Times New Roman" w:hAnsi="Times New Roman"/>
          <w:sz w:val="24"/>
          <w:szCs w:val="24"/>
        </w:rPr>
        <w:t xml:space="preserve"> made</w:t>
      </w:r>
      <w:r w:rsidRPr="00887947">
        <w:rPr>
          <w:rFonts w:ascii="Times New Roman" w:eastAsia="Times New Roman" w:hAnsi="Times New Roman"/>
          <w:sz w:val="24"/>
          <w:szCs w:val="24"/>
        </w:rPr>
        <w:t xml:space="preserve"> by Ege Gaz A.Ş. </w:t>
      </w:r>
      <w:r w:rsidR="003176E9" w:rsidRPr="00887947">
        <w:rPr>
          <w:rFonts w:ascii="Times New Roman" w:eastAsia="Times New Roman" w:hAnsi="Times New Roman"/>
          <w:sz w:val="24"/>
          <w:szCs w:val="24"/>
        </w:rPr>
        <w:t>In 2010, 62,3</w:t>
      </w:r>
      <w:r w:rsidR="00442907">
        <w:rPr>
          <w:rFonts w:ascii="Times New Roman" w:eastAsia="Times New Roman" w:hAnsi="Times New Roman"/>
          <w:sz w:val="24"/>
          <w:szCs w:val="24"/>
        </w:rPr>
        <w:t>%</w:t>
      </w:r>
      <w:r w:rsidR="003176E9" w:rsidRPr="00887947">
        <w:rPr>
          <w:rFonts w:ascii="Times New Roman" w:eastAsia="Times New Roman" w:hAnsi="Times New Roman"/>
          <w:sz w:val="24"/>
          <w:szCs w:val="24"/>
        </w:rPr>
        <w:t xml:space="preserve"> of</w:t>
      </w:r>
      <w:r w:rsidR="00C07978">
        <w:rPr>
          <w:rFonts w:ascii="Times New Roman" w:eastAsia="Times New Roman" w:hAnsi="Times New Roman"/>
          <w:sz w:val="24"/>
          <w:szCs w:val="24"/>
        </w:rPr>
        <w:t xml:space="preserve"> spot LNG import was</w:t>
      </w:r>
      <w:r w:rsidR="004F7F1A">
        <w:rPr>
          <w:rFonts w:ascii="Times New Roman" w:eastAsia="Times New Roman" w:hAnsi="Times New Roman"/>
          <w:sz w:val="24"/>
          <w:szCs w:val="24"/>
        </w:rPr>
        <w:t xml:space="preserve"> made</w:t>
      </w:r>
      <w:r w:rsidR="00C07978">
        <w:rPr>
          <w:rFonts w:ascii="Times New Roman" w:eastAsia="Times New Roman" w:hAnsi="Times New Roman"/>
          <w:sz w:val="24"/>
          <w:szCs w:val="24"/>
        </w:rPr>
        <w:t xml:space="preserve"> by BOTAS, </w:t>
      </w:r>
      <w:r w:rsidR="003176E9" w:rsidRPr="00887947">
        <w:rPr>
          <w:rFonts w:ascii="Times New Roman" w:eastAsia="Times New Roman" w:hAnsi="Times New Roman"/>
          <w:sz w:val="24"/>
          <w:szCs w:val="24"/>
        </w:rPr>
        <w:t>37,7</w:t>
      </w:r>
      <w:r w:rsidR="00C07978">
        <w:rPr>
          <w:rFonts w:ascii="Times New Roman" w:eastAsia="Times New Roman" w:hAnsi="Times New Roman"/>
          <w:sz w:val="24"/>
          <w:szCs w:val="24"/>
        </w:rPr>
        <w:t>%</w:t>
      </w:r>
      <w:r w:rsidR="003176E9" w:rsidRPr="00887947">
        <w:rPr>
          <w:rFonts w:ascii="Times New Roman" w:eastAsia="Times New Roman" w:hAnsi="Times New Roman"/>
          <w:sz w:val="24"/>
          <w:szCs w:val="24"/>
        </w:rPr>
        <w:t xml:space="preserve"> was </w:t>
      </w:r>
      <w:r w:rsidR="004F7F1A">
        <w:rPr>
          <w:rFonts w:ascii="Times New Roman" w:eastAsia="Times New Roman" w:hAnsi="Times New Roman"/>
          <w:sz w:val="24"/>
          <w:szCs w:val="24"/>
        </w:rPr>
        <w:t xml:space="preserve">made </w:t>
      </w:r>
      <w:r w:rsidR="003176E9" w:rsidRPr="00887947">
        <w:rPr>
          <w:rFonts w:ascii="Times New Roman" w:eastAsia="Times New Roman" w:hAnsi="Times New Roman"/>
          <w:sz w:val="24"/>
          <w:szCs w:val="24"/>
        </w:rPr>
        <w:t xml:space="preserve">by </w:t>
      </w:r>
      <w:r w:rsidR="00C07978">
        <w:rPr>
          <w:rFonts w:ascii="Times New Roman" w:eastAsia="Times New Roman" w:hAnsi="Times New Roman"/>
          <w:sz w:val="24"/>
          <w:szCs w:val="24"/>
        </w:rPr>
        <w:t>Ege Gaz A.Ş.</w:t>
      </w:r>
      <w:r w:rsidR="003176E9" w:rsidRPr="00887947">
        <w:rPr>
          <w:rFonts w:ascii="Times New Roman" w:eastAsia="Times New Roman" w:hAnsi="Times New Roman"/>
          <w:sz w:val="24"/>
          <w:szCs w:val="24"/>
        </w:rPr>
        <w:t xml:space="preserve"> </w:t>
      </w:r>
      <w:r w:rsidR="00C07978">
        <w:rPr>
          <w:rFonts w:ascii="Times New Roman" w:eastAsia="Times New Roman" w:hAnsi="Times New Roman"/>
          <w:sz w:val="24"/>
          <w:szCs w:val="24"/>
        </w:rPr>
        <w:t xml:space="preserve">In 2011, </w:t>
      </w:r>
      <w:r w:rsidR="003176E9" w:rsidRPr="00887947">
        <w:rPr>
          <w:rFonts w:ascii="Times New Roman" w:eastAsia="Times New Roman" w:hAnsi="Times New Roman"/>
          <w:sz w:val="24"/>
          <w:szCs w:val="24"/>
        </w:rPr>
        <w:t>86,2</w:t>
      </w:r>
      <w:r w:rsidR="00C07978">
        <w:rPr>
          <w:rFonts w:ascii="Times New Roman" w:eastAsia="Times New Roman" w:hAnsi="Times New Roman"/>
          <w:sz w:val="24"/>
          <w:szCs w:val="24"/>
        </w:rPr>
        <w:t>% was</w:t>
      </w:r>
      <w:r w:rsidR="004F7F1A">
        <w:rPr>
          <w:rFonts w:ascii="Times New Roman" w:eastAsia="Times New Roman" w:hAnsi="Times New Roman"/>
          <w:sz w:val="24"/>
          <w:szCs w:val="24"/>
        </w:rPr>
        <w:t xml:space="preserve"> made</w:t>
      </w:r>
      <w:r w:rsidR="00C07978">
        <w:rPr>
          <w:rFonts w:ascii="Times New Roman" w:eastAsia="Times New Roman" w:hAnsi="Times New Roman"/>
          <w:sz w:val="24"/>
          <w:szCs w:val="24"/>
        </w:rPr>
        <w:t xml:space="preserve"> by BOTAS and </w:t>
      </w:r>
      <w:r w:rsidR="003176E9" w:rsidRPr="00887947">
        <w:rPr>
          <w:rFonts w:ascii="Times New Roman" w:eastAsia="Times New Roman" w:hAnsi="Times New Roman"/>
          <w:sz w:val="24"/>
          <w:szCs w:val="24"/>
        </w:rPr>
        <w:t>13,8</w:t>
      </w:r>
      <w:r w:rsidR="00C07978">
        <w:rPr>
          <w:rFonts w:ascii="Times New Roman" w:eastAsia="Times New Roman" w:hAnsi="Times New Roman"/>
          <w:sz w:val="24"/>
          <w:szCs w:val="24"/>
        </w:rPr>
        <w:t xml:space="preserve">% was </w:t>
      </w:r>
      <w:r w:rsidR="004F7F1A">
        <w:rPr>
          <w:rFonts w:ascii="Times New Roman" w:eastAsia="Times New Roman" w:hAnsi="Times New Roman"/>
          <w:sz w:val="24"/>
          <w:szCs w:val="24"/>
        </w:rPr>
        <w:t xml:space="preserve">made </w:t>
      </w:r>
      <w:r w:rsidR="00C07978">
        <w:rPr>
          <w:rFonts w:ascii="Times New Roman" w:eastAsia="Times New Roman" w:hAnsi="Times New Roman"/>
          <w:sz w:val="24"/>
          <w:szCs w:val="24"/>
        </w:rPr>
        <w:t>by Ege Gaz A.Ş</w:t>
      </w:r>
      <w:proofErr w:type="gramStart"/>
      <w:r w:rsidR="00C07978">
        <w:rPr>
          <w:rFonts w:ascii="Times New Roman" w:eastAsia="Times New Roman" w:hAnsi="Times New Roman"/>
          <w:sz w:val="24"/>
          <w:szCs w:val="24"/>
        </w:rPr>
        <w:t>.,</w:t>
      </w:r>
      <w:proofErr w:type="gramEnd"/>
      <w:r w:rsidR="00C07978">
        <w:rPr>
          <w:rFonts w:ascii="Times New Roman" w:eastAsia="Times New Roman" w:hAnsi="Times New Roman"/>
          <w:sz w:val="24"/>
          <w:szCs w:val="24"/>
        </w:rPr>
        <w:t xml:space="preserve"> in 2012, </w:t>
      </w:r>
      <w:r w:rsidR="003176E9" w:rsidRPr="00887947">
        <w:rPr>
          <w:rFonts w:ascii="Times New Roman" w:eastAsia="Times New Roman" w:hAnsi="Times New Roman"/>
          <w:sz w:val="24"/>
          <w:szCs w:val="24"/>
        </w:rPr>
        <w:t>97,2</w:t>
      </w:r>
      <w:r w:rsidR="00C07978">
        <w:rPr>
          <w:rFonts w:ascii="Times New Roman" w:eastAsia="Times New Roman" w:hAnsi="Times New Roman"/>
          <w:sz w:val="24"/>
          <w:szCs w:val="24"/>
        </w:rPr>
        <w:t xml:space="preserve">% was </w:t>
      </w:r>
      <w:r w:rsidR="004F7F1A">
        <w:rPr>
          <w:rFonts w:ascii="Times New Roman" w:eastAsia="Times New Roman" w:hAnsi="Times New Roman"/>
          <w:sz w:val="24"/>
          <w:szCs w:val="24"/>
        </w:rPr>
        <w:t xml:space="preserve"> made </w:t>
      </w:r>
      <w:r w:rsidR="00C07978">
        <w:rPr>
          <w:rFonts w:ascii="Times New Roman" w:eastAsia="Times New Roman" w:hAnsi="Times New Roman"/>
          <w:sz w:val="24"/>
          <w:szCs w:val="24"/>
        </w:rPr>
        <w:t xml:space="preserve">by BOTAS and </w:t>
      </w:r>
      <w:r w:rsidR="003176E9" w:rsidRPr="00887947">
        <w:rPr>
          <w:rFonts w:ascii="Times New Roman" w:eastAsia="Times New Roman" w:hAnsi="Times New Roman"/>
          <w:sz w:val="24"/>
          <w:szCs w:val="24"/>
        </w:rPr>
        <w:t>2,8</w:t>
      </w:r>
      <w:r w:rsidR="00C07978">
        <w:rPr>
          <w:rFonts w:ascii="Times New Roman" w:eastAsia="Times New Roman" w:hAnsi="Times New Roman"/>
          <w:sz w:val="24"/>
          <w:szCs w:val="24"/>
        </w:rPr>
        <w:t xml:space="preserve">% was </w:t>
      </w:r>
      <w:r w:rsidR="004F7F1A">
        <w:rPr>
          <w:rFonts w:ascii="Times New Roman" w:eastAsia="Times New Roman" w:hAnsi="Times New Roman"/>
          <w:sz w:val="24"/>
          <w:szCs w:val="24"/>
        </w:rPr>
        <w:t xml:space="preserve">made </w:t>
      </w:r>
      <w:r w:rsidR="00C07978">
        <w:rPr>
          <w:rFonts w:ascii="Times New Roman" w:eastAsia="Times New Roman" w:hAnsi="Times New Roman"/>
          <w:sz w:val="24"/>
          <w:szCs w:val="24"/>
        </w:rPr>
        <w:t xml:space="preserve">by Ege Gaz A.Ş., in 2013, </w:t>
      </w:r>
      <w:r w:rsidR="003176E9" w:rsidRPr="00887947">
        <w:rPr>
          <w:rFonts w:ascii="Times New Roman" w:eastAsia="Times New Roman" w:hAnsi="Times New Roman"/>
          <w:sz w:val="24"/>
          <w:szCs w:val="24"/>
        </w:rPr>
        <w:t>75,38</w:t>
      </w:r>
      <w:r w:rsidR="00C07978">
        <w:rPr>
          <w:rFonts w:ascii="Times New Roman" w:eastAsia="Times New Roman" w:hAnsi="Times New Roman"/>
          <w:sz w:val="24"/>
          <w:szCs w:val="24"/>
        </w:rPr>
        <w:t>%</w:t>
      </w:r>
      <w:r w:rsidR="003176E9" w:rsidRPr="00887947">
        <w:rPr>
          <w:rFonts w:ascii="Times New Roman" w:eastAsia="Times New Roman" w:hAnsi="Times New Roman"/>
          <w:sz w:val="24"/>
          <w:szCs w:val="24"/>
        </w:rPr>
        <w:t xml:space="preserve"> was</w:t>
      </w:r>
      <w:r w:rsidR="004F7F1A">
        <w:rPr>
          <w:rFonts w:ascii="Times New Roman" w:eastAsia="Times New Roman" w:hAnsi="Times New Roman"/>
          <w:sz w:val="24"/>
          <w:szCs w:val="24"/>
        </w:rPr>
        <w:t xml:space="preserve"> made</w:t>
      </w:r>
      <w:r w:rsidR="003176E9" w:rsidRPr="00887947">
        <w:rPr>
          <w:rFonts w:ascii="Times New Roman" w:eastAsia="Times New Roman" w:hAnsi="Times New Roman"/>
          <w:sz w:val="24"/>
          <w:szCs w:val="24"/>
        </w:rPr>
        <w:t xml:space="preserve"> by BO</w:t>
      </w:r>
      <w:r w:rsidR="00C07978">
        <w:rPr>
          <w:rFonts w:ascii="Times New Roman" w:eastAsia="Times New Roman" w:hAnsi="Times New Roman"/>
          <w:sz w:val="24"/>
          <w:szCs w:val="24"/>
        </w:rPr>
        <w:t xml:space="preserve">TAS and </w:t>
      </w:r>
      <w:r w:rsidR="003176E9" w:rsidRPr="00887947">
        <w:rPr>
          <w:rFonts w:ascii="Times New Roman" w:eastAsia="Times New Roman" w:hAnsi="Times New Roman"/>
          <w:sz w:val="24"/>
          <w:szCs w:val="24"/>
        </w:rPr>
        <w:t>24,62</w:t>
      </w:r>
      <w:r w:rsidR="00C07978">
        <w:rPr>
          <w:rFonts w:ascii="Times New Roman" w:eastAsia="Times New Roman" w:hAnsi="Times New Roman"/>
          <w:sz w:val="24"/>
          <w:szCs w:val="24"/>
        </w:rPr>
        <w:t xml:space="preserve">% was </w:t>
      </w:r>
      <w:r w:rsidR="004F7F1A">
        <w:rPr>
          <w:rFonts w:ascii="Times New Roman" w:eastAsia="Times New Roman" w:hAnsi="Times New Roman"/>
          <w:sz w:val="24"/>
          <w:szCs w:val="24"/>
        </w:rPr>
        <w:t xml:space="preserve">made </w:t>
      </w:r>
      <w:r w:rsidR="00C07978">
        <w:rPr>
          <w:rFonts w:ascii="Times New Roman" w:eastAsia="Times New Roman" w:hAnsi="Times New Roman"/>
          <w:sz w:val="24"/>
          <w:szCs w:val="24"/>
        </w:rPr>
        <w:t xml:space="preserve">by Ege Gaz A.Ş., in 2014, </w:t>
      </w:r>
      <w:r w:rsidR="003176E9" w:rsidRPr="00887947">
        <w:rPr>
          <w:rFonts w:ascii="Times New Roman" w:eastAsia="Times New Roman" w:hAnsi="Times New Roman"/>
          <w:sz w:val="24"/>
          <w:szCs w:val="24"/>
        </w:rPr>
        <w:t>94,64</w:t>
      </w:r>
      <w:r w:rsidR="00C07978">
        <w:rPr>
          <w:rFonts w:ascii="Times New Roman" w:eastAsia="Times New Roman" w:hAnsi="Times New Roman"/>
          <w:sz w:val="24"/>
          <w:szCs w:val="24"/>
        </w:rPr>
        <w:t>% was</w:t>
      </w:r>
      <w:r w:rsidR="004F7F1A">
        <w:rPr>
          <w:rFonts w:ascii="Times New Roman" w:eastAsia="Times New Roman" w:hAnsi="Times New Roman"/>
          <w:sz w:val="24"/>
          <w:szCs w:val="24"/>
        </w:rPr>
        <w:t xml:space="preserve"> made</w:t>
      </w:r>
      <w:r w:rsidR="00C07978">
        <w:rPr>
          <w:rFonts w:ascii="Times New Roman" w:eastAsia="Times New Roman" w:hAnsi="Times New Roman"/>
          <w:sz w:val="24"/>
          <w:szCs w:val="24"/>
        </w:rPr>
        <w:t xml:space="preserve"> by BOTAS and </w:t>
      </w:r>
      <w:r w:rsidR="003176E9" w:rsidRPr="00887947">
        <w:rPr>
          <w:rFonts w:ascii="Times New Roman" w:eastAsia="Times New Roman" w:hAnsi="Times New Roman"/>
          <w:sz w:val="24"/>
          <w:szCs w:val="24"/>
        </w:rPr>
        <w:t>5,36</w:t>
      </w:r>
      <w:r w:rsidR="00C07978">
        <w:rPr>
          <w:rFonts w:ascii="Times New Roman" w:eastAsia="Times New Roman" w:hAnsi="Times New Roman"/>
          <w:sz w:val="24"/>
          <w:szCs w:val="24"/>
        </w:rPr>
        <w:t>%</w:t>
      </w:r>
      <w:r w:rsidR="003176E9" w:rsidRPr="00887947">
        <w:rPr>
          <w:rFonts w:ascii="Times New Roman" w:eastAsia="Times New Roman" w:hAnsi="Times New Roman"/>
          <w:sz w:val="24"/>
          <w:szCs w:val="24"/>
        </w:rPr>
        <w:t xml:space="preserve"> was</w:t>
      </w:r>
      <w:r w:rsidR="004F7F1A">
        <w:rPr>
          <w:rFonts w:ascii="Times New Roman" w:eastAsia="Times New Roman" w:hAnsi="Times New Roman"/>
          <w:sz w:val="24"/>
          <w:szCs w:val="24"/>
        </w:rPr>
        <w:t xml:space="preserve"> made</w:t>
      </w:r>
      <w:r w:rsidR="003176E9" w:rsidRPr="00887947">
        <w:rPr>
          <w:rFonts w:ascii="Times New Roman" w:eastAsia="Times New Roman" w:hAnsi="Times New Roman"/>
          <w:sz w:val="24"/>
          <w:szCs w:val="24"/>
        </w:rPr>
        <w:t xml:space="preserve"> by Ege Gaz A.Ş.</w:t>
      </w:r>
      <w:r w:rsidR="00C07978">
        <w:rPr>
          <w:rFonts w:ascii="Times New Roman" w:eastAsia="Times New Roman" w:hAnsi="Times New Roman"/>
          <w:sz w:val="24"/>
          <w:szCs w:val="24"/>
        </w:rPr>
        <w:t>, and in 2015, 89,21% was by</w:t>
      </w:r>
      <w:r w:rsidR="004F7F1A">
        <w:rPr>
          <w:rFonts w:ascii="Times New Roman" w:eastAsia="Times New Roman" w:hAnsi="Times New Roman"/>
          <w:sz w:val="24"/>
          <w:szCs w:val="24"/>
        </w:rPr>
        <w:t xml:space="preserve"> made</w:t>
      </w:r>
      <w:r w:rsidR="00C07978">
        <w:rPr>
          <w:rFonts w:ascii="Times New Roman" w:eastAsia="Times New Roman" w:hAnsi="Times New Roman"/>
          <w:sz w:val="24"/>
          <w:szCs w:val="24"/>
        </w:rPr>
        <w:t xml:space="preserve"> BOTAS and 10,79%</w:t>
      </w:r>
      <w:r w:rsidR="00C07978" w:rsidRPr="00887947">
        <w:rPr>
          <w:rFonts w:ascii="Times New Roman" w:eastAsia="Times New Roman" w:hAnsi="Times New Roman"/>
          <w:sz w:val="24"/>
          <w:szCs w:val="24"/>
        </w:rPr>
        <w:t xml:space="preserve"> was</w:t>
      </w:r>
      <w:r w:rsidR="004F7F1A">
        <w:rPr>
          <w:rFonts w:ascii="Times New Roman" w:eastAsia="Times New Roman" w:hAnsi="Times New Roman"/>
          <w:sz w:val="24"/>
          <w:szCs w:val="24"/>
        </w:rPr>
        <w:t xml:space="preserve"> made</w:t>
      </w:r>
      <w:r w:rsidR="00C07978" w:rsidRPr="00887947">
        <w:rPr>
          <w:rFonts w:ascii="Times New Roman" w:eastAsia="Times New Roman" w:hAnsi="Times New Roman"/>
          <w:sz w:val="24"/>
          <w:szCs w:val="24"/>
        </w:rPr>
        <w:t xml:space="preserve"> by Ege Gaz A.Ş.</w:t>
      </w:r>
      <w:r w:rsidR="00C07978">
        <w:rPr>
          <w:rFonts w:ascii="Times New Roman" w:eastAsia="Times New Roman" w:hAnsi="Times New Roman"/>
          <w:sz w:val="24"/>
          <w:szCs w:val="24"/>
        </w:rPr>
        <w:t xml:space="preserve"> </w:t>
      </w:r>
      <w:r w:rsidR="004F7F1A">
        <w:rPr>
          <w:rFonts w:ascii="Times New Roman" w:eastAsia="Times New Roman" w:hAnsi="Times New Roman"/>
          <w:sz w:val="24"/>
          <w:szCs w:val="24"/>
        </w:rPr>
        <w:t>This</w:t>
      </w:r>
      <w:r w:rsidR="003176E9" w:rsidRPr="00887947">
        <w:rPr>
          <w:rFonts w:ascii="Times New Roman" w:eastAsia="Times New Roman" w:hAnsi="Times New Roman"/>
          <w:sz w:val="24"/>
          <w:szCs w:val="24"/>
        </w:rPr>
        <w:t xml:space="preserve"> data </w:t>
      </w:r>
      <w:r w:rsidR="004F7F1A">
        <w:rPr>
          <w:rFonts w:ascii="Times New Roman" w:eastAsia="Times New Roman" w:hAnsi="Times New Roman"/>
          <w:sz w:val="24"/>
          <w:szCs w:val="24"/>
        </w:rPr>
        <w:t>is</w:t>
      </w:r>
      <w:r w:rsidR="003176E9" w:rsidRPr="00887947">
        <w:rPr>
          <w:rFonts w:ascii="Times New Roman" w:eastAsia="Times New Roman" w:hAnsi="Times New Roman"/>
          <w:sz w:val="24"/>
          <w:szCs w:val="24"/>
        </w:rPr>
        <w:t xml:space="preserve"> given at Table 2.7 and </w:t>
      </w:r>
      <w:r w:rsidR="008A7D36" w:rsidRPr="00887947">
        <w:rPr>
          <w:rFonts w:ascii="Times New Roman" w:eastAsia="Times New Roman" w:hAnsi="Times New Roman"/>
          <w:sz w:val="24"/>
          <w:szCs w:val="24"/>
        </w:rPr>
        <w:t>Graph</w:t>
      </w:r>
      <w:r w:rsidR="003176E9" w:rsidRPr="00887947">
        <w:rPr>
          <w:rFonts w:ascii="Times New Roman" w:eastAsia="Times New Roman" w:hAnsi="Times New Roman"/>
          <w:sz w:val="24"/>
          <w:szCs w:val="24"/>
        </w:rPr>
        <w:t xml:space="preserve"> 2.12.</w:t>
      </w:r>
    </w:p>
    <w:p w:rsidR="000627C8" w:rsidRPr="00887947" w:rsidRDefault="00882ED8" w:rsidP="00155D29">
      <w:pPr>
        <w:pStyle w:val="Balk5"/>
        <w:jc w:val="center"/>
        <w:rPr>
          <w:rFonts w:ascii="Times New Roman" w:hAnsi="Times New Roman"/>
          <w:i/>
          <w:szCs w:val="24"/>
        </w:rPr>
      </w:pPr>
      <w:bookmarkStart w:id="47" w:name="_Toc469326945"/>
      <w:r w:rsidRPr="00887947">
        <w:rPr>
          <w:rFonts w:ascii="Times New Roman" w:hAnsi="Times New Roman"/>
          <w:i/>
          <w:szCs w:val="24"/>
        </w:rPr>
        <w:t>Table</w:t>
      </w:r>
      <w:r w:rsidR="00013C81" w:rsidRPr="00887947">
        <w:rPr>
          <w:rFonts w:ascii="Times New Roman" w:hAnsi="Times New Roman"/>
          <w:i/>
          <w:szCs w:val="24"/>
        </w:rPr>
        <w:t xml:space="preserve"> </w:t>
      </w:r>
      <w:r w:rsidR="0064527E" w:rsidRPr="00887947">
        <w:rPr>
          <w:rFonts w:ascii="Times New Roman" w:hAnsi="Times New Roman"/>
          <w:i/>
          <w:szCs w:val="24"/>
        </w:rPr>
        <w:t>2.7</w:t>
      </w:r>
      <w:r w:rsidR="008D536B" w:rsidRPr="00887947">
        <w:rPr>
          <w:rFonts w:ascii="Times New Roman" w:hAnsi="Times New Roman"/>
          <w:i/>
          <w:szCs w:val="24"/>
        </w:rPr>
        <w:t>:</w:t>
      </w:r>
      <w:r w:rsidR="007056D3" w:rsidRPr="00887947">
        <w:rPr>
          <w:rFonts w:ascii="Times New Roman" w:hAnsi="Times New Roman"/>
          <w:i/>
          <w:szCs w:val="24"/>
          <w:lang w:val="tr-TR"/>
        </w:rPr>
        <w:t xml:space="preserve"> </w:t>
      </w:r>
      <w:r w:rsidR="009A43D9" w:rsidRPr="00887947">
        <w:rPr>
          <w:rFonts w:ascii="Times New Roman" w:hAnsi="Times New Roman"/>
          <w:i/>
          <w:szCs w:val="24"/>
          <w:lang w:val="tr-TR"/>
        </w:rPr>
        <w:t xml:space="preserve">Share of </w:t>
      </w:r>
      <w:r w:rsidR="00762711" w:rsidRPr="00887947">
        <w:rPr>
          <w:rFonts w:ascii="Times New Roman" w:hAnsi="Times New Roman"/>
          <w:i/>
          <w:szCs w:val="24"/>
          <w:lang w:val="tr-TR"/>
        </w:rPr>
        <w:t>S</w:t>
      </w:r>
      <w:r w:rsidR="007056D3" w:rsidRPr="00887947">
        <w:rPr>
          <w:rFonts w:ascii="Times New Roman" w:hAnsi="Times New Roman"/>
          <w:i/>
          <w:szCs w:val="24"/>
          <w:lang w:val="tr-TR"/>
        </w:rPr>
        <w:t>pot LNG i</w:t>
      </w:r>
      <w:r w:rsidR="00762711" w:rsidRPr="00887947">
        <w:rPr>
          <w:rFonts w:ascii="Times New Roman" w:hAnsi="Times New Roman"/>
          <w:i/>
          <w:szCs w:val="24"/>
          <w:lang w:val="tr-TR"/>
        </w:rPr>
        <w:t xml:space="preserve">mporters between </w:t>
      </w:r>
      <w:r w:rsidR="00762711" w:rsidRPr="00887947">
        <w:rPr>
          <w:rFonts w:ascii="Times New Roman" w:hAnsi="Times New Roman"/>
          <w:i/>
          <w:szCs w:val="24"/>
        </w:rPr>
        <w:t xml:space="preserve">2008 - </w:t>
      </w:r>
      <w:r w:rsidR="000627C8" w:rsidRPr="00887947">
        <w:rPr>
          <w:rFonts w:ascii="Times New Roman" w:hAnsi="Times New Roman"/>
          <w:i/>
          <w:szCs w:val="24"/>
        </w:rPr>
        <w:t>201</w:t>
      </w:r>
      <w:r w:rsidR="00C07978">
        <w:rPr>
          <w:rFonts w:ascii="Times New Roman" w:hAnsi="Times New Roman"/>
          <w:i/>
          <w:szCs w:val="24"/>
          <w:lang w:val="tr-TR"/>
        </w:rPr>
        <w:t>5</w:t>
      </w:r>
      <w:r w:rsidR="000627C8" w:rsidRPr="00887947">
        <w:rPr>
          <w:rFonts w:ascii="Times New Roman" w:hAnsi="Times New Roman"/>
          <w:i/>
          <w:szCs w:val="24"/>
        </w:rPr>
        <w:t>(%)</w:t>
      </w:r>
      <w:bookmarkEnd w:id="47"/>
    </w:p>
    <w:tbl>
      <w:tblPr>
        <w:tblW w:w="4236" w:type="dxa"/>
        <w:jc w:val="center"/>
        <w:tblCellMar>
          <w:left w:w="70" w:type="dxa"/>
          <w:right w:w="70" w:type="dxa"/>
        </w:tblCellMar>
        <w:tblLook w:val="04A0" w:firstRow="1" w:lastRow="0" w:firstColumn="1" w:lastColumn="0" w:noHBand="0" w:noVBand="1"/>
      </w:tblPr>
      <w:tblGrid>
        <w:gridCol w:w="1334"/>
        <w:gridCol w:w="1501"/>
        <w:gridCol w:w="1401"/>
      </w:tblGrid>
      <w:tr w:rsidR="00C07978" w:rsidRPr="00E164B2" w:rsidTr="00CB15BE">
        <w:trPr>
          <w:trHeight w:val="271"/>
          <w:jc w:val="center"/>
        </w:trPr>
        <w:tc>
          <w:tcPr>
            <w:tcW w:w="133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07978" w:rsidRPr="00E164B2" w:rsidRDefault="00C07978" w:rsidP="00CB15BE">
            <w:pPr>
              <w:spacing w:after="0" w:line="240" w:lineRule="auto"/>
              <w:jc w:val="center"/>
              <w:rPr>
                <w:rFonts w:ascii="Times New Roman" w:eastAsia="Times New Roman" w:hAnsi="Times New Roman"/>
                <w:color w:val="000000"/>
                <w:lang w:eastAsia="tr-TR"/>
              </w:rPr>
            </w:pPr>
          </w:p>
        </w:tc>
        <w:tc>
          <w:tcPr>
            <w:tcW w:w="1501" w:type="dxa"/>
            <w:tcBorders>
              <w:top w:val="single" w:sz="8" w:space="0" w:color="auto"/>
              <w:left w:val="nil"/>
              <w:bottom w:val="single" w:sz="8" w:space="0" w:color="auto"/>
              <w:right w:val="single" w:sz="8" w:space="0" w:color="auto"/>
            </w:tcBorders>
            <w:shd w:val="clear" w:color="auto" w:fill="auto"/>
            <w:noWrap/>
            <w:vAlign w:val="center"/>
            <w:hideMark/>
          </w:tcPr>
          <w:p w:rsidR="00C07978" w:rsidRPr="00E164B2" w:rsidRDefault="00C07978" w:rsidP="00CB15BE">
            <w:pPr>
              <w:spacing w:after="0" w:line="240" w:lineRule="auto"/>
              <w:jc w:val="center"/>
              <w:rPr>
                <w:rFonts w:ascii="Times New Roman" w:eastAsia="Times New Roman" w:hAnsi="Times New Roman"/>
                <w:b/>
                <w:bCs/>
                <w:color w:val="000000"/>
                <w:lang w:eastAsia="tr-TR"/>
              </w:rPr>
            </w:pPr>
            <w:r w:rsidRPr="00E164B2">
              <w:rPr>
                <w:rFonts w:ascii="Times New Roman" w:eastAsia="Times New Roman" w:hAnsi="Times New Roman"/>
                <w:b/>
                <w:bCs/>
                <w:color w:val="000000"/>
                <w:lang w:eastAsia="tr-TR"/>
              </w:rPr>
              <w:t>EGE GAZ</w:t>
            </w:r>
          </w:p>
        </w:tc>
        <w:tc>
          <w:tcPr>
            <w:tcW w:w="1401" w:type="dxa"/>
            <w:tcBorders>
              <w:top w:val="single" w:sz="8" w:space="0" w:color="auto"/>
              <w:left w:val="nil"/>
              <w:bottom w:val="single" w:sz="8" w:space="0" w:color="auto"/>
              <w:right w:val="single" w:sz="8" w:space="0" w:color="auto"/>
            </w:tcBorders>
            <w:shd w:val="clear" w:color="auto" w:fill="auto"/>
            <w:noWrap/>
            <w:vAlign w:val="center"/>
            <w:hideMark/>
          </w:tcPr>
          <w:p w:rsidR="00C07978" w:rsidRPr="00E164B2" w:rsidRDefault="00C07978" w:rsidP="00CB15BE">
            <w:pPr>
              <w:spacing w:after="0" w:line="240" w:lineRule="auto"/>
              <w:jc w:val="center"/>
              <w:rPr>
                <w:rFonts w:ascii="Times New Roman" w:eastAsia="Times New Roman" w:hAnsi="Times New Roman"/>
                <w:b/>
                <w:bCs/>
                <w:color w:val="000000"/>
                <w:lang w:eastAsia="tr-TR"/>
              </w:rPr>
            </w:pPr>
            <w:r w:rsidRPr="00E164B2">
              <w:rPr>
                <w:rFonts w:ascii="Times New Roman" w:eastAsia="Times New Roman" w:hAnsi="Times New Roman"/>
                <w:b/>
                <w:bCs/>
                <w:color w:val="000000"/>
                <w:lang w:eastAsia="tr-TR"/>
              </w:rPr>
              <w:t>BOTAŞ</w:t>
            </w:r>
          </w:p>
        </w:tc>
      </w:tr>
      <w:tr w:rsidR="00C07978" w:rsidRPr="00E164B2" w:rsidTr="00CB15BE">
        <w:trPr>
          <w:trHeight w:val="271"/>
          <w:jc w:val="center"/>
        </w:trPr>
        <w:tc>
          <w:tcPr>
            <w:tcW w:w="1334" w:type="dxa"/>
            <w:tcBorders>
              <w:top w:val="nil"/>
              <w:left w:val="single" w:sz="8" w:space="0" w:color="auto"/>
              <w:bottom w:val="single" w:sz="8" w:space="0" w:color="auto"/>
              <w:right w:val="single" w:sz="8" w:space="0" w:color="auto"/>
            </w:tcBorders>
            <w:shd w:val="clear" w:color="auto" w:fill="auto"/>
            <w:noWrap/>
            <w:vAlign w:val="center"/>
            <w:hideMark/>
          </w:tcPr>
          <w:p w:rsidR="00C07978" w:rsidRPr="00E164B2" w:rsidRDefault="00C07978" w:rsidP="00CB15BE">
            <w:pPr>
              <w:spacing w:after="0" w:line="240" w:lineRule="auto"/>
              <w:jc w:val="center"/>
              <w:rPr>
                <w:rFonts w:ascii="Times New Roman" w:eastAsia="Times New Roman" w:hAnsi="Times New Roman"/>
                <w:b/>
                <w:bCs/>
                <w:color w:val="000000"/>
                <w:lang w:eastAsia="tr-TR"/>
              </w:rPr>
            </w:pPr>
            <w:r w:rsidRPr="00E164B2">
              <w:rPr>
                <w:rFonts w:ascii="Times New Roman" w:eastAsia="Times New Roman" w:hAnsi="Times New Roman"/>
                <w:b/>
                <w:bCs/>
                <w:color w:val="000000"/>
                <w:lang w:eastAsia="tr-TR"/>
              </w:rPr>
              <w:t>2008</w:t>
            </w:r>
          </w:p>
        </w:tc>
        <w:tc>
          <w:tcPr>
            <w:tcW w:w="1501" w:type="dxa"/>
            <w:tcBorders>
              <w:top w:val="nil"/>
              <w:left w:val="nil"/>
              <w:bottom w:val="single" w:sz="8" w:space="0" w:color="auto"/>
              <w:right w:val="single" w:sz="8" w:space="0" w:color="auto"/>
            </w:tcBorders>
            <w:shd w:val="clear" w:color="auto" w:fill="auto"/>
            <w:noWrap/>
            <w:vAlign w:val="center"/>
            <w:hideMark/>
          </w:tcPr>
          <w:p w:rsidR="00C07978" w:rsidRPr="00E164B2" w:rsidRDefault="00C07978"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w:t>
            </w:r>
          </w:p>
        </w:tc>
        <w:tc>
          <w:tcPr>
            <w:tcW w:w="1401" w:type="dxa"/>
            <w:tcBorders>
              <w:top w:val="nil"/>
              <w:left w:val="nil"/>
              <w:bottom w:val="single" w:sz="8" w:space="0" w:color="auto"/>
              <w:right w:val="single" w:sz="8" w:space="0" w:color="auto"/>
            </w:tcBorders>
            <w:shd w:val="clear" w:color="auto" w:fill="auto"/>
            <w:noWrap/>
            <w:vAlign w:val="center"/>
            <w:hideMark/>
          </w:tcPr>
          <w:p w:rsidR="00C07978" w:rsidRPr="00E164B2" w:rsidRDefault="00C07978"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100</w:t>
            </w:r>
          </w:p>
        </w:tc>
      </w:tr>
      <w:tr w:rsidR="00C07978" w:rsidRPr="00E164B2" w:rsidTr="00CB15BE">
        <w:trPr>
          <w:trHeight w:val="271"/>
          <w:jc w:val="center"/>
        </w:trPr>
        <w:tc>
          <w:tcPr>
            <w:tcW w:w="1334" w:type="dxa"/>
            <w:tcBorders>
              <w:top w:val="nil"/>
              <w:left w:val="single" w:sz="8" w:space="0" w:color="auto"/>
              <w:bottom w:val="single" w:sz="8" w:space="0" w:color="auto"/>
              <w:right w:val="single" w:sz="8" w:space="0" w:color="auto"/>
            </w:tcBorders>
            <w:shd w:val="clear" w:color="auto" w:fill="auto"/>
            <w:noWrap/>
            <w:vAlign w:val="center"/>
            <w:hideMark/>
          </w:tcPr>
          <w:p w:rsidR="00C07978" w:rsidRPr="00E164B2" w:rsidRDefault="00C07978" w:rsidP="00CB15BE">
            <w:pPr>
              <w:spacing w:after="0" w:line="240" w:lineRule="auto"/>
              <w:jc w:val="center"/>
              <w:rPr>
                <w:rFonts w:ascii="Times New Roman" w:eastAsia="Times New Roman" w:hAnsi="Times New Roman"/>
                <w:b/>
                <w:bCs/>
                <w:color w:val="000000"/>
                <w:lang w:eastAsia="tr-TR"/>
              </w:rPr>
            </w:pPr>
            <w:r w:rsidRPr="00E164B2">
              <w:rPr>
                <w:rFonts w:ascii="Times New Roman" w:eastAsia="Times New Roman" w:hAnsi="Times New Roman"/>
                <w:b/>
                <w:bCs/>
                <w:color w:val="000000"/>
                <w:lang w:eastAsia="tr-TR"/>
              </w:rPr>
              <w:t>2009</w:t>
            </w:r>
          </w:p>
        </w:tc>
        <w:tc>
          <w:tcPr>
            <w:tcW w:w="1501" w:type="dxa"/>
            <w:tcBorders>
              <w:top w:val="nil"/>
              <w:left w:val="nil"/>
              <w:bottom w:val="single" w:sz="8" w:space="0" w:color="auto"/>
              <w:right w:val="single" w:sz="8" w:space="0" w:color="auto"/>
            </w:tcBorders>
            <w:shd w:val="clear" w:color="auto" w:fill="auto"/>
            <w:noWrap/>
            <w:vAlign w:val="center"/>
            <w:hideMark/>
          </w:tcPr>
          <w:p w:rsidR="00C07978" w:rsidRPr="00E164B2" w:rsidRDefault="00C07978"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8,46</w:t>
            </w:r>
          </w:p>
        </w:tc>
        <w:tc>
          <w:tcPr>
            <w:tcW w:w="1401" w:type="dxa"/>
            <w:tcBorders>
              <w:top w:val="nil"/>
              <w:left w:val="nil"/>
              <w:bottom w:val="single" w:sz="8" w:space="0" w:color="auto"/>
              <w:right w:val="single" w:sz="8" w:space="0" w:color="auto"/>
            </w:tcBorders>
            <w:shd w:val="clear" w:color="auto" w:fill="auto"/>
            <w:noWrap/>
            <w:vAlign w:val="center"/>
            <w:hideMark/>
          </w:tcPr>
          <w:p w:rsidR="00C07978" w:rsidRPr="00E164B2" w:rsidRDefault="00C07978"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91,53</w:t>
            </w:r>
          </w:p>
        </w:tc>
      </w:tr>
      <w:tr w:rsidR="00C07978" w:rsidRPr="00E164B2" w:rsidTr="00CB15BE">
        <w:trPr>
          <w:trHeight w:val="271"/>
          <w:jc w:val="center"/>
        </w:trPr>
        <w:tc>
          <w:tcPr>
            <w:tcW w:w="1334" w:type="dxa"/>
            <w:tcBorders>
              <w:top w:val="nil"/>
              <w:left w:val="single" w:sz="8" w:space="0" w:color="auto"/>
              <w:bottom w:val="single" w:sz="8" w:space="0" w:color="auto"/>
              <w:right w:val="single" w:sz="8" w:space="0" w:color="auto"/>
            </w:tcBorders>
            <w:shd w:val="clear" w:color="auto" w:fill="auto"/>
            <w:noWrap/>
            <w:vAlign w:val="center"/>
            <w:hideMark/>
          </w:tcPr>
          <w:p w:rsidR="00C07978" w:rsidRPr="00E164B2" w:rsidRDefault="00C07978" w:rsidP="00CB15BE">
            <w:pPr>
              <w:spacing w:after="0" w:line="240" w:lineRule="auto"/>
              <w:jc w:val="center"/>
              <w:rPr>
                <w:rFonts w:ascii="Times New Roman" w:eastAsia="Times New Roman" w:hAnsi="Times New Roman"/>
                <w:b/>
                <w:bCs/>
                <w:color w:val="000000"/>
                <w:lang w:eastAsia="tr-TR"/>
              </w:rPr>
            </w:pPr>
            <w:r w:rsidRPr="00E164B2">
              <w:rPr>
                <w:rFonts w:ascii="Times New Roman" w:eastAsia="Times New Roman" w:hAnsi="Times New Roman"/>
                <w:b/>
                <w:bCs/>
                <w:color w:val="000000"/>
                <w:lang w:eastAsia="tr-TR"/>
              </w:rPr>
              <w:t>2010</w:t>
            </w:r>
          </w:p>
        </w:tc>
        <w:tc>
          <w:tcPr>
            <w:tcW w:w="1501" w:type="dxa"/>
            <w:tcBorders>
              <w:top w:val="nil"/>
              <w:left w:val="nil"/>
              <w:bottom w:val="single" w:sz="8" w:space="0" w:color="auto"/>
              <w:right w:val="single" w:sz="8" w:space="0" w:color="auto"/>
            </w:tcBorders>
            <w:shd w:val="clear" w:color="auto" w:fill="auto"/>
            <w:noWrap/>
            <w:vAlign w:val="center"/>
            <w:hideMark/>
          </w:tcPr>
          <w:p w:rsidR="00C07978" w:rsidRPr="00E164B2" w:rsidRDefault="00C07978"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37,66</w:t>
            </w:r>
          </w:p>
        </w:tc>
        <w:tc>
          <w:tcPr>
            <w:tcW w:w="1401" w:type="dxa"/>
            <w:tcBorders>
              <w:top w:val="nil"/>
              <w:left w:val="nil"/>
              <w:bottom w:val="single" w:sz="8" w:space="0" w:color="auto"/>
              <w:right w:val="single" w:sz="8" w:space="0" w:color="auto"/>
            </w:tcBorders>
            <w:shd w:val="clear" w:color="auto" w:fill="auto"/>
            <w:noWrap/>
            <w:vAlign w:val="center"/>
            <w:hideMark/>
          </w:tcPr>
          <w:p w:rsidR="00C07978" w:rsidRPr="00E164B2" w:rsidRDefault="00C07978"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62,33</w:t>
            </w:r>
          </w:p>
        </w:tc>
      </w:tr>
      <w:tr w:rsidR="00C07978" w:rsidRPr="00E164B2" w:rsidTr="00CB15BE">
        <w:trPr>
          <w:trHeight w:val="271"/>
          <w:jc w:val="center"/>
        </w:trPr>
        <w:tc>
          <w:tcPr>
            <w:tcW w:w="1334" w:type="dxa"/>
            <w:tcBorders>
              <w:top w:val="nil"/>
              <w:left w:val="single" w:sz="8" w:space="0" w:color="auto"/>
              <w:bottom w:val="single" w:sz="8" w:space="0" w:color="auto"/>
              <w:right w:val="single" w:sz="8" w:space="0" w:color="auto"/>
            </w:tcBorders>
            <w:shd w:val="clear" w:color="auto" w:fill="auto"/>
            <w:noWrap/>
            <w:vAlign w:val="center"/>
            <w:hideMark/>
          </w:tcPr>
          <w:p w:rsidR="00C07978" w:rsidRPr="00E164B2" w:rsidRDefault="00C07978" w:rsidP="00CB15BE">
            <w:pPr>
              <w:spacing w:after="0" w:line="240" w:lineRule="auto"/>
              <w:jc w:val="center"/>
              <w:rPr>
                <w:rFonts w:ascii="Times New Roman" w:eastAsia="Times New Roman" w:hAnsi="Times New Roman"/>
                <w:b/>
                <w:bCs/>
                <w:color w:val="000000"/>
                <w:lang w:eastAsia="tr-TR"/>
              </w:rPr>
            </w:pPr>
            <w:r w:rsidRPr="00E164B2">
              <w:rPr>
                <w:rFonts w:ascii="Times New Roman" w:eastAsia="Times New Roman" w:hAnsi="Times New Roman"/>
                <w:b/>
                <w:bCs/>
                <w:color w:val="000000"/>
                <w:lang w:eastAsia="tr-TR"/>
              </w:rPr>
              <w:t>2011</w:t>
            </w:r>
          </w:p>
        </w:tc>
        <w:tc>
          <w:tcPr>
            <w:tcW w:w="1501" w:type="dxa"/>
            <w:tcBorders>
              <w:top w:val="nil"/>
              <w:left w:val="nil"/>
              <w:bottom w:val="single" w:sz="8" w:space="0" w:color="auto"/>
              <w:right w:val="single" w:sz="8" w:space="0" w:color="auto"/>
            </w:tcBorders>
            <w:shd w:val="clear" w:color="auto" w:fill="auto"/>
            <w:noWrap/>
            <w:vAlign w:val="center"/>
            <w:hideMark/>
          </w:tcPr>
          <w:p w:rsidR="00C07978" w:rsidRPr="00E164B2" w:rsidRDefault="00C07978"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13,83</w:t>
            </w:r>
          </w:p>
        </w:tc>
        <w:tc>
          <w:tcPr>
            <w:tcW w:w="1401" w:type="dxa"/>
            <w:tcBorders>
              <w:top w:val="nil"/>
              <w:left w:val="nil"/>
              <w:bottom w:val="single" w:sz="8" w:space="0" w:color="auto"/>
              <w:right w:val="single" w:sz="8" w:space="0" w:color="auto"/>
            </w:tcBorders>
            <w:shd w:val="clear" w:color="auto" w:fill="auto"/>
            <w:noWrap/>
            <w:vAlign w:val="center"/>
            <w:hideMark/>
          </w:tcPr>
          <w:p w:rsidR="00C07978" w:rsidRPr="00E164B2" w:rsidRDefault="00C07978"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86,17</w:t>
            </w:r>
          </w:p>
        </w:tc>
      </w:tr>
      <w:tr w:rsidR="00C07978" w:rsidRPr="00E164B2" w:rsidTr="00CB15BE">
        <w:trPr>
          <w:trHeight w:val="271"/>
          <w:jc w:val="center"/>
        </w:trPr>
        <w:tc>
          <w:tcPr>
            <w:tcW w:w="1334" w:type="dxa"/>
            <w:tcBorders>
              <w:top w:val="nil"/>
              <w:left w:val="single" w:sz="8" w:space="0" w:color="auto"/>
              <w:bottom w:val="single" w:sz="8" w:space="0" w:color="auto"/>
              <w:right w:val="single" w:sz="8" w:space="0" w:color="auto"/>
            </w:tcBorders>
            <w:shd w:val="clear" w:color="auto" w:fill="auto"/>
            <w:noWrap/>
            <w:vAlign w:val="center"/>
            <w:hideMark/>
          </w:tcPr>
          <w:p w:rsidR="00C07978" w:rsidRPr="00E164B2" w:rsidRDefault="00C07978" w:rsidP="00CB15BE">
            <w:pPr>
              <w:spacing w:after="0" w:line="240" w:lineRule="auto"/>
              <w:jc w:val="center"/>
              <w:rPr>
                <w:rFonts w:ascii="Times New Roman" w:eastAsia="Times New Roman" w:hAnsi="Times New Roman"/>
                <w:b/>
                <w:bCs/>
                <w:color w:val="000000"/>
                <w:lang w:eastAsia="tr-TR"/>
              </w:rPr>
            </w:pPr>
            <w:r w:rsidRPr="00E164B2">
              <w:rPr>
                <w:rFonts w:ascii="Times New Roman" w:eastAsia="Times New Roman" w:hAnsi="Times New Roman"/>
                <w:b/>
                <w:bCs/>
                <w:color w:val="000000"/>
                <w:lang w:eastAsia="tr-TR"/>
              </w:rPr>
              <w:t>2012</w:t>
            </w:r>
          </w:p>
        </w:tc>
        <w:tc>
          <w:tcPr>
            <w:tcW w:w="1501" w:type="dxa"/>
            <w:tcBorders>
              <w:top w:val="nil"/>
              <w:left w:val="nil"/>
              <w:bottom w:val="single" w:sz="8" w:space="0" w:color="auto"/>
              <w:right w:val="single" w:sz="8" w:space="0" w:color="auto"/>
            </w:tcBorders>
            <w:shd w:val="clear" w:color="auto" w:fill="auto"/>
            <w:noWrap/>
            <w:vAlign w:val="center"/>
            <w:hideMark/>
          </w:tcPr>
          <w:p w:rsidR="00C07978" w:rsidRPr="00E164B2" w:rsidRDefault="00C07978"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2,8</w:t>
            </w:r>
          </w:p>
        </w:tc>
        <w:tc>
          <w:tcPr>
            <w:tcW w:w="1401" w:type="dxa"/>
            <w:tcBorders>
              <w:top w:val="nil"/>
              <w:left w:val="nil"/>
              <w:bottom w:val="single" w:sz="8" w:space="0" w:color="auto"/>
              <w:right w:val="single" w:sz="8" w:space="0" w:color="auto"/>
            </w:tcBorders>
            <w:shd w:val="clear" w:color="auto" w:fill="auto"/>
            <w:noWrap/>
            <w:vAlign w:val="center"/>
            <w:hideMark/>
          </w:tcPr>
          <w:p w:rsidR="00C07978" w:rsidRPr="00E164B2" w:rsidRDefault="00C07978"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97,2</w:t>
            </w:r>
          </w:p>
        </w:tc>
      </w:tr>
      <w:tr w:rsidR="00C07978" w:rsidRPr="00E164B2" w:rsidTr="00CB15BE">
        <w:trPr>
          <w:trHeight w:val="271"/>
          <w:jc w:val="center"/>
        </w:trPr>
        <w:tc>
          <w:tcPr>
            <w:tcW w:w="1334" w:type="dxa"/>
            <w:tcBorders>
              <w:top w:val="nil"/>
              <w:left w:val="single" w:sz="8" w:space="0" w:color="auto"/>
              <w:bottom w:val="single" w:sz="8" w:space="0" w:color="auto"/>
              <w:right w:val="single" w:sz="8" w:space="0" w:color="auto"/>
            </w:tcBorders>
            <w:shd w:val="clear" w:color="auto" w:fill="auto"/>
            <w:noWrap/>
            <w:vAlign w:val="center"/>
            <w:hideMark/>
          </w:tcPr>
          <w:p w:rsidR="00C07978" w:rsidRPr="00E164B2" w:rsidRDefault="00C07978" w:rsidP="00CB15BE">
            <w:pPr>
              <w:spacing w:after="0" w:line="240" w:lineRule="auto"/>
              <w:jc w:val="center"/>
              <w:rPr>
                <w:rFonts w:ascii="Times New Roman" w:eastAsia="Times New Roman" w:hAnsi="Times New Roman"/>
                <w:b/>
                <w:bCs/>
                <w:color w:val="000000"/>
                <w:lang w:eastAsia="tr-TR"/>
              </w:rPr>
            </w:pPr>
            <w:r w:rsidRPr="00E164B2">
              <w:rPr>
                <w:rFonts w:ascii="Times New Roman" w:eastAsia="Times New Roman" w:hAnsi="Times New Roman"/>
                <w:b/>
                <w:bCs/>
                <w:color w:val="000000"/>
                <w:lang w:eastAsia="tr-TR"/>
              </w:rPr>
              <w:t>2013</w:t>
            </w:r>
          </w:p>
        </w:tc>
        <w:tc>
          <w:tcPr>
            <w:tcW w:w="1501" w:type="dxa"/>
            <w:tcBorders>
              <w:top w:val="nil"/>
              <w:left w:val="nil"/>
              <w:bottom w:val="single" w:sz="8" w:space="0" w:color="auto"/>
              <w:right w:val="single" w:sz="8" w:space="0" w:color="auto"/>
            </w:tcBorders>
            <w:shd w:val="clear" w:color="auto" w:fill="auto"/>
            <w:noWrap/>
            <w:vAlign w:val="center"/>
            <w:hideMark/>
          </w:tcPr>
          <w:p w:rsidR="00C07978" w:rsidRPr="00E164B2" w:rsidRDefault="00C07978"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24,62</w:t>
            </w:r>
          </w:p>
        </w:tc>
        <w:tc>
          <w:tcPr>
            <w:tcW w:w="1401" w:type="dxa"/>
            <w:tcBorders>
              <w:top w:val="nil"/>
              <w:left w:val="nil"/>
              <w:bottom w:val="single" w:sz="8" w:space="0" w:color="auto"/>
              <w:right w:val="single" w:sz="8" w:space="0" w:color="auto"/>
            </w:tcBorders>
            <w:shd w:val="clear" w:color="auto" w:fill="auto"/>
            <w:noWrap/>
            <w:vAlign w:val="center"/>
            <w:hideMark/>
          </w:tcPr>
          <w:p w:rsidR="00C07978" w:rsidRPr="00E164B2" w:rsidRDefault="00C07978"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75,38</w:t>
            </w:r>
          </w:p>
        </w:tc>
      </w:tr>
      <w:tr w:rsidR="00C07978" w:rsidRPr="00E164B2" w:rsidTr="00CB15BE">
        <w:trPr>
          <w:trHeight w:val="271"/>
          <w:jc w:val="center"/>
        </w:trPr>
        <w:tc>
          <w:tcPr>
            <w:tcW w:w="1334" w:type="dxa"/>
            <w:tcBorders>
              <w:top w:val="nil"/>
              <w:left w:val="single" w:sz="8" w:space="0" w:color="auto"/>
              <w:bottom w:val="single" w:sz="8" w:space="0" w:color="auto"/>
              <w:right w:val="single" w:sz="8" w:space="0" w:color="auto"/>
            </w:tcBorders>
            <w:shd w:val="clear" w:color="auto" w:fill="auto"/>
            <w:noWrap/>
            <w:vAlign w:val="center"/>
            <w:hideMark/>
          </w:tcPr>
          <w:p w:rsidR="00C07978" w:rsidRPr="00E164B2" w:rsidRDefault="00C07978" w:rsidP="00CB15BE">
            <w:pPr>
              <w:spacing w:after="0" w:line="240" w:lineRule="auto"/>
              <w:jc w:val="center"/>
              <w:rPr>
                <w:rFonts w:ascii="Times New Roman" w:eastAsia="Times New Roman" w:hAnsi="Times New Roman"/>
                <w:b/>
                <w:bCs/>
                <w:color w:val="000000"/>
                <w:lang w:eastAsia="tr-TR"/>
              </w:rPr>
            </w:pPr>
            <w:r w:rsidRPr="00E164B2">
              <w:rPr>
                <w:rFonts w:ascii="Times New Roman" w:eastAsia="Times New Roman" w:hAnsi="Times New Roman"/>
                <w:b/>
                <w:bCs/>
                <w:color w:val="000000"/>
                <w:lang w:eastAsia="tr-TR"/>
              </w:rPr>
              <w:t>2014</w:t>
            </w:r>
          </w:p>
        </w:tc>
        <w:tc>
          <w:tcPr>
            <w:tcW w:w="1501" w:type="dxa"/>
            <w:tcBorders>
              <w:top w:val="nil"/>
              <w:left w:val="nil"/>
              <w:bottom w:val="single" w:sz="8" w:space="0" w:color="auto"/>
              <w:right w:val="single" w:sz="8" w:space="0" w:color="auto"/>
            </w:tcBorders>
            <w:shd w:val="clear" w:color="auto" w:fill="auto"/>
            <w:noWrap/>
            <w:vAlign w:val="center"/>
            <w:hideMark/>
          </w:tcPr>
          <w:p w:rsidR="00C07978" w:rsidRPr="00E164B2" w:rsidRDefault="00C07978"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5,36</w:t>
            </w:r>
          </w:p>
        </w:tc>
        <w:tc>
          <w:tcPr>
            <w:tcW w:w="1401" w:type="dxa"/>
            <w:tcBorders>
              <w:top w:val="nil"/>
              <w:left w:val="nil"/>
              <w:bottom w:val="single" w:sz="8" w:space="0" w:color="auto"/>
              <w:right w:val="single" w:sz="8" w:space="0" w:color="auto"/>
            </w:tcBorders>
            <w:shd w:val="clear" w:color="auto" w:fill="auto"/>
            <w:noWrap/>
            <w:vAlign w:val="center"/>
            <w:hideMark/>
          </w:tcPr>
          <w:p w:rsidR="00C07978" w:rsidRPr="00E164B2" w:rsidRDefault="00C07978"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94,64</w:t>
            </w:r>
          </w:p>
        </w:tc>
      </w:tr>
      <w:tr w:rsidR="00C07978" w:rsidRPr="00E164B2" w:rsidTr="00CB15BE">
        <w:trPr>
          <w:trHeight w:val="271"/>
          <w:jc w:val="center"/>
        </w:trPr>
        <w:tc>
          <w:tcPr>
            <w:tcW w:w="1334" w:type="dxa"/>
            <w:tcBorders>
              <w:top w:val="nil"/>
              <w:left w:val="single" w:sz="8" w:space="0" w:color="auto"/>
              <w:bottom w:val="single" w:sz="8" w:space="0" w:color="auto"/>
              <w:right w:val="single" w:sz="8" w:space="0" w:color="auto"/>
            </w:tcBorders>
            <w:shd w:val="clear" w:color="auto" w:fill="auto"/>
            <w:noWrap/>
            <w:vAlign w:val="center"/>
            <w:hideMark/>
          </w:tcPr>
          <w:p w:rsidR="00C07978" w:rsidRPr="00E164B2" w:rsidRDefault="00C07978" w:rsidP="00CB15BE">
            <w:pPr>
              <w:spacing w:after="0" w:line="240" w:lineRule="auto"/>
              <w:jc w:val="center"/>
              <w:rPr>
                <w:rFonts w:ascii="Times New Roman" w:eastAsia="Times New Roman" w:hAnsi="Times New Roman"/>
                <w:b/>
                <w:bCs/>
                <w:color w:val="000000"/>
                <w:lang w:eastAsia="tr-TR"/>
              </w:rPr>
            </w:pPr>
            <w:r w:rsidRPr="00E164B2">
              <w:rPr>
                <w:rFonts w:ascii="Times New Roman" w:eastAsia="Times New Roman" w:hAnsi="Times New Roman"/>
                <w:b/>
                <w:bCs/>
                <w:color w:val="000000"/>
                <w:lang w:eastAsia="tr-TR"/>
              </w:rPr>
              <w:t>2015</w:t>
            </w:r>
          </w:p>
        </w:tc>
        <w:tc>
          <w:tcPr>
            <w:tcW w:w="1501" w:type="dxa"/>
            <w:tcBorders>
              <w:top w:val="nil"/>
              <w:left w:val="nil"/>
              <w:bottom w:val="single" w:sz="8" w:space="0" w:color="auto"/>
              <w:right w:val="single" w:sz="8" w:space="0" w:color="auto"/>
            </w:tcBorders>
            <w:shd w:val="clear" w:color="auto" w:fill="auto"/>
            <w:noWrap/>
            <w:vAlign w:val="center"/>
            <w:hideMark/>
          </w:tcPr>
          <w:p w:rsidR="00C07978" w:rsidRPr="00E164B2" w:rsidRDefault="00C07978"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10,79</w:t>
            </w:r>
          </w:p>
        </w:tc>
        <w:tc>
          <w:tcPr>
            <w:tcW w:w="1401" w:type="dxa"/>
            <w:tcBorders>
              <w:top w:val="nil"/>
              <w:left w:val="nil"/>
              <w:bottom w:val="single" w:sz="8" w:space="0" w:color="auto"/>
              <w:right w:val="single" w:sz="8" w:space="0" w:color="auto"/>
            </w:tcBorders>
            <w:shd w:val="clear" w:color="auto" w:fill="auto"/>
            <w:noWrap/>
            <w:vAlign w:val="center"/>
            <w:hideMark/>
          </w:tcPr>
          <w:p w:rsidR="00C07978" w:rsidRPr="00E164B2" w:rsidRDefault="00C07978"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89,21</w:t>
            </w:r>
          </w:p>
        </w:tc>
      </w:tr>
    </w:tbl>
    <w:p w:rsidR="00E82F72" w:rsidRPr="00887947" w:rsidRDefault="00E82F72" w:rsidP="005C34C3">
      <w:pPr>
        <w:pStyle w:val="Grafik"/>
        <w:rPr>
          <w:rFonts w:ascii="Times New Roman" w:hAnsi="Times New Roman"/>
          <w:sz w:val="24"/>
          <w:szCs w:val="24"/>
        </w:rPr>
      </w:pPr>
    </w:p>
    <w:p w:rsidR="000627C8" w:rsidRPr="00887947" w:rsidRDefault="00882ED8" w:rsidP="00155D29">
      <w:pPr>
        <w:pStyle w:val="Balk6"/>
        <w:jc w:val="center"/>
        <w:rPr>
          <w:rFonts w:ascii="Times New Roman" w:hAnsi="Times New Roman"/>
          <w:szCs w:val="24"/>
        </w:rPr>
      </w:pPr>
      <w:bookmarkStart w:id="48" w:name="_Toc469326995"/>
      <w:r w:rsidRPr="00887947">
        <w:rPr>
          <w:rFonts w:ascii="Times New Roman" w:hAnsi="Times New Roman"/>
          <w:szCs w:val="24"/>
        </w:rPr>
        <w:t>Graph</w:t>
      </w:r>
      <w:r w:rsidR="0064527E" w:rsidRPr="00887947">
        <w:rPr>
          <w:rFonts w:ascii="Times New Roman" w:hAnsi="Times New Roman"/>
          <w:szCs w:val="24"/>
        </w:rPr>
        <w:t>2.12</w:t>
      </w:r>
      <w:r w:rsidR="008D536B" w:rsidRPr="00887947">
        <w:rPr>
          <w:rFonts w:ascii="Times New Roman" w:hAnsi="Times New Roman"/>
          <w:szCs w:val="24"/>
        </w:rPr>
        <w:t>:</w:t>
      </w:r>
      <w:r w:rsidR="00762711" w:rsidRPr="00887947">
        <w:rPr>
          <w:rFonts w:ascii="Times New Roman" w:hAnsi="Times New Roman"/>
          <w:szCs w:val="24"/>
          <w:lang w:val="tr-TR"/>
        </w:rPr>
        <w:t xml:space="preserve"> Share of spot LNG importers between </w:t>
      </w:r>
      <w:r w:rsidR="000627C8" w:rsidRPr="00887947">
        <w:rPr>
          <w:rFonts w:ascii="Times New Roman" w:hAnsi="Times New Roman"/>
          <w:szCs w:val="24"/>
        </w:rPr>
        <w:t>2008-201</w:t>
      </w:r>
      <w:r w:rsidR="00C07978">
        <w:rPr>
          <w:rFonts w:ascii="Times New Roman" w:hAnsi="Times New Roman"/>
          <w:szCs w:val="24"/>
          <w:lang w:val="tr-TR"/>
        </w:rPr>
        <w:t>5</w:t>
      </w:r>
      <w:r w:rsidR="008D536B" w:rsidRPr="00887947">
        <w:rPr>
          <w:rFonts w:ascii="Times New Roman" w:hAnsi="Times New Roman"/>
          <w:szCs w:val="24"/>
        </w:rPr>
        <w:t>(%)</w:t>
      </w:r>
      <w:bookmarkEnd w:id="48"/>
    </w:p>
    <w:p w:rsidR="000627C8" w:rsidRPr="00887947" w:rsidRDefault="00C07978" w:rsidP="000627C8">
      <w:pPr>
        <w:jc w:val="center"/>
        <w:rPr>
          <w:rFonts w:ascii="Times New Roman" w:hAnsi="Times New Roman"/>
          <w:noProof/>
          <w:sz w:val="24"/>
          <w:szCs w:val="24"/>
          <w:lang w:eastAsia="tr-TR"/>
        </w:rPr>
      </w:pPr>
      <w:r w:rsidRPr="00E164B2">
        <w:rPr>
          <w:rFonts w:ascii="Times New Roman" w:hAnsi="Times New Roman"/>
          <w:noProof/>
          <w:lang w:eastAsia="tr-TR"/>
        </w:rPr>
        <w:drawing>
          <wp:inline distT="0" distB="0" distL="0" distR="0" wp14:anchorId="54CBB5DB" wp14:editId="260C68F4">
            <wp:extent cx="5286375" cy="2752725"/>
            <wp:effectExtent l="0" t="0" r="0" b="0"/>
            <wp:docPr id="17" name="Grafik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E917A0" w:rsidRPr="00887947" w:rsidRDefault="00E917A0" w:rsidP="000627C8">
      <w:pPr>
        <w:jc w:val="center"/>
        <w:rPr>
          <w:rFonts w:ascii="Times New Roman" w:hAnsi="Times New Roman"/>
          <w:b/>
          <w:sz w:val="24"/>
          <w:szCs w:val="24"/>
        </w:rPr>
      </w:pPr>
    </w:p>
    <w:p w:rsidR="00FE1AB7" w:rsidRPr="00887947" w:rsidRDefault="00DE60FD" w:rsidP="00A92363">
      <w:pPr>
        <w:pStyle w:val="Balk2"/>
        <w:rPr>
          <w:rFonts w:ascii="Times New Roman" w:hAnsi="Times New Roman"/>
        </w:rPr>
      </w:pPr>
      <w:bookmarkStart w:id="49" w:name="_Toc469303414"/>
      <w:r w:rsidRPr="004E6E84">
        <w:rPr>
          <w:rFonts w:ascii="Times New Roman" w:hAnsi="Times New Roman"/>
        </w:rPr>
        <w:lastRenderedPageBreak/>
        <w:t>Production</w:t>
      </w:r>
      <w:r w:rsidR="00CE6CB3" w:rsidRPr="004E6E84">
        <w:rPr>
          <w:rFonts w:ascii="Times New Roman" w:hAnsi="Times New Roman"/>
        </w:rPr>
        <w:t>-</w:t>
      </w:r>
      <w:r w:rsidRPr="004E6E84">
        <w:rPr>
          <w:rFonts w:ascii="Times New Roman" w:hAnsi="Times New Roman"/>
        </w:rPr>
        <w:t>Import</w:t>
      </w:r>
      <w:r w:rsidRPr="00887947">
        <w:rPr>
          <w:rFonts w:ascii="Times New Roman" w:hAnsi="Times New Roman"/>
        </w:rPr>
        <w:t xml:space="preserve"> Evaluation</w:t>
      </w:r>
      <w:bookmarkEnd w:id="49"/>
    </w:p>
    <w:p w:rsidR="00DE60FD" w:rsidRPr="00887947" w:rsidRDefault="00CB15BE" w:rsidP="00D04781">
      <w:pPr>
        <w:tabs>
          <w:tab w:val="left" w:pos="993"/>
        </w:tabs>
        <w:autoSpaceDE w:val="0"/>
        <w:autoSpaceDN w:val="0"/>
        <w:adjustRightInd w:val="0"/>
        <w:spacing w:before="120" w:after="120" w:line="360" w:lineRule="auto"/>
        <w:jc w:val="both"/>
        <w:rPr>
          <w:rFonts w:ascii="Times New Roman" w:eastAsia="Times New Roman" w:hAnsi="Times New Roman"/>
          <w:sz w:val="24"/>
          <w:szCs w:val="24"/>
          <w:lang w:eastAsia="tr-TR"/>
        </w:rPr>
      </w:pPr>
      <w:r>
        <w:rPr>
          <w:rFonts w:ascii="Times New Roman" w:eastAsia="Times New Roman" w:hAnsi="Times New Roman"/>
          <w:sz w:val="24"/>
          <w:szCs w:val="24"/>
          <w:lang w:eastAsia="tr-TR"/>
        </w:rPr>
        <w:t>In 2015</w:t>
      </w:r>
      <w:r w:rsidR="00DE60FD" w:rsidRPr="00887947">
        <w:rPr>
          <w:rFonts w:ascii="Times New Roman" w:eastAsia="Times New Roman" w:hAnsi="Times New Roman"/>
          <w:sz w:val="24"/>
          <w:szCs w:val="24"/>
          <w:lang w:eastAsia="tr-TR"/>
        </w:rPr>
        <w:t xml:space="preserve">, amount of natural gas was </w:t>
      </w:r>
      <w:r w:rsidRPr="00E164B2">
        <w:rPr>
          <w:rFonts w:ascii="Times New Roman" w:eastAsia="Times New Roman" w:hAnsi="Times New Roman"/>
          <w:sz w:val="24"/>
          <w:szCs w:val="24"/>
          <w:lang w:eastAsia="tr-TR"/>
        </w:rPr>
        <w:t>381,37</w:t>
      </w:r>
      <w:r>
        <w:rPr>
          <w:rFonts w:ascii="Times New Roman" w:eastAsia="Times New Roman" w:hAnsi="Times New Roman"/>
          <w:sz w:val="24"/>
          <w:szCs w:val="24"/>
          <w:lang w:eastAsia="tr-TR"/>
        </w:rPr>
        <w:t>0</w:t>
      </w:r>
      <w:r w:rsidRPr="00E164B2">
        <w:rPr>
          <w:rFonts w:ascii="Times New Roman" w:eastAsia="Times New Roman" w:hAnsi="Times New Roman"/>
          <w:sz w:val="24"/>
          <w:szCs w:val="24"/>
          <w:lang w:eastAsia="tr-TR"/>
        </w:rPr>
        <w:t xml:space="preserve"> </w:t>
      </w:r>
      <w:r w:rsidR="00DE60FD" w:rsidRPr="00887947">
        <w:rPr>
          <w:rFonts w:ascii="Times New Roman" w:eastAsia="Times New Roman" w:hAnsi="Times New Roman"/>
          <w:sz w:val="24"/>
          <w:szCs w:val="24"/>
          <w:lang w:eastAsia="tr-TR"/>
        </w:rPr>
        <w:t xml:space="preserve">million </w:t>
      </w:r>
      <w:r w:rsidR="0080408B" w:rsidRPr="00887947">
        <w:rPr>
          <w:rFonts w:ascii="Times New Roman" w:eastAsia="Times New Roman" w:hAnsi="Times New Roman"/>
          <w:sz w:val="24"/>
          <w:szCs w:val="24"/>
          <w:lang w:eastAsia="tr-TR"/>
        </w:rPr>
        <w:t>Sm</w:t>
      </w:r>
      <w:r w:rsidR="0080408B" w:rsidRPr="00887947">
        <w:rPr>
          <w:rFonts w:ascii="Times New Roman" w:eastAsia="Times New Roman" w:hAnsi="Times New Roman"/>
          <w:sz w:val="24"/>
          <w:szCs w:val="24"/>
          <w:vertAlign w:val="superscript"/>
          <w:lang w:eastAsia="tr-TR"/>
        </w:rPr>
        <w:t>3</w:t>
      </w:r>
      <w:r w:rsidR="00DE60FD" w:rsidRPr="00887947">
        <w:rPr>
          <w:rFonts w:ascii="Times New Roman" w:eastAsia="Times New Roman" w:hAnsi="Times New Roman"/>
          <w:sz w:val="24"/>
          <w:szCs w:val="24"/>
          <w:lang w:eastAsia="tr-TR"/>
        </w:rPr>
        <w:t xml:space="preserve">, extracted from domestic stratums </w:t>
      </w:r>
      <w:proofErr w:type="gramStart"/>
      <w:r w:rsidR="00DE60FD" w:rsidRPr="00887947">
        <w:rPr>
          <w:rFonts w:ascii="Times New Roman" w:eastAsia="Times New Roman" w:hAnsi="Times New Roman"/>
          <w:sz w:val="24"/>
          <w:szCs w:val="24"/>
          <w:lang w:eastAsia="tr-TR"/>
        </w:rPr>
        <w:t>underground</w:t>
      </w:r>
      <w:proofErr w:type="gramEnd"/>
      <w:r w:rsidR="00DE60FD" w:rsidRPr="00887947">
        <w:rPr>
          <w:rFonts w:ascii="Times New Roman" w:eastAsia="Times New Roman" w:hAnsi="Times New Roman"/>
          <w:sz w:val="24"/>
          <w:szCs w:val="24"/>
          <w:lang w:eastAsia="tr-TR"/>
        </w:rPr>
        <w:t xml:space="preserve"> to above ground, cleaned and refined and then sent to transmission lines via collection lines, in other words put up for sale by producing by wholesale licensed production companies</w:t>
      </w:r>
      <w:r w:rsidR="001B3ADB" w:rsidRPr="00887947">
        <w:rPr>
          <w:rFonts w:ascii="Times New Roman" w:eastAsia="Times New Roman" w:hAnsi="Times New Roman"/>
          <w:sz w:val="24"/>
          <w:szCs w:val="24"/>
          <w:lang w:eastAsia="tr-TR"/>
        </w:rPr>
        <w:t>.</w:t>
      </w:r>
    </w:p>
    <w:p w:rsidR="00E82F72" w:rsidRPr="00887947" w:rsidRDefault="00DE60FD" w:rsidP="00CE6CB3">
      <w:pPr>
        <w:jc w:val="both"/>
        <w:rPr>
          <w:rFonts w:ascii="Times New Roman" w:hAnsi="Times New Roman"/>
          <w:sz w:val="24"/>
          <w:szCs w:val="24"/>
        </w:rPr>
      </w:pPr>
      <w:r w:rsidRPr="00887947">
        <w:rPr>
          <w:rFonts w:ascii="Times New Roman" w:hAnsi="Times New Roman"/>
          <w:sz w:val="24"/>
          <w:szCs w:val="24"/>
        </w:rPr>
        <w:t xml:space="preserve">Day by day increasing </w:t>
      </w:r>
      <w:r w:rsidR="00F9722D" w:rsidRPr="00887947">
        <w:rPr>
          <w:rFonts w:ascii="Times New Roman" w:hAnsi="Times New Roman"/>
          <w:sz w:val="24"/>
          <w:szCs w:val="24"/>
        </w:rPr>
        <w:t xml:space="preserve">natural gas </w:t>
      </w:r>
      <w:proofErr w:type="gramStart"/>
      <w:r w:rsidRPr="00887947">
        <w:rPr>
          <w:rFonts w:ascii="Times New Roman" w:hAnsi="Times New Roman"/>
          <w:sz w:val="24"/>
          <w:szCs w:val="24"/>
        </w:rPr>
        <w:t xml:space="preserve">demand </w:t>
      </w:r>
      <w:r w:rsidR="0036563D">
        <w:rPr>
          <w:rFonts w:ascii="Times New Roman" w:hAnsi="Times New Roman"/>
          <w:sz w:val="24"/>
          <w:szCs w:val="24"/>
        </w:rPr>
        <w:t xml:space="preserve"> </w:t>
      </w:r>
      <w:r w:rsidRPr="00887947">
        <w:rPr>
          <w:rFonts w:ascii="Times New Roman" w:hAnsi="Times New Roman"/>
          <w:sz w:val="24"/>
          <w:szCs w:val="24"/>
        </w:rPr>
        <w:t>in</w:t>
      </w:r>
      <w:proofErr w:type="gramEnd"/>
      <w:r w:rsidRPr="00887947">
        <w:rPr>
          <w:rFonts w:ascii="Times New Roman" w:hAnsi="Times New Roman"/>
          <w:sz w:val="24"/>
          <w:szCs w:val="24"/>
        </w:rPr>
        <w:t xml:space="preserve"> Turkey and limited reserve and production</w:t>
      </w:r>
      <w:r w:rsidR="00F9722D" w:rsidRPr="00887947">
        <w:rPr>
          <w:rFonts w:ascii="Times New Roman" w:hAnsi="Times New Roman"/>
          <w:sz w:val="24"/>
          <w:szCs w:val="24"/>
        </w:rPr>
        <w:t xml:space="preserve"> to meet these demand necess</w:t>
      </w:r>
      <w:r w:rsidR="00CB15BE">
        <w:rPr>
          <w:rFonts w:ascii="Times New Roman" w:hAnsi="Times New Roman"/>
          <w:sz w:val="24"/>
          <w:szCs w:val="24"/>
        </w:rPr>
        <w:t>itate natural gas import in 2015</w:t>
      </w:r>
      <w:r w:rsidR="00F9722D" w:rsidRPr="00887947">
        <w:rPr>
          <w:rFonts w:ascii="Times New Roman" w:hAnsi="Times New Roman"/>
          <w:sz w:val="24"/>
          <w:szCs w:val="24"/>
        </w:rPr>
        <w:t xml:space="preserve">. As seen at </w:t>
      </w:r>
      <w:r w:rsidR="008A7D36" w:rsidRPr="00887947">
        <w:rPr>
          <w:rFonts w:ascii="Times New Roman" w:hAnsi="Times New Roman"/>
          <w:sz w:val="24"/>
          <w:szCs w:val="24"/>
        </w:rPr>
        <w:t>Graph</w:t>
      </w:r>
      <w:r w:rsidR="00F9722D" w:rsidRPr="00887947">
        <w:rPr>
          <w:rFonts w:ascii="Times New Roman" w:hAnsi="Times New Roman"/>
          <w:sz w:val="24"/>
          <w:szCs w:val="24"/>
        </w:rPr>
        <w:t xml:space="preserve"> 2.13, </w:t>
      </w:r>
      <w:r w:rsidR="00CB15BE">
        <w:rPr>
          <w:rFonts w:ascii="Times New Roman" w:hAnsi="Times New Roman"/>
          <w:sz w:val="24"/>
          <w:szCs w:val="24"/>
        </w:rPr>
        <w:t>0,78%</w:t>
      </w:r>
      <w:r w:rsidR="00F9722D" w:rsidRPr="00887947">
        <w:rPr>
          <w:rFonts w:ascii="Times New Roman" w:hAnsi="Times New Roman"/>
          <w:sz w:val="24"/>
          <w:szCs w:val="24"/>
        </w:rPr>
        <w:t xml:space="preserve"> of total natural gas supply was domestic and </w:t>
      </w:r>
      <w:r w:rsidR="0036563D">
        <w:rPr>
          <w:rFonts w:ascii="Times New Roman" w:hAnsi="Times New Roman"/>
          <w:sz w:val="24"/>
          <w:szCs w:val="24"/>
        </w:rPr>
        <w:t xml:space="preserve"> </w:t>
      </w:r>
      <w:r w:rsidR="00F9722D" w:rsidRPr="00887947">
        <w:rPr>
          <w:rFonts w:ascii="Times New Roman" w:hAnsi="Times New Roman"/>
          <w:sz w:val="24"/>
          <w:szCs w:val="24"/>
        </w:rPr>
        <w:t xml:space="preserve">the other part of </w:t>
      </w:r>
      <w:r w:rsidR="005A2044" w:rsidRPr="00887947">
        <w:rPr>
          <w:rFonts w:ascii="Times New Roman" w:hAnsi="Times New Roman"/>
          <w:sz w:val="24"/>
          <w:szCs w:val="24"/>
        </w:rPr>
        <w:t xml:space="preserve"> </w:t>
      </w:r>
      <w:r w:rsidR="00F9722D" w:rsidRPr="00887947">
        <w:rPr>
          <w:rFonts w:ascii="Times New Roman" w:hAnsi="Times New Roman"/>
          <w:sz w:val="24"/>
          <w:szCs w:val="24"/>
        </w:rPr>
        <w:t>99,</w:t>
      </w:r>
      <w:r w:rsidR="00CB15BE">
        <w:rPr>
          <w:rFonts w:ascii="Times New Roman" w:hAnsi="Times New Roman"/>
          <w:sz w:val="24"/>
          <w:szCs w:val="24"/>
        </w:rPr>
        <w:t>22%</w:t>
      </w:r>
      <w:r w:rsidR="00F9722D" w:rsidRPr="00887947">
        <w:rPr>
          <w:rFonts w:ascii="Times New Roman" w:hAnsi="Times New Roman"/>
          <w:sz w:val="24"/>
          <w:szCs w:val="24"/>
        </w:rPr>
        <w:t xml:space="preserve"> had met from different</w:t>
      </w:r>
      <w:r w:rsidR="004F7F1A">
        <w:rPr>
          <w:rFonts w:ascii="Times New Roman" w:hAnsi="Times New Roman"/>
          <w:sz w:val="24"/>
          <w:szCs w:val="24"/>
        </w:rPr>
        <w:t xml:space="preserve"> foreign</w:t>
      </w:r>
      <w:r w:rsidR="00F9722D" w:rsidRPr="00887947">
        <w:rPr>
          <w:rFonts w:ascii="Times New Roman" w:hAnsi="Times New Roman"/>
          <w:sz w:val="24"/>
          <w:szCs w:val="24"/>
        </w:rPr>
        <w:t xml:space="preserve"> sources by import licensed companies.   </w:t>
      </w:r>
      <w:r w:rsidRPr="00887947">
        <w:rPr>
          <w:rFonts w:ascii="Times New Roman" w:hAnsi="Times New Roman"/>
          <w:sz w:val="24"/>
          <w:szCs w:val="24"/>
        </w:rPr>
        <w:t xml:space="preserve"> </w:t>
      </w:r>
    </w:p>
    <w:p w:rsidR="00E82F72" w:rsidRPr="00887947" w:rsidRDefault="00882ED8" w:rsidP="00894C27">
      <w:pPr>
        <w:pStyle w:val="Balk6"/>
        <w:rPr>
          <w:rFonts w:ascii="Times New Roman" w:hAnsi="Times New Roman"/>
          <w:szCs w:val="24"/>
          <w:lang w:val="tr-TR"/>
        </w:rPr>
      </w:pPr>
      <w:bookmarkStart w:id="50" w:name="_Toc469326996"/>
      <w:r w:rsidRPr="00887947">
        <w:rPr>
          <w:rFonts w:ascii="Times New Roman" w:hAnsi="Times New Roman"/>
          <w:szCs w:val="24"/>
        </w:rPr>
        <w:t>Graph</w:t>
      </w:r>
      <w:r w:rsidR="008D536B" w:rsidRPr="00887947">
        <w:rPr>
          <w:rFonts w:ascii="Times New Roman" w:hAnsi="Times New Roman"/>
          <w:szCs w:val="24"/>
        </w:rPr>
        <w:t xml:space="preserve"> 2.13:</w:t>
      </w:r>
      <w:r w:rsidR="00762711" w:rsidRPr="00887947">
        <w:rPr>
          <w:rFonts w:ascii="Times New Roman" w:hAnsi="Times New Roman"/>
          <w:szCs w:val="24"/>
          <w:lang w:val="tr-TR"/>
        </w:rPr>
        <w:t xml:space="preserve"> </w:t>
      </w:r>
      <w:r w:rsidR="00C620A7" w:rsidRPr="00887947">
        <w:rPr>
          <w:rFonts w:ascii="Times New Roman" w:hAnsi="Times New Roman"/>
          <w:szCs w:val="24"/>
          <w:lang w:val="tr-TR"/>
        </w:rPr>
        <w:t xml:space="preserve">Resources of </w:t>
      </w:r>
      <w:r w:rsidR="00B7218C">
        <w:rPr>
          <w:rFonts w:ascii="Times New Roman" w:hAnsi="Times New Roman"/>
          <w:szCs w:val="24"/>
          <w:lang w:val="tr-TR"/>
        </w:rPr>
        <w:t>natural</w:t>
      </w:r>
      <w:r w:rsidR="00C620A7" w:rsidRPr="00887947">
        <w:rPr>
          <w:rFonts w:ascii="Times New Roman" w:hAnsi="Times New Roman"/>
          <w:szCs w:val="24"/>
          <w:lang w:val="tr-TR"/>
        </w:rPr>
        <w:t xml:space="preserve"> gas supply in </w:t>
      </w:r>
      <w:r w:rsidR="00CB15BE">
        <w:rPr>
          <w:rFonts w:ascii="Times New Roman" w:hAnsi="Times New Roman"/>
          <w:szCs w:val="24"/>
        </w:rPr>
        <w:t>201</w:t>
      </w:r>
      <w:r w:rsidR="00CB15BE">
        <w:rPr>
          <w:rFonts w:ascii="Times New Roman" w:hAnsi="Times New Roman"/>
          <w:szCs w:val="24"/>
          <w:lang w:val="tr-TR"/>
        </w:rPr>
        <w:t>5</w:t>
      </w:r>
      <w:r w:rsidR="00074702" w:rsidRPr="00887947">
        <w:rPr>
          <w:rFonts w:ascii="Times New Roman" w:hAnsi="Times New Roman"/>
          <w:szCs w:val="24"/>
          <w:lang w:val="tr-TR"/>
        </w:rPr>
        <w:t xml:space="preserve"> </w:t>
      </w:r>
      <w:r w:rsidR="008D536B" w:rsidRPr="00887947">
        <w:rPr>
          <w:rFonts w:ascii="Times New Roman" w:hAnsi="Times New Roman"/>
          <w:szCs w:val="24"/>
        </w:rPr>
        <w:t>(%)</w:t>
      </w:r>
      <w:bookmarkEnd w:id="50"/>
    </w:p>
    <w:p w:rsidR="00894C27" w:rsidRPr="00887947" w:rsidRDefault="00641059" w:rsidP="00E917A0">
      <w:pPr>
        <w:jc w:val="center"/>
        <w:rPr>
          <w:rFonts w:ascii="Times New Roman" w:hAnsi="Times New Roman"/>
          <w:lang w:eastAsia="x-none"/>
        </w:rPr>
      </w:pPr>
      <w:r>
        <w:rPr>
          <w:rFonts w:ascii="Times New Roman" w:hAnsi="Times New Roman"/>
          <w:noProof/>
          <w:lang w:eastAsia="tr-TR"/>
        </w:rPr>
        <w:drawing>
          <wp:inline distT="0" distB="0" distL="0" distR="0" wp14:anchorId="45231CAD" wp14:editId="6F0FEFFD">
            <wp:extent cx="4581525" cy="2752725"/>
            <wp:effectExtent l="0" t="0" r="0" b="0"/>
            <wp:docPr id="19" name="Grafik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0F3215" w:rsidRPr="00887947" w:rsidRDefault="000F3215" w:rsidP="00B502BD">
      <w:pPr>
        <w:rPr>
          <w:rFonts w:ascii="Times New Roman" w:hAnsi="Times New Roman"/>
          <w:b/>
          <w:sz w:val="24"/>
          <w:szCs w:val="24"/>
        </w:rPr>
      </w:pPr>
    </w:p>
    <w:p w:rsidR="000627C8" w:rsidRPr="00887947" w:rsidRDefault="00666F7D" w:rsidP="00A92363">
      <w:pPr>
        <w:pStyle w:val="Balk2"/>
        <w:rPr>
          <w:rFonts w:ascii="Times New Roman" w:hAnsi="Times New Roman"/>
        </w:rPr>
      </w:pPr>
      <w:bookmarkStart w:id="51" w:name="_Toc469303415"/>
      <w:r w:rsidRPr="00887947">
        <w:rPr>
          <w:rFonts w:ascii="Times New Roman" w:hAnsi="Times New Roman"/>
        </w:rPr>
        <w:t>Export</w:t>
      </w:r>
      <w:bookmarkEnd w:id="51"/>
    </w:p>
    <w:p w:rsidR="005A2044" w:rsidRPr="00887947" w:rsidRDefault="005A2044" w:rsidP="00BA1EB8">
      <w:pPr>
        <w:tabs>
          <w:tab w:val="left" w:pos="993"/>
        </w:tabs>
        <w:spacing w:after="0" w:line="360" w:lineRule="auto"/>
        <w:jc w:val="both"/>
        <w:rPr>
          <w:rFonts w:ascii="Times New Roman" w:eastAsia="SimSun" w:hAnsi="Times New Roman"/>
          <w:bCs/>
          <w:color w:val="000000"/>
          <w:sz w:val="24"/>
          <w:szCs w:val="24"/>
          <w:lang w:eastAsia="zh-CN"/>
        </w:rPr>
      </w:pPr>
    </w:p>
    <w:p w:rsidR="00666F7D" w:rsidRPr="00887947" w:rsidRDefault="00666F7D" w:rsidP="00BA1EB8">
      <w:pPr>
        <w:tabs>
          <w:tab w:val="left" w:pos="993"/>
        </w:tabs>
        <w:spacing w:after="0" w:line="360" w:lineRule="auto"/>
        <w:jc w:val="both"/>
        <w:rPr>
          <w:rFonts w:ascii="Times New Roman" w:eastAsia="SimSun" w:hAnsi="Times New Roman"/>
          <w:bCs/>
          <w:color w:val="000000"/>
          <w:sz w:val="24"/>
          <w:szCs w:val="24"/>
          <w:lang w:eastAsia="zh-CN"/>
        </w:rPr>
      </w:pPr>
      <w:r w:rsidRPr="00887947">
        <w:rPr>
          <w:rFonts w:ascii="Times New Roman" w:eastAsia="SimSun" w:hAnsi="Times New Roman"/>
          <w:bCs/>
          <w:color w:val="000000"/>
          <w:sz w:val="24"/>
          <w:szCs w:val="24"/>
          <w:lang w:eastAsia="zh-CN"/>
        </w:rPr>
        <w:t>Export of natural gas imported or produced domestic</w:t>
      </w:r>
      <w:r w:rsidR="00CE6CB3" w:rsidRPr="00887947">
        <w:rPr>
          <w:rFonts w:ascii="Times New Roman" w:eastAsia="SimSun" w:hAnsi="Times New Roman"/>
          <w:bCs/>
          <w:color w:val="000000"/>
          <w:sz w:val="24"/>
          <w:szCs w:val="24"/>
          <w:lang w:eastAsia="zh-CN"/>
        </w:rPr>
        <w:t>ally</w:t>
      </w:r>
      <w:r w:rsidRPr="00887947">
        <w:rPr>
          <w:rFonts w:ascii="Times New Roman" w:eastAsia="SimSun" w:hAnsi="Times New Roman"/>
          <w:bCs/>
          <w:color w:val="000000"/>
          <w:sz w:val="24"/>
          <w:szCs w:val="24"/>
          <w:lang w:eastAsia="zh-CN"/>
        </w:rPr>
        <w:t xml:space="preserve"> can be </w:t>
      </w:r>
      <w:proofErr w:type="gramStart"/>
      <w:r w:rsidR="008C2AFE">
        <w:rPr>
          <w:rFonts w:ascii="Times New Roman" w:eastAsia="SimSun" w:hAnsi="Times New Roman"/>
          <w:bCs/>
          <w:color w:val="000000"/>
          <w:sz w:val="24"/>
          <w:szCs w:val="24"/>
          <w:lang w:eastAsia="zh-CN"/>
        </w:rPr>
        <w:t>done</w:t>
      </w:r>
      <w:proofErr w:type="gramEnd"/>
      <w:r w:rsidRPr="00887947">
        <w:rPr>
          <w:rFonts w:ascii="Times New Roman" w:eastAsia="SimSun" w:hAnsi="Times New Roman"/>
          <w:bCs/>
          <w:color w:val="000000"/>
          <w:sz w:val="24"/>
          <w:szCs w:val="24"/>
          <w:lang w:eastAsia="zh-CN"/>
        </w:rPr>
        <w:t xml:space="preserve"> by the export licensed companies </w:t>
      </w:r>
      <w:r w:rsidR="001F14F2" w:rsidRPr="00887947">
        <w:rPr>
          <w:rFonts w:ascii="Times New Roman" w:eastAsia="SimSun" w:hAnsi="Times New Roman"/>
          <w:bCs/>
          <w:color w:val="000000"/>
          <w:sz w:val="24"/>
          <w:szCs w:val="24"/>
          <w:lang w:eastAsia="zh-CN"/>
        </w:rPr>
        <w:t>to countri</w:t>
      </w:r>
      <w:r w:rsidR="0036563D">
        <w:rPr>
          <w:rFonts w:ascii="Times New Roman" w:eastAsia="SimSun" w:hAnsi="Times New Roman"/>
          <w:bCs/>
          <w:color w:val="000000"/>
          <w:sz w:val="24"/>
          <w:szCs w:val="24"/>
          <w:lang w:eastAsia="zh-CN"/>
        </w:rPr>
        <w:t xml:space="preserve">es which are defined at </w:t>
      </w:r>
      <w:r w:rsidR="001F14F2" w:rsidRPr="00887947">
        <w:rPr>
          <w:rFonts w:ascii="Times New Roman" w:eastAsia="SimSun" w:hAnsi="Times New Roman"/>
          <w:bCs/>
          <w:color w:val="000000"/>
          <w:sz w:val="24"/>
          <w:szCs w:val="24"/>
          <w:lang w:eastAsia="zh-CN"/>
        </w:rPr>
        <w:t xml:space="preserve">their license. At present only BOTAS operates as </w:t>
      </w:r>
      <w:r w:rsidR="00CE6CB3" w:rsidRPr="00887947">
        <w:rPr>
          <w:rFonts w:ascii="Times New Roman" w:eastAsia="SimSun" w:hAnsi="Times New Roman"/>
          <w:bCs/>
          <w:color w:val="000000"/>
          <w:sz w:val="24"/>
          <w:szCs w:val="24"/>
          <w:lang w:eastAsia="zh-CN"/>
        </w:rPr>
        <w:t xml:space="preserve">an </w:t>
      </w:r>
      <w:r w:rsidR="001F14F2" w:rsidRPr="00887947">
        <w:rPr>
          <w:rFonts w:ascii="Times New Roman" w:eastAsia="SimSun" w:hAnsi="Times New Roman"/>
          <w:bCs/>
          <w:color w:val="000000"/>
          <w:sz w:val="24"/>
          <w:szCs w:val="24"/>
          <w:lang w:eastAsia="zh-CN"/>
        </w:rPr>
        <w:t>export licensed compan</w:t>
      </w:r>
      <w:r w:rsidR="00CE6CB3" w:rsidRPr="00887947">
        <w:rPr>
          <w:rFonts w:ascii="Times New Roman" w:eastAsia="SimSun" w:hAnsi="Times New Roman"/>
          <w:bCs/>
          <w:color w:val="000000"/>
          <w:sz w:val="24"/>
          <w:szCs w:val="24"/>
          <w:lang w:eastAsia="zh-CN"/>
        </w:rPr>
        <w:t>y</w:t>
      </w:r>
      <w:r w:rsidR="001F14F2" w:rsidRPr="00887947">
        <w:rPr>
          <w:rFonts w:ascii="Times New Roman" w:eastAsia="SimSun" w:hAnsi="Times New Roman"/>
          <w:bCs/>
          <w:color w:val="000000"/>
          <w:sz w:val="24"/>
          <w:szCs w:val="24"/>
          <w:lang w:eastAsia="zh-CN"/>
        </w:rPr>
        <w:t xml:space="preserve">. BOTAS started natural gas export to Greece with completion of Turkey-Greece Natural Gas Pipeline at 18.11.2007 and natural gas amounts are given at Table </w:t>
      </w:r>
      <w:proofErr w:type="gramStart"/>
      <w:r w:rsidR="001F14F2" w:rsidRPr="00887947">
        <w:rPr>
          <w:rFonts w:ascii="Times New Roman" w:eastAsia="SimSun" w:hAnsi="Times New Roman"/>
          <w:bCs/>
          <w:color w:val="000000"/>
          <w:sz w:val="24"/>
          <w:szCs w:val="24"/>
          <w:lang w:eastAsia="zh-CN"/>
        </w:rPr>
        <w:t>2.8</w:t>
      </w:r>
      <w:proofErr w:type="gramEnd"/>
      <w:r w:rsidR="001F14F2" w:rsidRPr="00887947">
        <w:rPr>
          <w:rFonts w:ascii="Times New Roman" w:eastAsia="SimSun" w:hAnsi="Times New Roman"/>
          <w:bCs/>
          <w:color w:val="000000"/>
          <w:sz w:val="24"/>
          <w:szCs w:val="24"/>
          <w:lang w:eastAsia="zh-CN"/>
        </w:rPr>
        <w:t xml:space="preserve">. </w:t>
      </w:r>
      <w:r w:rsidRPr="00887947">
        <w:rPr>
          <w:rFonts w:ascii="Times New Roman" w:eastAsia="SimSun" w:hAnsi="Times New Roman"/>
          <w:bCs/>
          <w:color w:val="000000"/>
          <w:sz w:val="24"/>
          <w:szCs w:val="24"/>
          <w:lang w:eastAsia="zh-CN"/>
        </w:rPr>
        <w:t xml:space="preserve"> </w:t>
      </w:r>
    </w:p>
    <w:p w:rsidR="00E82F72" w:rsidRPr="00887947" w:rsidRDefault="00882ED8" w:rsidP="00155D29">
      <w:pPr>
        <w:pStyle w:val="Balk5"/>
        <w:jc w:val="center"/>
        <w:rPr>
          <w:rFonts w:ascii="Times New Roman" w:hAnsi="Times New Roman"/>
          <w:i/>
          <w:szCs w:val="24"/>
        </w:rPr>
      </w:pPr>
      <w:bookmarkStart w:id="52" w:name="_Toc469326946"/>
      <w:r w:rsidRPr="00887947">
        <w:rPr>
          <w:rFonts w:ascii="Times New Roman" w:hAnsi="Times New Roman"/>
          <w:i/>
          <w:szCs w:val="24"/>
        </w:rPr>
        <w:t>Table</w:t>
      </w:r>
      <w:r w:rsidR="00013C81" w:rsidRPr="00887947">
        <w:rPr>
          <w:rFonts w:ascii="Times New Roman" w:hAnsi="Times New Roman"/>
          <w:i/>
          <w:szCs w:val="24"/>
        </w:rPr>
        <w:t xml:space="preserve"> </w:t>
      </w:r>
      <w:r w:rsidR="008D536B" w:rsidRPr="00887947">
        <w:rPr>
          <w:rFonts w:ascii="Times New Roman" w:hAnsi="Times New Roman"/>
          <w:i/>
          <w:szCs w:val="24"/>
        </w:rPr>
        <w:t>2.8:</w:t>
      </w:r>
      <w:r w:rsidR="00336FB0" w:rsidRPr="00887947">
        <w:rPr>
          <w:rFonts w:ascii="Times New Roman" w:hAnsi="Times New Roman"/>
          <w:i/>
          <w:szCs w:val="24"/>
          <w:lang w:val="tr-TR"/>
        </w:rPr>
        <w:t xml:space="preserve"> </w:t>
      </w:r>
      <w:r w:rsidR="00074702" w:rsidRPr="00887947">
        <w:rPr>
          <w:rFonts w:ascii="Times New Roman" w:hAnsi="Times New Roman"/>
          <w:i/>
          <w:szCs w:val="24"/>
          <w:lang w:val="tr-TR"/>
        </w:rPr>
        <w:t>E</w:t>
      </w:r>
      <w:r w:rsidR="00336FB0" w:rsidRPr="00887947">
        <w:rPr>
          <w:rFonts w:ascii="Times New Roman" w:hAnsi="Times New Roman"/>
          <w:i/>
          <w:szCs w:val="24"/>
          <w:lang w:val="tr-TR"/>
        </w:rPr>
        <w:t xml:space="preserve">xported </w:t>
      </w:r>
      <w:r w:rsidR="00B7218C">
        <w:rPr>
          <w:rFonts w:ascii="Times New Roman" w:hAnsi="Times New Roman"/>
          <w:i/>
          <w:szCs w:val="24"/>
          <w:lang w:val="tr-TR"/>
        </w:rPr>
        <w:t>natural</w:t>
      </w:r>
      <w:r w:rsidR="00336FB0" w:rsidRPr="00887947">
        <w:rPr>
          <w:rFonts w:ascii="Times New Roman" w:hAnsi="Times New Roman"/>
          <w:i/>
          <w:szCs w:val="24"/>
          <w:lang w:val="tr-TR"/>
        </w:rPr>
        <w:t xml:space="preserve"> gas between </w:t>
      </w:r>
      <w:r w:rsidR="00CB15BE">
        <w:rPr>
          <w:rFonts w:ascii="Times New Roman" w:hAnsi="Times New Roman"/>
          <w:i/>
          <w:szCs w:val="24"/>
        </w:rPr>
        <w:t>2007-201</w:t>
      </w:r>
      <w:r w:rsidR="00CB15BE">
        <w:rPr>
          <w:rFonts w:ascii="Times New Roman" w:hAnsi="Times New Roman"/>
          <w:i/>
          <w:szCs w:val="24"/>
          <w:lang w:val="tr-TR"/>
        </w:rPr>
        <w:t>5</w:t>
      </w:r>
      <w:r w:rsidR="00EF6428" w:rsidRPr="00887947">
        <w:rPr>
          <w:rFonts w:ascii="Times New Roman" w:hAnsi="Times New Roman"/>
          <w:i/>
          <w:szCs w:val="24"/>
        </w:rPr>
        <w:t xml:space="preserve"> </w:t>
      </w:r>
      <w:r w:rsidR="00E82F72" w:rsidRPr="00887947">
        <w:rPr>
          <w:rFonts w:ascii="Times New Roman" w:hAnsi="Times New Roman"/>
          <w:i/>
          <w:szCs w:val="24"/>
        </w:rPr>
        <w:t>(</w:t>
      </w:r>
      <w:r w:rsidR="00BF4F85" w:rsidRPr="00887947">
        <w:rPr>
          <w:rFonts w:ascii="Times New Roman" w:hAnsi="Times New Roman"/>
          <w:i/>
          <w:szCs w:val="24"/>
        </w:rPr>
        <w:t>Million</w:t>
      </w:r>
      <w:r w:rsidR="00E82F72" w:rsidRPr="00887947">
        <w:rPr>
          <w:rFonts w:ascii="Times New Roman" w:hAnsi="Times New Roman"/>
          <w:i/>
          <w:szCs w:val="24"/>
        </w:rPr>
        <w:t xml:space="preserve"> Sm</w:t>
      </w:r>
      <w:r w:rsidR="00E82F72" w:rsidRPr="00887947">
        <w:rPr>
          <w:rFonts w:ascii="Times New Roman" w:hAnsi="Times New Roman"/>
          <w:i/>
          <w:szCs w:val="24"/>
          <w:vertAlign w:val="superscript"/>
        </w:rPr>
        <w:t>3</w:t>
      </w:r>
      <w:r w:rsidR="00E82F72" w:rsidRPr="00887947">
        <w:rPr>
          <w:rFonts w:ascii="Times New Roman" w:hAnsi="Times New Roman"/>
          <w:i/>
          <w:szCs w:val="24"/>
        </w:rPr>
        <w:t>)</w:t>
      </w:r>
      <w:bookmarkEnd w:id="52"/>
    </w:p>
    <w:tbl>
      <w:tblPr>
        <w:tblW w:w="9567" w:type="dxa"/>
        <w:jc w:val="center"/>
        <w:tblCellMar>
          <w:left w:w="70" w:type="dxa"/>
          <w:right w:w="70" w:type="dxa"/>
        </w:tblCellMar>
        <w:tblLook w:val="04A0" w:firstRow="1" w:lastRow="0" w:firstColumn="1" w:lastColumn="0" w:noHBand="0" w:noVBand="1"/>
      </w:tblPr>
      <w:tblGrid>
        <w:gridCol w:w="1242"/>
        <w:gridCol w:w="925"/>
        <w:gridCol w:w="925"/>
        <w:gridCol w:w="925"/>
        <w:gridCol w:w="925"/>
        <w:gridCol w:w="925"/>
        <w:gridCol w:w="925"/>
        <w:gridCol w:w="925"/>
        <w:gridCol w:w="925"/>
        <w:gridCol w:w="925"/>
      </w:tblGrid>
      <w:tr w:rsidR="00CB15BE" w:rsidRPr="00E164B2" w:rsidTr="00CB15BE">
        <w:trPr>
          <w:trHeight w:val="251"/>
          <w:jc w:val="center"/>
        </w:trPr>
        <w:tc>
          <w:tcPr>
            <w:tcW w:w="1242" w:type="dxa"/>
            <w:tcBorders>
              <w:top w:val="single" w:sz="8" w:space="0" w:color="F9B074"/>
              <w:left w:val="single" w:sz="8" w:space="0" w:color="F9B074"/>
              <w:bottom w:val="single" w:sz="8" w:space="0" w:color="F9B074"/>
              <w:right w:val="single" w:sz="8" w:space="0" w:color="F9B074"/>
            </w:tcBorders>
            <w:shd w:val="clear" w:color="000000" w:fill="FDE4D0"/>
            <w:vAlign w:val="center"/>
            <w:hideMark/>
          </w:tcPr>
          <w:p w:rsidR="00CB15BE" w:rsidRPr="00E164B2" w:rsidRDefault="00CB15BE" w:rsidP="00CB15BE">
            <w:pPr>
              <w:spacing w:after="0" w:line="240" w:lineRule="auto"/>
              <w:jc w:val="center"/>
              <w:rPr>
                <w:rFonts w:ascii="Times New Roman" w:eastAsia="Times New Roman" w:hAnsi="Times New Roman"/>
                <w:color w:val="000000"/>
                <w:sz w:val="24"/>
                <w:lang w:eastAsia="tr-TR"/>
              </w:rPr>
            </w:pPr>
            <w:r>
              <w:rPr>
                <w:rFonts w:ascii="Times New Roman" w:eastAsia="Times New Roman" w:hAnsi="Times New Roman"/>
                <w:color w:val="000000"/>
                <w:sz w:val="24"/>
                <w:lang w:eastAsia="tr-TR"/>
              </w:rPr>
              <w:t>Years</w:t>
            </w:r>
          </w:p>
        </w:tc>
        <w:tc>
          <w:tcPr>
            <w:tcW w:w="925" w:type="dxa"/>
            <w:tcBorders>
              <w:top w:val="single" w:sz="8" w:space="0" w:color="F9B074"/>
              <w:left w:val="nil"/>
              <w:bottom w:val="single" w:sz="8" w:space="0" w:color="F9B074"/>
              <w:right w:val="single" w:sz="8" w:space="0" w:color="F9B074"/>
            </w:tcBorders>
            <w:shd w:val="clear" w:color="000000" w:fill="FDE4D0"/>
            <w:vAlign w:val="center"/>
            <w:hideMark/>
          </w:tcPr>
          <w:p w:rsidR="00CB15BE" w:rsidRPr="00E164B2" w:rsidRDefault="00CB15BE" w:rsidP="00CB15BE">
            <w:pPr>
              <w:spacing w:after="0" w:line="240" w:lineRule="auto"/>
              <w:jc w:val="center"/>
              <w:rPr>
                <w:rFonts w:ascii="Times New Roman" w:eastAsia="Times New Roman" w:hAnsi="Times New Roman"/>
                <w:b/>
                <w:bCs/>
                <w:color w:val="000000"/>
                <w:sz w:val="24"/>
                <w:lang w:eastAsia="tr-TR"/>
              </w:rPr>
            </w:pPr>
            <w:r w:rsidRPr="00E164B2">
              <w:rPr>
                <w:rFonts w:ascii="Times New Roman" w:eastAsia="Times New Roman" w:hAnsi="Times New Roman"/>
                <w:b/>
                <w:bCs/>
                <w:color w:val="000000"/>
                <w:sz w:val="24"/>
                <w:lang w:eastAsia="tr-TR"/>
              </w:rPr>
              <w:t>2007</w:t>
            </w:r>
          </w:p>
        </w:tc>
        <w:tc>
          <w:tcPr>
            <w:tcW w:w="925" w:type="dxa"/>
            <w:tcBorders>
              <w:top w:val="single" w:sz="8" w:space="0" w:color="F9B074"/>
              <w:left w:val="nil"/>
              <w:bottom w:val="single" w:sz="8" w:space="0" w:color="F9B074"/>
              <w:right w:val="single" w:sz="8" w:space="0" w:color="F9B074"/>
            </w:tcBorders>
            <w:shd w:val="clear" w:color="000000" w:fill="FDE4D0"/>
            <w:vAlign w:val="center"/>
            <w:hideMark/>
          </w:tcPr>
          <w:p w:rsidR="00CB15BE" w:rsidRPr="00E164B2" w:rsidRDefault="00CB15BE" w:rsidP="00CB15BE">
            <w:pPr>
              <w:spacing w:after="0" w:line="240" w:lineRule="auto"/>
              <w:jc w:val="center"/>
              <w:rPr>
                <w:rFonts w:ascii="Times New Roman" w:eastAsia="Times New Roman" w:hAnsi="Times New Roman"/>
                <w:b/>
                <w:bCs/>
                <w:color w:val="000000"/>
                <w:sz w:val="24"/>
                <w:lang w:eastAsia="tr-TR"/>
              </w:rPr>
            </w:pPr>
            <w:r w:rsidRPr="00E164B2">
              <w:rPr>
                <w:rFonts w:ascii="Times New Roman" w:eastAsia="Times New Roman" w:hAnsi="Times New Roman"/>
                <w:b/>
                <w:bCs/>
                <w:color w:val="000000"/>
                <w:sz w:val="24"/>
                <w:lang w:eastAsia="tr-TR"/>
              </w:rPr>
              <w:t>2008</w:t>
            </w:r>
          </w:p>
        </w:tc>
        <w:tc>
          <w:tcPr>
            <w:tcW w:w="925" w:type="dxa"/>
            <w:tcBorders>
              <w:top w:val="single" w:sz="8" w:space="0" w:color="F9B074"/>
              <w:left w:val="nil"/>
              <w:bottom w:val="single" w:sz="8" w:space="0" w:color="F9B074"/>
              <w:right w:val="single" w:sz="8" w:space="0" w:color="F9B074"/>
            </w:tcBorders>
            <w:shd w:val="clear" w:color="000000" w:fill="FDE4D0"/>
            <w:vAlign w:val="center"/>
            <w:hideMark/>
          </w:tcPr>
          <w:p w:rsidR="00CB15BE" w:rsidRPr="00E164B2" w:rsidRDefault="00CB15BE" w:rsidP="00CB15BE">
            <w:pPr>
              <w:spacing w:after="0" w:line="240" w:lineRule="auto"/>
              <w:jc w:val="center"/>
              <w:rPr>
                <w:rFonts w:ascii="Times New Roman" w:eastAsia="Times New Roman" w:hAnsi="Times New Roman"/>
                <w:b/>
                <w:bCs/>
                <w:color w:val="000000"/>
                <w:sz w:val="24"/>
                <w:lang w:eastAsia="tr-TR"/>
              </w:rPr>
            </w:pPr>
            <w:r w:rsidRPr="00E164B2">
              <w:rPr>
                <w:rFonts w:ascii="Times New Roman" w:eastAsia="Times New Roman" w:hAnsi="Times New Roman"/>
                <w:b/>
                <w:bCs/>
                <w:color w:val="000000"/>
                <w:sz w:val="24"/>
                <w:lang w:eastAsia="tr-TR"/>
              </w:rPr>
              <w:t>2009</w:t>
            </w:r>
          </w:p>
        </w:tc>
        <w:tc>
          <w:tcPr>
            <w:tcW w:w="925" w:type="dxa"/>
            <w:tcBorders>
              <w:top w:val="single" w:sz="8" w:space="0" w:color="F9B074"/>
              <w:left w:val="nil"/>
              <w:bottom w:val="single" w:sz="8" w:space="0" w:color="F9B074"/>
              <w:right w:val="single" w:sz="8" w:space="0" w:color="F9B074"/>
            </w:tcBorders>
            <w:shd w:val="clear" w:color="000000" w:fill="FDE4D0"/>
            <w:vAlign w:val="center"/>
            <w:hideMark/>
          </w:tcPr>
          <w:p w:rsidR="00CB15BE" w:rsidRPr="00E164B2" w:rsidRDefault="00CB15BE" w:rsidP="00CB15BE">
            <w:pPr>
              <w:spacing w:after="0" w:line="240" w:lineRule="auto"/>
              <w:jc w:val="center"/>
              <w:rPr>
                <w:rFonts w:ascii="Times New Roman" w:eastAsia="Times New Roman" w:hAnsi="Times New Roman"/>
                <w:b/>
                <w:bCs/>
                <w:color w:val="000000"/>
                <w:sz w:val="24"/>
                <w:lang w:eastAsia="tr-TR"/>
              </w:rPr>
            </w:pPr>
            <w:r w:rsidRPr="00E164B2">
              <w:rPr>
                <w:rFonts w:ascii="Times New Roman" w:eastAsia="Times New Roman" w:hAnsi="Times New Roman"/>
                <w:b/>
                <w:bCs/>
                <w:color w:val="000000"/>
                <w:sz w:val="24"/>
                <w:lang w:eastAsia="tr-TR"/>
              </w:rPr>
              <w:t>2010</w:t>
            </w:r>
          </w:p>
        </w:tc>
        <w:tc>
          <w:tcPr>
            <w:tcW w:w="925" w:type="dxa"/>
            <w:tcBorders>
              <w:top w:val="single" w:sz="8" w:space="0" w:color="F9B074"/>
              <w:left w:val="nil"/>
              <w:bottom w:val="single" w:sz="8" w:space="0" w:color="F9B074"/>
              <w:right w:val="single" w:sz="8" w:space="0" w:color="F9B074"/>
            </w:tcBorders>
            <w:shd w:val="clear" w:color="000000" w:fill="FDE4D0"/>
            <w:vAlign w:val="center"/>
            <w:hideMark/>
          </w:tcPr>
          <w:p w:rsidR="00CB15BE" w:rsidRPr="00E164B2" w:rsidRDefault="00CB15BE" w:rsidP="00CB15BE">
            <w:pPr>
              <w:spacing w:after="0" w:line="240" w:lineRule="auto"/>
              <w:jc w:val="center"/>
              <w:rPr>
                <w:rFonts w:ascii="Times New Roman" w:eastAsia="Times New Roman" w:hAnsi="Times New Roman"/>
                <w:b/>
                <w:bCs/>
                <w:color w:val="000000"/>
                <w:sz w:val="24"/>
                <w:lang w:eastAsia="tr-TR"/>
              </w:rPr>
            </w:pPr>
            <w:r w:rsidRPr="00E164B2">
              <w:rPr>
                <w:rFonts w:ascii="Times New Roman" w:eastAsia="Times New Roman" w:hAnsi="Times New Roman"/>
                <w:b/>
                <w:bCs/>
                <w:color w:val="000000"/>
                <w:sz w:val="24"/>
                <w:lang w:eastAsia="tr-TR"/>
              </w:rPr>
              <w:t>2011</w:t>
            </w:r>
          </w:p>
        </w:tc>
        <w:tc>
          <w:tcPr>
            <w:tcW w:w="925" w:type="dxa"/>
            <w:tcBorders>
              <w:top w:val="single" w:sz="8" w:space="0" w:color="F9B074"/>
              <w:left w:val="nil"/>
              <w:bottom w:val="single" w:sz="8" w:space="0" w:color="F9B074"/>
              <w:right w:val="single" w:sz="8" w:space="0" w:color="F9B074"/>
            </w:tcBorders>
            <w:shd w:val="clear" w:color="000000" w:fill="FDE4D0"/>
            <w:vAlign w:val="center"/>
            <w:hideMark/>
          </w:tcPr>
          <w:p w:rsidR="00CB15BE" w:rsidRPr="00E164B2" w:rsidRDefault="00CB15BE" w:rsidP="00CB15BE">
            <w:pPr>
              <w:spacing w:after="0" w:line="240" w:lineRule="auto"/>
              <w:jc w:val="center"/>
              <w:rPr>
                <w:rFonts w:ascii="Times New Roman" w:eastAsia="Times New Roman" w:hAnsi="Times New Roman"/>
                <w:b/>
                <w:bCs/>
                <w:color w:val="000000"/>
                <w:sz w:val="24"/>
                <w:lang w:eastAsia="tr-TR"/>
              </w:rPr>
            </w:pPr>
            <w:r w:rsidRPr="00E164B2">
              <w:rPr>
                <w:rFonts w:ascii="Times New Roman" w:eastAsia="Times New Roman" w:hAnsi="Times New Roman"/>
                <w:b/>
                <w:bCs/>
                <w:color w:val="000000"/>
                <w:sz w:val="24"/>
                <w:lang w:eastAsia="tr-TR"/>
              </w:rPr>
              <w:t>2012</w:t>
            </w:r>
          </w:p>
        </w:tc>
        <w:tc>
          <w:tcPr>
            <w:tcW w:w="925" w:type="dxa"/>
            <w:tcBorders>
              <w:top w:val="single" w:sz="8" w:space="0" w:color="F9B074"/>
              <w:left w:val="nil"/>
              <w:bottom w:val="single" w:sz="8" w:space="0" w:color="F9B074"/>
              <w:right w:val="single" w:sz="8" w:space="0" w:color="F9B074"/>
            </w:tcBorders>
            <w:shd w:val="clear" w:color="000000" w:fill="FDE4D0"/>
            <w:vAlign w:val="center"/>
            <w:hideMark/>
          </w:tcPr>
          <w:p w:rsidR="00CB15BE" w:rsidRPr="00E164B2" w:rsidRDefault="00CB15BE" w:rsidP="00CB15BE">
            <w:pPr>
              <w:spacing w:after="0" w:line="240" w:lineRule="auto"/>
              <w:jc w:val="center"/>
              <w:rPr>
                <w:rFonts w:ascii="Times New Roman" w:eastAsia="Times New Roman" w:hAnsi="Times New Roman"/>
                <w:b/>
                <w:bCs/>
                <w:color w:val="000000"/>
                <w:sz w:val="24"/>
                <w:lang w:eastAsia="tr-TR"/>
              </w:rPr>
            </w:pPr>
            <w:r w:rsidRPr="00E164B2">
              <w:rPr>
                <w:rFonts w:ascii="Times New Roman" w:eastAsia="Times New Roman" w:hAnsi="Times New Roman"/>
                <w:b/>
                <w:bCs/>
                <w:color w:val="000000"/>
                <w:sz w:val="24"/>
                <w:lang w:eastAsia="tr-TR"/>
              </w:rPr>
              <w:t>2013</w:t>
            </w:r>
          </w:p>
        </w:tc>
        <w:tc>
          <w:tcPr>
            <w:tcW w:w="925" w:type="dxa"/>
            <w:tcBorders>
              <w:top w:val="single" w:sz="8" w:space="0" w:color="F9B074"/>
              <w:left w:val="nil"/>
              <w:bottom w:val="single" w:sz="8" w:space="0" w:color="F9B074"/>
              <w:right w:val="single" w:sz="8" w:space="0" w:color="F9B074"/>
            </w:tcBorders>
            <w:shd w:val="clear" w:color="000000" w:fill="FDE4D0"/>
            <w:vAlign w:val="center"/>
            <w:hideMark/>
          </w:tcPr>
          <w:p w:rsidR="00CB15BE" w:rsidRPr="00E164B2" w:rsidRDefault="00CB15BE" w:rsidP="00CB15BE">
            <w:pPr>
              <w:spacing w:after="0" w:line="240" w:lineRule="auto"/>
              <w:jc w:val="center"/>
              <w:rPr>
                <w:rFonts w:ascii="Times New Roman" w:eastAsia="Times New Roman" w:hAnsi="Times New Roman"/>
                <w:b/>
                <w:bCs/>
                <w:color w:val="000000"/>
                <w:sz w:val="24"/>
                <w:lang w:eastAsia="tr-TR"/>
              </w:rPr>
            </w:pPr>
            <w:r w:rsidRPr="00E164B2">
              <w:rPr>
                <w:rFonts w:ascii="Times New Roman" w:eastAsia="Times New Roman" w:hAnsi="Times New Roman"/>
                <w:b/>
                <w:bCs/>
                <w:color w:val="000000"/>
                <w:sz w:val="24"/>
                <w:lang w:eastAsia="tr-TR"/>
              </w:rPr>
              <w:t>2014</w:t>
            </w:r>
          </w:p>
        </w:tc>
        <w:tc>
          <w:tcPr>
            <w:tcW w:w="925" w:type="dxa"/>
            <w:tcBorders>
              <w:top w:val="single" w:sz="8" w:space="0" w:color="F9B074"/>
              <w:left w:val="nil"/>
              <w:bottom w:val="single" w:sz="8" w:space="0" w:color="F9B074"/>
              <w:right w:val="single" w:sz="8" w:space="0" w:color="F9B074"/>
            </w:tcBorders>
            <w:shd w:val="clear" w:color="000000" w:fill="FDE4D0"/>
            <w:vAlign w:val="center"/>
            <w:hideMark/>
          </w:tcPr>
          <w:p w:rsidR="00CB15BE" w:rsidRPr="00E164B2" w:rsidRDefault="00CB15BE" w:rsidP="00CB15BE">
            <w:pPr>
              <w:spacing w:after="0" w:line="240" w:lineRule="auto"/>
              <w:jc w:val="center"/>
              <w:rPr>
                <w:rFonts w:ascii="Times New Roman" w:eastAsia="Times New Roman" w:hAnsi="Times New Roman"/>
                <w:b/>
                <w:bCs/>
                <w:color w:val="000000"/>
                <w:sz w:val="24"/>
                <w:lang w:eastAsia="tr-TR"/>
              </w:rPr>
            </w:pPr>
            <w:r w:rsidRPr="00E164B2">
              <w:rPr>
                <w:rFonts w:ascii="Times New Roman" w:eastAsia="Times New Roman" w:hAnsi="Times New Roman"/>
                <w:b/>
                <w:bCs/>
                <w:color w:val="000000"/>
                <w:sz w:val="24"/>
                <w:lang w:eastAsia="tr-TR"/>
              </w:rPr>
              <w:t>2015</w:t>
            </w:r>
          </w:p>
        </w:tc>
      </w:tr>
      <w:tr w:rsidR="00CB15BE" w:rsidRPr="00E164B2" w:rsidTr="00CB15BE">
        <w:trPr>
          <w:trHeight w:val="251"/>
          <w:jc w:val="center"/>
        </w:trPr>
        <w:tc>
          <w:tcPr>
            <w:tcW w:w="1242" w:type="dxa"/>
            <w:tcBorders>
              <w:top w:val="nil"/>
              <w:left w:val="single" w:sz="8" w:space="0" w:color="F9B074"/>
              <w:bottom w:val="single" w:sz="8" w:space="0" w:color="F9B074"/>
              <w:right w:val="single" w:sz="8" w:space="0" w:color="F9B074"/>
            </w:tcBorders>
            <w:shd w:val="clear" w:color="000000" w:fill="FBCAA2"/>
            <w:vAlign w:val="center"/>
            <w:hideMark/>
          </w:tcPr>
          <w:p w:rsidR="00CB15BE" w:rsidRPr="00E164B2" w:rsidRDefault="00CB15BE" w:rsidP="00CB15BE">
            <w:pPr>
              <w:spacing w:after="0" w:line="240" w:lineRule="auto"/>
              <w:jc w:val="center"/>
              <w:rPr>
                <w:rFonts w:ascii="Times New Roman" w:eastAsia="Times New Roman" w:hAnsi="Times New Roman"/>
                <w:color w:val="000000"/>
                <w:sz w:val="24"/>
                <w:lang w:eastAsia="tr-TR"/>
              </w:rPr>
            </w:pPr>
            <w:r>
              <w:rPr>
                <w:rFonts w:ascii="Times New Roman" w:eastAsia="Times New Roman" w:hAnsi="Times New Roman"/>
                <w:color w:val="000000"/>
                <w:sz w:val="24"/>
                <w:lang w:eastAsia="tr-TR"/>
              </w:rPr>
              <w:t>Quantities</w:t>
            </w:r>
          </w:p>
        </w:tc>
        <w:tc>
          <w:tcPr>
            <w:tcW w:w="925" w:type="dxa"/>
            <w:tcBorders>
              <w:top w:val="nil"/>
              <w:left w:val="nil"/>
              <w:bottom w:val="single" w:sz="8" w:space="0" w:color="F9B074"/>
              <w:right w:val="single" w:sz="8" w:space="0" w:color="F9B074"/>
            </w:tcBorders>
            <w:shd w:val="clear" w:color="000000" w:fill="FBCAA2"/>
            <w:vAlign w:val="center"/>
            <w:hideMark/>
          </w:tcPr>
          <w:p w:rsidR="00CB15BE" w:rsidRPr="00E164B2" w:rsidRDefault="00CB15BE" w:rsidP="00CB15BE">
            <w:pPr>
              <w:spacing w:after="0" w:line="240" w:lineRule="auto"/>
              <w:jc w:val="center"/>
              <w:rPr>
                <w:rFonts w:ascii="Times New Roman" w:eastAsia="Times New Roman" w:hAnsi="Times New Roman"/>
                <w:color w:val="000000"/>
                <w:sz w:val="24"/>
                <w:lang w:eastAsia="tr-TR"/>
              </w:rPr>
            </w:pPr>
            <w:r w:rsidRPr="00E164B2">
              <w:rPr>
                <w:rFonts w:ascii="Times New Roman" w:eastAsia="Times New Roman" w:hAnsi="Times New Roman"/>
                <w:color w:val="000000"/>
                <w:sz w:val="24"/>
                <w:lang w:eastAsia="tr-TR"/>
              </w:rPr>
              <w:t>30,8</w:t>
            </w:r>
          </w:p>
        </w:tc>
        <w:tc>
          <w:tcPr>
            <w:tcW w:w="925" w:type="dxa"/>
            <w:tcBorders>
              <w:top w:val="nil"/>
              <w:left w:val="nil"/>
              <w:bottom w:val="single" w:sz="8" w:space="0" w:color="F9B074"/>
              <w:right w:val="single" w:sz="8" w:space="0" w:color="F9B074"/>
            </w:tcBorders>
            <w:shd w:val="clear" w:color="000000" w:fill="FBCAA2"/>
            <w:vAlign w:val="center"/>
            <w:hideMark/>
          </w:tcPr>
          <w:p w:rsidR="00CB15BE" w:rsidRPr="00E164B2" w:rsidRDefault="00CB15BE" w:rsidP="00CB15BE">
            <w:pPr>
              <w:spacing w:after="0" w:line="240" w:lineRule="auto"/>
              <w:jc w:val="center"/>
              <w:rPr>
                <w:rFonts w:ascii="Times New Roman" w:eastAsia="Times New Roman" w:hAnsi="Times New Roman"/>
                <w:color w:val="000000"/>
                <w:sz w:val="24"/>
                <w:lang w:eastAsia="tr-TR"/>
              </w:rPr>
            </w:pPr>
            <w:r w:rsidRPr="00E164B2">
              <w:rPr>
                <w:rFonts w:ascii="Times New Roman" w:eastAsia="Times New Roman" w:hAnsi="Times New Roman"/>
                <w:color w:val="000000"/>
                <w:sz w:val="24"/>
                <w:lang w:eastAsia="tr-TR"/>
              </w:rPr>
              <w:t>435,8</w:t>
            </w:r>
          </w:p>
        </w:tc>
        <w:tc>
          <w:tcPr>
            <w:tcW w:w="925" w:type="dxa"/>
            <w:tcBorders>
              <w:top w:val="nil"/>
              <w:left w:val="nil"/>
              <w:bottom w:val="single" w:sz="8" w:space="0" w:color="F9B074"/>
              <w:right w:val="single" w:sz="8" w:space="0" w:color="F9B074"/>
            </w:tcBorders>
            <w:shd w:val="clear" w:color="000000" w:fill="FBCAA2"/>
            <w:vAlign w:val="center"/>
            <w:hideMark/>
          </w:tcPr>
          <w:p w:rsidR="00CB15BE" w:rsidRPr="00E164B2" w:rsidRDefault="00CB15BE" w:rsidP="00CB15BE">
            <w:pPr>
              <w:spacing w:after="0" w:line="240" w:lineRule="auto"/>
              <w:jc w:val="center"/>
              <w:rPr>
                <w:rFonts w:ascii="Times New Roman" w:eastAsia="Times New Roman" w:hAnsi="Times New Roman"/>
                <w:color w:val="000000"/>
                <w:sz w:val="24"/>
                <w:lang w:eastAsia="tr-TR"/>
              </w:rPr>
            </w:pPr>
            <w:r w:rsidRPr="00E164B2">
              <w:rPr>
                <w:rFonts w:ascii="Times New Roman" w:eastAsia="Times New Roman" w:hAnsi="Times New Roman"/>
                <w:color w:val="000000"/>
                <w:sz w:val="24"/>
                <w:lang w:eastAsia="tr-TR"/>
              </w:rPr>
              <w:t>708,5</w:t>
            </w:r>
          </w:p>
        </w:tc>
        <w:tc>
          <w:tcPr>
            <w:tcW w:w="925" w:type="dxa"/>
            <w:tcBorders>
              <w:top w:val="nil"/>
              <w:left w:val="nil"/>
              <w:bottom w:val="single" w:sz="8" w:space="0" w:color="F9B074"/>
              <w:right w:val="single" w:sz="8" w:space="0" w:color="F9B074"/>
            </w:tcBorders>
            <w:shd w:val="clear" w:color="000000" w:fill="FBCAA2"/>
            <w:vAlign w:val="center"/>
            <w:hideMark/>
          </w:tcPr>
          <w:p w:rsidR="00CB15BE" w:rsidRPr="00E164B2" w:rsidRDefault="00CB15BE" w:rsidP="00CB15BE">
            <w:pPr>
              <w:spacing w:after="0" w:line="240" w:lineRule="auto"/>
              <w:jc w:val="center"/>
              <w:rPr>
                <w:rFonts w:ascii="Times New Roman" w:eastAsia="Times New Roman" w:hAnsi="Times New Roman"/>
                <w:color w:val="000000"/>
                <w:sz w:val="24"/>
                <w:lang w:eastAsia="tr-TR"/>
              </w:rPr>
            </w:pPr>
            <w:r w:rsidRPr="00E164B2">
              <w:rPr>
                <w:rFonts w:ascii="Times New Roman" w:eastAsia="Times New Roman" w:hAnsi="Times New Roman"/>
                <w:color w:val="000000"/>
                <w:sz w:val="24"/>
                <w:lang w:eastAsia="tr-TR"/>
              </w:rPr>
              <w:t>648,6</w:t>
            </w:r>
          </w:p>
        </w:tc>
        <w:tc>
          <w:tcPr>
            <w:tcW w:w="925" w:type="dxa"/>
            <w:tcBorders>
              <w:top w:val="nil"/>
              <w:left w:val="nil"/>
              <w:bottom w:val="single" w:sz="8" w:space="0" w:color="F9B074"/>
              <w:right w:val="single" w:sz="8" w:space="0" w:color="F9B074"/>
            </w:tcBorders>
            <w:shd w:val="clear" w:color="000000" w:fill="FBCAA2"/>
            <w:vAlign w:val="center"/>
            <w:hideMark/>
          </w:tcPr>
          <w:p w:rsidR="00CB15BE" w:rsidRPr="00E164B2" w:rsidRDefault="00CB15BE" w:rsidP="00CB15BE">
            <w:pPr>
              <w:spacing w:after="0" w:line="240" w:lineRule="auto"/>
              <w:jc w:val="center"/>
              <w:rPr>
                <w:rFonts w:ascii="Times New Roman" w:eastAsia="Times New Roman" w:hAnsi="Times New Roman"/>
                <w:color w:val="000000"/>
                <w:sz w:val="24"/>
                <w:lang w:eastAsia="tr-TR"/>
              </w:rPr>
            </w:pPr>
            <w:r w:rsidRPr="00E164B2">
              <w:rPr>
                <w:rFonts w:ascii="Times New Roman" w:eastAsia="Times New Roman" w:hAnsi="Times New Roman"/>
                <w:color w:val="000000"/>
                <w:sz w:val="24"/>
                <w:lang w:eastAsia="tr-TR"/>
              </w:rPr>
              <w:t>714</w:t>
            </w:r>
          </w:p>
        </w:tc>
        <w:tc>
          <w:tcPr>
            <w:tcW w:w="925" w:type="dxa"/>
            <w:tcBorders>
              <w:top w:val="nil"/>
              <w:left w:val="nil"/>
              <w:bottom w:val="single" w:sz="8" w:space="0" w:color="F9B074"/>
              <w:right w:val="single" w:sz="8" w:space="0" w:color="F9B074"/>
            </w:tcBorders>
            <w:shd w:val="clear" w:color="000000" w:fill="FBCAA2"/>
            <w:vAlign w:val="center"/>
            <w:hideMark/>
          </w:tcPr>
          <w:p w:rsidR="00CB15BE" w:rsidRPr="00E164B2" w:rsidRDefault="00CB15BE" w:rsidP="00CB15BE">
            <w:pPr>
              <w:spacing w:after="0" w:line="240" w:lineRule="auto"/>
              <w:jc w:val="center"/>
              <w:rPr>
                <w:rFonts w:ascii="Times New Roman" w:eastAsia="Times New Roman" w:hAnsi="Times New Roman"/>
                <w:color w:val="000000"/>
                <w:sz w:val="24"/>
                <w:lang w:eastAsia="tr-TR"/>
              </w:rPr>
            </w:pPr>
            <w:r w:rsidRPr="00E164B2">
              <w:rPr>
                <w:rFonts w:ascii="Times New Roman" w:eastAsia="Times New Roman" w:hAnsi="Times New Roman"/>
                <w:color w:val="000000"/>
                <w:sz w:val="24"/>
                <w:lang w:eastAsia="tr-TR"/>
              </w:rPr>
              <w:t>611</w:t>
            </w:r>
          </w:p>
        </w:tc>
        <w:tc>
          <w:tcPr>
            <w:tcW w:w="925" w:type="dxa"/>
            <w:tcBorders>
              <w:top w:val="nil"/>
              <w:left w:val="nil"/>
              <w:bottom w:val="single" w:sz="8" w:space="0" w:color="F9B074"/>
              <w:right w:val="single" w:sz="8" w:space="0" w:color="F9B074"/>
            </w:tcBorders>
            <w:shd w:val="clear" w:color="000000" w:fill="FBCAA2"/>
            <w:vAlign w:val="center"/>
            <w:hideMark/>
          </w:tcPr>
          <w:p w:rsidR="00CB15BE" w:rsidRPr="00E164B2" w:rsidRDefault="00CB15BE" w:rsidP="00CB15BE">
            <w:pPr>
              <w:spacing w:after="0" w:line="240" w:lineRule="auto"/>
              <w:jc w:val="center"/>
              <w:rPr>
                <w:rFonts w:ascii="Times New Roman" w:eastAsia="Times New Roman" w:hAnsi="Times New Roman"/>
                <w:color w:val="000000"/>
                <w:sz w:val="24"/>
                <w:lang w:eastAsia="tr-TR"/>
              </w:rPr>
            </w:pPr>
            <w:r w:rsidRPr="00E164B2">
              <w:rPr>
                <w:rFonts w:ascii="Times New Roman" w:eastAsia="Times New Roman" w:hAnsi="Times New Roman"/>
                <w:color w:val="000000"/>
                <w:sz w:val="24"/>
                <w:lang w:eastAsia="tr-TR"/>
              </w:rPr>
              <w:t>682</w:t>
            </w:r>
          </w:p>
        </w:tc>
        <w:tc>
          <w:tcPr>
            <w:tcW w:w="925" w:type="dxa"/>
            <w:tcBorders>
              <w:top w:val="nil"/>
              <w:left w:val="nil"/>
              <w:bottom w:val="single" w:sz="8" w:space="0" w:color="F9B074"/>
              <w:right w:val="single" w:sz="8" w:space="0" w:color="F9B074"/>
            </w:tcBorders>
            <w:shd w:val="clear" w:color="000000" w:fill="FBCAA2"/>
            <w:vAlign w:val="center"/>
            <w:hideMark/>
          </w:tcPr>
          <w:p w:rsidR="00CB15BE" w:rsidRPr="00E164B2" w:rsidRDefault="00CB15BE" w:rsidP="00CB15BE">
            <w:pPr>
              <w:spacing w:after="0" w:line="240" w:lineRule="auto"/>
              <w:jc w:val="center"/>
              <w:rPr>
                <w:rFonts w:ascii="Times New Roman" w:eastAsia="Times New Roman" w:hAnsi="Times New Roman"/>
                <w:color w:val="000000"/>
                <w:sz w:val="24"/>
                <w:lang w:eastAsia="tr-TR"/>
              </w:rPr>
            </w:pPr>
            <w:r w:rsidRPr="00E164B2">
              <w:rPr>
                <w:rFonts w:ascii="Times New Roman" w:eastAsia="Times New Roman" w:hAnsi="Times New Roman"/>
                <w:color w:val="000000"/>
                <w:sz w:val="24"/>
                <w:lang w:eastAsia="tr-TR"/>
              </w:rPr>
              <w:t>632,63</w:t>
            </w:r>
          </w:p>
        </w:tc>
        <w:tc>
          <w:tcPr>
            <w:tcW w:w="925" w:type="dxa"/>
            <w:tcBorders>
              <w:top w:val="nil"/>
              <w:left w:val="nil"/>
              <w:bottom w:val="single" w:sz="8" w:space="0" w:color="F9B074"/>
              <w:right w:val="single" w:sz="8" w:space="0" w:color="F9B074"/>
            </w:tcBorders>
            <w:shd w:val="clear" w:color="000000" w:fill="FBCAA2"/>
            <w:vAlign w:val="center"/>
            <w:hideMark/>
          </w:tcPr>
          <w:p w:rsidR="00CB15BE" w:rsidRPr="00E164B2" w:rsidRDefault="00CB15BE" w:rsidP="00CB15BE">
            <w:pPr>
              <w:spacing w:after="0" w:line="240" w:lineRule="auto"/>
              <w:jc w:val="center"/>
              <w:rPr>
                <w:rFonts w:ascii="Times New Roman" w:eastAsia="Times New Roman" w:hAnsi="Times New Roman"/>
                <w:color w:val="000000"/>
                <w:sz w:val="24"/>
                <w:lang w:eastAsia="tr-TR"/>
              </w:rPr>
            </w:pPr>
            <w:r w:rsidRPr="00E164B2">
              <w:rPr>
                <w:rFonts w:ascii="Times New Roman" w:eastAsia="Times New Roman" w:hAnsi="Times New Roman"/>
                <w:color w:val="000000"/>
                <w:sz w:val="24"/>
                <w:lang w:eastAsia="tr-TR"/>
              </w:rPr>
              <w:t>623,94</w:t>
            </w:r>
          </w:p>
        </w:tc>
      </w:tr>
    </w:tbl>
    <w:p w:rsidR="00CB15BE" w:rsidRDefault="00CB15BE">
      <w:pPr>
        <w:spacing w:after="0" w:line="240" w:lineRule="auto"/>
        <w:rPr>
          <w:rFonts w:ascii="Times New Roman" w:eastAsia="Times New Roman" w:hAnsi="Times New Roman"/>
          <w:b/>
          <w:bCs/>
          <w:i/>
          <w:sz w:val="24"/>
          <w:szCs w:val="24"/>
          <w:lang w:val="x-none" w:eastAsia="x-none"/>
        </w:rPr>
      </w:pPr>
    </w:p>
    <w:p w:rsidR="00EF6428" w:rsidRPr="00887947" w:rsidRDefault="00882ED8" w:rsidP="00155D29">
      <w:pPr>
        <w:pStyle w:val="Balk6"/>
        <w:jc w:val="center"/>
        <w:rPr>
          <w:rFonts w:ascii="Times New Roman" w:hAnsi="Times New Roman"/>
          <w:szCs w:val="24"/>
        </w:rPr>
      </w:pPr>
      <w:bookmarkStart w:id="53" w:name="_Toc469326997"/>
      <w:r w:rsidRPr="00887947">
        <w:rPr>
          <w:rFonts w:ascii="Times New Roman" w:hAnsi="Times New Roman"/>
          <w:szCs w:val="24"/>
        </w:rPr>
        <w:t>Graph</w:t>
      </w:r>
      <w:r w:rsidR="00074702" w:rsidRPr="00887947">
        <w:rPr>
          <w:rFonts w:ascii="Times New Roman" w:hAnsi="Times New Roman"/>
          <w:szCs w:val="24"/>
          <w:lang w:val="tr-TR"/>
        </w:rPr>
        <w:t xml:space="preserve"> </w:t>
      </w:r>
      <w:r w:rsidR="008D536B" w:rsidRPr="00887947">
        <w:rPr>
          <w:rFonts w:ascii="Times New Roman" w:hAnsi="Times New Roman"/>
          <w:szCs w:val="24"/>
        </w:rPr>
        <w:t>2.14:</w:t>
      </w:r>
      <w:r w:rsidR="00336FB0" w:rsidRPr="00887947">
        <w:rPr>
          <w:rFonts w:ascii="Times New Roman" w:hAnsi="Times New Roman"/>
          <w:i w:val="0"/>
          <w:szCs w:val="24"/>
          <w:lang w:val="tr-TR"/>
        </w:rPr>
        <w:t xml:space="preserve"> </w:t>
      </w:r>
      <w:r w:rsidR="00074702" w:rsidRPr="00887947">
        <w:rPr>
          <w:rFonts w:ascii="Times New Roman" w:hAnsi="Times New Roman"/>
          <w:i w:val="0"/>
          <w:szCs w:val="24"/>
          <w:lang w:val="tr-TR"/>
        </w:rPr>
        <w:t>E</w:t>
      </w:r>
      <w:r w:rsidR="00336FB0" w:rsidRPr="00887947">
        <w:rPr>
          <w:rFonts w:ascii="Times New Roman" w:hAnsi="Times New Roman"/>
          <w:i w:val="0"/>
          <w:szCs w:val="24"/>
          <w:lang w:val="tr-TR"/>
        </w:rPr>
        <w:t xml:space="preserve">xported </w:t>
      </w:r>
      <w:r w:rsidR="00B7218C">
        <w:rPr>
          <w:rFonts w:ascii="Times New Roman" w:hAnsi="Times New Roman"/>
          <w:i w:val="0"/>
          <w:szCs w:val="24"/>
          <w:lang w:val="tr-TR"/>
        </w:rPr>
        <w:t>natural</w:t>
      </w:r>
      <w:r w:rsidR="00336FB0" w:rsidRPr="00887947">
        <w:rPr>
          <w:rFonts w:ascii="Times New Roman" w:hAnsi="Times New Roman"/>
          <w:i w:val="0"/>
          <w:szCs w:val="24"/>
          <w:lang w:val="tr-TR"/>
        </w:rPr>
        <w:t xml:space="preserve"> gas between </w:t>
      </w:r>
      <w:r w:rsidR="00CB15BE">
        <w:rPr>
          <w:rFonts w:ascii="Times New Roman" w:hAnsi="Times New Roman"/>
          <w:i w:val="0"/>
          <w:szCs w:val="24"/>
        </w:rPr>
        <w:t>2007-201</w:t>
      </w:r>
      <w:r w:rsidR="00CB15BE">
        <w:rPr>
          <w:rFonts w:ascii="Times New Roman" w:hAnsi="Times New Roman"/>
          <w:i w:val="0"/>
          <w:szCs w:val="24"/>
          <w:lang w:val="tr-TR"/>
        </w:rPr>
        <w:t>5</w:t>
      </w:r>
      <w:r w:rsidR="00EF6428" w:rsidRPr="00887947">
        <w:rPr>
          <w:rFonts w:ascii="Times New Roman" w:hAnsi="Times New Roman"/>
          <w:szCs w:val="24"/>
        </w:rPr>
        <w:t xml:space="preserve"> </w:t>
      </w:r>
      <w:r w:rsidR="00E82F72" w:rsidRPr="00887947">
        <w:rPr>
          <w:rFonts w:ascii="Times New Roman" w:hAnsi="Times New Roman"/>
          <w:szCs w:val="24"/>
        </w:rPr>
        <w:t>(</w:t>
      </w:r>
      <w:r w:rsidR="00BF4F85" w:rsidRPr="00887947">
        <w:rPr>
          <w:rFonts w:ascii="Times New Roman" w:hAnsi="Times New Roman"/>
          <w:szCs w:val="24"/>
        </w:rPr>
        <w:t>Million</w:t>
      </w:r>
      <w:r w:rsidR="00E82F72" w:rsidRPr="00887947">
        <w:rPr>
          <w:rFonts w:ascii="Times New Roman" w:hAnsi="Times New Roman"/>
          <w:szCs w:val="24"/>
        </w:rPr>
        <w:t xml:space="preserve"> Sm</w:t>
      </w:r>
      <w:r w:rsidR="00E82F72" w:rsidRPr="00887947">
        <w:rPr>
          <w:rFonts w:ascii="Times New Roman" w:hAnsi="Times New Roman"/>
          <w:szCs w:val="24"/>
          <w:vertAlign w:val="superscript"/>
        </w:rPr>
        <w:t>3</w:t>
      </w:r>
      <w:r w:rsidR="00E82F72" w:rsidRPr="00887947">
        <w:rPr>
          <w:rFonts w:ascii="Times New Roman" w:hAnsi="Times New Roman"/>
          <w:szCs w:val="24"/>
        </w:rPr>
        <w:t>)</w:t>
      </w:r>
      <w:bookmarkEnd w:id="53"/>
    </w:p>
    <w:p w:rsidR="00EF6428" w:rsidRPr="00887947" w:rsidRDefault="00CB15BE" w:rsidP="00EF6428">
      <w:pPr>
        <w:jc w:val="center"/>
        <w:rPr>
          <w:rFonts w:ascii="Times New Roman" w:hAnsi="Times New Roman"/>
          <w:b/>
          <w:sz w:val="24"/>
          <w:szCs w:val="24"/>
        </w:rPr>
      </w:pPr>
      <w:r w:rsidRPr="00E164B2">
        <w:rPr>
          <w:rFonts w:ascii="Times New Roman" w:hAnsi="Times New Roman"/>
          <w:noProof/>
          <w:lang w:eastAsia="tr-TR"/>
        </w:rPr>
        <w:drawing>
          <wp:inline distT="0" distB="0" distL="0" distR="0" wp14:anchorId="5176A044" wp14:editId="4EEF24FF">
            <wp:extent cx="5939790" cy="2186426"/>
            <wp:effectExtent l="0" t="0" r="22860" b="23495"/>
            <wp:docPr id="16" name="Grafik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0F3215" w:rsidRPr="00887947" w:rsidRDefault="000F3215" w:rsidP="005C34C3">
      <w:pPr>
        <w:pStyle w:val="Tablo"/>
        <w:rPr>
          <w:rFonts w:ascii="Times New Roman" w:hAnsi="Times New Roman"/>
          <w:sz w:val="24"/>
          <w:szCs w:val="24"/>
        </w:rPr>
      </w:pPr>
    </w:p>
    <w:p w:rsidR="00E82F72" w:rsidRPr="00887947" w:rsidRDefault="00882ED8" w:rsidP="00155D29">
      <w:pPr>
        <w:pStyle w:val="Balk5"/>
        <w:jc w:val="center"/>
        <w:rPr>
          <w:rFonts w:ascii="Times New Roman" w:hAnsi="Times New Roman"/>
          <w:szCs w:val="24"/>
        </w:rPr>
      </w:pPr>
      <w:bookmarkStart w:id="54" w:name="_Toc469326947"/>
      <w:r w:rsidRPr="00887947">
        <w:rPr>
          <w:rFonts w:ascii="Times New Roman" w:hAnsi="Times New Roman"/>
          <w:szCs w:val="24"/>
        </w:rPr>
        <w:t>Table</w:t>
      </w:r>
      <w:r w:rsidR="00013C81" w:rsidRPr="00887947">
        <w:rPr>
          <w:rFonts w:ascii="Times New Roman" w:hAnsi="Times New Roman"/>
          <w:szCs w:val="24"/>
        </w:rPr>
        <w:t xml:space="preserve"> </w:t>
      </w:r>
      <w:r w:rsidR="008D536B" w:rsidRPr="00887947">
        <w:rPr>
          <w:rFonts w:ascii="Times New Roman" w:hAnsi="Times New Roman"/>
          <w:szCs w:val="24"/>
        </w:rPr>
        <w:t>2.9:</w:t>
      </w:r>
      <w:r w:rsidR="0092664D" w:rsidRPr="00887947">
        <w:rPr>
          <w:rFonts w:ascii="Times New Roman" w:hAnsi="Times New Roman"/>
          <w:szCs w:val="24"/>
          <w:lang w:val="tr-TR"/>
        </w:rPr>
        <w:t xml:space="preserve"> Monthly amo</w:t>
      </w:r>
      <w:r w:rsidR="00AC0A43" w:rsidRPr="00887947">
        <w:rPr>
          <w:rFonts w:ascii="Times New Roman" w:hAnsi="Times New Roman"/>
          <w:szCs w:val="24"/>
          <w:lang w:val="tr-TR"/>
        </w:rPr>
        <w:t>unts of export</w:t>
      </w:r>
      <w:r w:rsidR="00CB15BE">
        <w:rPr>
          <w:rFonts w:ascii="Times New Roman" w:hAnsi="Times New Roman"/>
          <w:szCs w:val="24"/>
          <w:lang w:val="tr-TR"/>
        </w:rPr>
        <w:t xml:space="preserve">ed </w:t>
      </w:r>
      <w:r w:rsidR="00B7218C">
        <w:rPr>
          <w:rFonts w:ascii="Times New Roman" w:hAnsi="Times New Roman"/>
          <w:szCs w:val="24"/>
          <w:lang w:val="tr-TR"/>
        </w:rPr>
        <w:t>natural</w:t>
      </w:r>
      <w:r w:rsidR="00CB15BE">
        <w:rPr>
          <w:rFonts w:ascii="Times New Roman" w:hAnsi="Times New Roman"/>
          <w:szCs w:val="24"/>
          <w:lang w:val="tr-TR"/>
        </w:rPr>
        <w:t xml:space="preserve"> gas between 2012-2015</w:t>
      </w:r>
      <w:r w:rsidR="00AC0A43" w:rsidRPr="00887947">
        <w:rPr>
          <w:rFonts w:ascii="Times New Roman" w:hAnsi="Times New Roman"/>
          <w:szCs w:val="24"/>
          <w:lang w:val="tr-TR"/>
        </w:rPr>
        <w:t xml:space="preserve"> </w:t>
      </w:r>
      <w:r w:rsidR="00E82F72" w:rsidRPr="00887947">
        <w:rPr>
          <w:rFonts w:ascii="Times New Roman" w:hAnsi="Times New Roman"/>
          <w:szCs w:val="24"/>
        </w:rPr>
        <w:t>(</w:t>
      </w:r>
      <w:r w:rsidR="00BF4F85" w:rsidRPr="00887947">
        <w:rPr>
          <w:rFonts w:ascii="Times New Roman" w:hAnsi="Times New Roman"/>
          <w:szCs w:val="24"/>
        </w:rPr>
        <w:t>Million</w:t>
      </w:r>
      <w:r w:rsidR="00E82F72" w:rsidRPr="00887947">
        <w:rPr>
          <w:rFonts w:ascii="Times New Roman" w:hAnsi="Times New Roman"/>
          <w:szCs w:val="24"/>
        </w:rPr>
        <w:t xml:space="preserve"> Sm</w:t>
      </w:r>
      <w:r w:rsidR="00E82F72" w:rsidRPr="00887947">
        <w:rPr>
          <w:rFonts w:ascii="Times New Roman" w:hAnsi="Times New Roman"/>
          <w:szCs w:val="24"/>
          <w:vertAlign w:val="superscript"/>
        </w:rPr>
        <w:t>3</w:t>
      </w:r>
      <w:r w:rsidR="00E82F72" w:rsidRPr="00887947">
        <w:rPr>
          <w:rFonts w:ascii="Times New Roman" w:hAnsi="Times New Roman"/>
          <w:szCs w:val="24"/>
        </w:rPr>
        <w:t>)</w:t>
      </w:r>
      <w:bookmarkEnd w:id="54"/>
    </w:p>
    <w:tbl>
      <w:tblPr>
        <w:tblW w:w="9576" w:type="dxa"/>
        <w:jc w:val="center"/>
        <w:tblCellMar>
          <w:left w:w="70" w:type="dxa"/>
          <w:right w:w="70" w:type="dxa"/>
        </w:tblCellMar>
        <w:tblLook w:val="04A0" w:firstRow="1" w:lastRow="0" w:firstColumn="1" w:lastColumn="0" w:noHBand="0" w:noVBand="1"/>
      </w:tblPr>
      <w:tblGrid>
        <w:gridCol w:w="580"/>
        <w:gridCol w:w="700"/>
        <w:gridCol w:w="700"/>
        <w:gridCol w:w="776"/>
        <w:gridCol w:w="700"/>
        <w:gridCol w:w="700"/>
        <w:gridCol w:w="700"/>
        <w:gridCol w:w="700"/>
        <w:gridCol w:w="700"/>
        <w:gridCol w:w="700"/>
        <w:gridCol w:w="700"/>
        <w:gridCol w:w="700"/>
        <w:gridCol w:w="763"/>
        <w:gridCol w:w="763"/>
      </w:tblGrid>
      <w:tr w:rsidR="00CB15BE" w:rsidRPr="00E164B2" w:rsidTr="00CB15BE">
        <w:trPr>
          <w:trHeight w:val="262"/>
          <w:jc w:val="center"/>
        </w:trPr>
        <w:tc>
          <w:tcPr>
            <w:tcW w:w="350" w:type="dxa"/>
            <w:tcBorders>
              <w:top w:val="single" w:sz="4" w:space="0" w:color="auto"/>
              <w:left w:val="single" w:sz="4" w:space="0" w:color="auto"/>
              <w:bottom w:val="single" w:sz="4" w:space="0" w:color="auto"/>
              <w:right w:val="single" w:sz="4" w:space="0" w:color="auto"/>
            </w:tcBorders>
            <w:shd w:val="clear" w:color="000000" w:fill="FBCAA2"/>
            <w:noWrap/>
            <w:vAlign w:val="center"/>
            <w:hideMark/>
          </w:tcPr>
          <w:p w:rsidR="00CB15BE" w:rsidRPr="00E164B2" w:rsidRDefault="00CB15BE" w:rsidP="00CB15BE">
            <w:pPr>
              <w:spacing w:after="0" w:line="240" w:lineRule="auto"/>
              <w:jc w:val="center"/>
              <w:rPr>
                <w:rFonts w:ascii="Times New Roman" w:eastAsia="Times New Roman" w:hAnsi="Times New Roman"/>
                <w:b/>
                <w:bCs/>
                <w:color w:val="000000"/>
                <w:lang w:eastAsia="tr-TR"/>
              </w:rPr>
            </w:pPr>
            <w:r w:rsidRPr="00E164B2">
              <w:rPr>
                <w:rFonts w:ascii="Times New Roman" w:eastAsia="Times New Roman" w:hAnsi="Times New Roman"/>
                <w:b/>
                <w:bCs/>
                <w:color w:val="000000"/>
                <w:lang w:eastAsia="tr-TR"/>
              </w:rPr>
              <w:t> </w:t>
            </w:r>
          </w:p>
        </w:tc>
        <w:tc>
          <w:tcPr>
            <w:tcW w:w="700" w:type="dxa"/>
            <w:tcBorders>
              <w:top w:val="single" w:sz="4" w:space="0" w:color="auto"/>
              <w:left w:val="nil"/>
              <w:bottom w:val="single" w:sz="4" w:space="0" w:color="auto"/>
              <w:right w:val="single" w:sz="4" w:space="0" w:color="auto"/>
            </w:tcBorders>
            <w:shd w:val="clear" w:color="000000" w:fill="FBCAA2"/>
            <w:noWrap/>
            <w:vAlign w:val="center"/>
            <w:hideMark/>
          </w:tcPr>
          <w:p w:rsidR="00CB15BE" w:rsidRPr="00E164B2" w:rsidRDefault="00CB15BE" w:rsidP="00CB15BE">
            <w:pPr>
              <w:spacing w:after="0" w:line="240" w:lineRule="auto"/>
              <w:jc w:val="center"/>
              <w:rPr>
                <w:rFonts w:ascii="Times New Roman" w:eastAsia="Times New Roman" w:hAnsi="Times New Roman"/>
                <w:b/>
                <w:bCs/>
                <w:color w:val="000000"/>
                <w:lang w:eastAsia="tr-TR"/>
              </w:rPr>
            </w:pPr>
            <w:r>
              <w:rPr>
                <w:rFonts w:ascii="Times New Roman" w:eastAsia="Times New Roman" w:hAnsi="Times New Roman"/>
                <w:b/>
                <w:bCs/>
                <w:color w:val="000000"/>
                <w:lang w:eastAsia="tr-TR"/>
              </w:rPr>
              <w:t>Jan.</w:t>
            </w:r>
          </w:p>
        </w:tc>
        <w:tc>
          <w:tcPr>
            <w:tcW w:w="700" w:type="dxa"/>
            <w:tcBorders>
              <w:top w:val="single" w:sz="4" w:space="0" w:color="auto"/>
              <w:left w:val="nil"/>
              <w:bottom w:val="single" w:sz="4" w:space="0" w:color="auto"/>
              <w:right w:val="single" w:sz="4" w:space="0" w:color="auto"/>
            </w:tcBorders>
            <w:shd w:val="clear" w:color="000000" w:fill="FBCAA2"/>
            <w:noWrap/>
            <w:vAlign w:val="center"/>
            <w:hideMark/>
          </w:tcPr>
          <w:p w:rsidR="00CB15BE" w:rsidRPr="00E164B2" w:rsidRDefault="00CB15BE" w:rsidP="00CB15BE">
            <w:pPr>
              <w:spacing w:after="0" w:line="240" w:lineRule="auto"/>
              <w:jc w:val="center"/>
              <w:rPr>
                <w:rFonts w:ascii="Times New Roman" w:eastAsia="Times New Roman" w:hAnsi="Times New Roman"/>
                <w:b/>
                <w:bCs/>
                <w:color w:val="000000"/>
                <w:lang w:eastAsia="tr-TR"/>
              </w:rPr>
            </w:pPr>
            <w:r>
              <w:rPr>
                <w:rFonts w:ascii="Times New Roman" w:eastAsia="Times New Roman" w:hAnsi="Times New Roman"/>
                <w:b/>
                <w:bCs/>
                <w:color w:val="000000"/>
                <w:lang w:eastAsia="tr-TR"/>
              </w:rPr>
              <w:t>Feb.</w:t>
            </w:r>
          </w:p>
        </w:tc>
        <w:tc>
          <w:tcPr>
            <w:tcW w:w="700" w:type="dxa"/>
            <w:tcBorders>
              <w:top w:val="single" w:sz="4" w:space="0" w:color="auto"/>
              <w:left w:val="nil"/>
              <w:bottom w:val="single" w:sz="4" w:space="0" w:color="auto"/>
              <w:right w:val="single" w:sz="4" w:space="0" w:color="auto"/>
            </w:tcBorders>
            <w:shd w:val="clear" w:color="000000" w:fill="FBCAA2"/>
            <w:noWrap/>
            <w:vAlign w:val="center"/>
            <w:hideMark/>
          </w:tcPr>
          <w:p w:rsidR="00CB15BE" w:rsidRPr="00E164B2" w:rsidRDefault="00CB15BE" w:rsidP="00CB15BE">
            <w:pPr>
              <w:spacing w:after="0" w:line="240" w:lineRule="auto"/>
              <w:jc w:val="center"/>
              <w:rPr>
                <w:rFonts w:ascii="Times New Roman" w:eastAsia="Times New Roman" w:hAnsi="Times New Roman"/>
                <w:b/>
                <w:bCs/>
                <w:color w:val="000000"/>
                <w:lang w:eastAsia="tr-TR"/>
              </w:rPr>
            </w:pPr>
            <w:r>
              <w:rPr>
                <w:rFonts w:ascii="Times New Roman" w:eastAsia="Times New Roman" w:hAnsi="Times New Roman"/>
                <w:b/>
                <w:bCs/>
                <w:color w:val="000000"/>
                <w:lang w:eastAsia="tr-TR"/>
              </w:rPr>
              <w:t>March</w:t>
            </w:r>
          </w:p>
        </w:tc>
        <w:tc>
          <w:tcPr>
            <w:tcW w:w="700" w:type="dxa"/>
            <w:tcBorders>
              <w:top w:val="single" w:sz="4" w:space="0" w:color="auto"/>
              <w:left w:val="nil"/>
              <w:bottom w:val="single" w:sz="4" w:space="0" w:color="auto"/>
              <w:right w:val="single" w:sz="4" w:space="0" w:color="auto"/>
            </w:tcBorders>
            <w:shd w:val="clear" w:color="000000" w:fill="FBCAA2"/>
            <w:noWrap/>
            <w:vAlign w:val="center"/>
            <w:hideMark/>
          </w:tcPr>
          <w:p w:rsidR="00CB15BE" w:rsidRPr="00E164B2" w:rsidRDefault="00CB15BE" w:rsidP="00CB15BE">
            <w:pPr>
              <w:spacing w:after="0" w:line="240" w:lineRule="auto"/>
              <w:jc w:val="center"/>
              <w:rPr>
                <w:rFonts w:ascii="Times New Roman" w:eastAsia="Times New Roman" w:hAnsi="Times New Roman"/>
                <w:b/>
                <w:bCs/>
                <w:color w:val="000000"/>
                <w:lang w:eastAsia="tr-TR"/>
              </w:rPr>
            </w:pPr>
            <w:r>
              <w:rPr>
                <w:rFonts w:ascii="Times New Roman" w:eastAsia="Times New Roman" w:hAnsi="Times New Roman"/>
                <w:b/>
                <w:bCs/>
                <w:color w:val="000000"/>
                <w:lang w:eastAsia="tr-TR"/>
              </w:rPr>
              <w:t>Apr.</w:t>
            </w:r>
          </w:p>
        </w:tc>
        <w:tc>
          <w:tcPr>
            <w:tcW w:w="700" w:type="dxa"/>
            <w:tcBorders>
              <w:top w:val="single" w:sz="4" w:space="0" w:color="auto"/>
              <w:left w:val="nil"/>
              <w:bottom w:val="single" w:sz="4" w:space="0" w:color="auto"/>
              <w:right w:val="single" w:sz="4" w:space="0" w:color="auto"/>
            </w:tcBorders>
            <w:shd w:val="clear" w:color="000000" w:fill="FBCAA2"/>
            <w:noWrap/>
            <w:vAlign w:val="center"/>
            <w:hideMark/>
          </w:tcPr>
          <w:p w:rsidR="00CB15BE" w:rsidRPr="00E164B2" w:rsidRDefault="00CB15BE" w:rsidP="00CB15BE">
            <w:pPr>
              <w:spacing w:after="0" w:line="240" w:lineRule="auto"/>
              <w:jc w:val="center"/>
              <w:rPr>
                <w:rFonts w:ascii="Times New Roman" w:eastAsia="Times New Roman" w:hAnsi="Times New Roman"/>
                <w:b/>
                <w:bCs/>
                <w:color w:val="000000"/>
                <w:lang w:eastAsia="tr-TR"/>
              </w:rPr>
            </w:pPr>
            <w:r>
              <w:rPr>
                <w:rFonts w:ascii="Times New Roman" w:eastAsia="Times New Roman" w:hAnsi="Times New Roman"/>
                <w:b/>
                <w:bCs/>
                <w:color w:val="000000"/>
                <w:lang w:eastAsia="tr-TR"/>
              </w:rPr>
              <w:t>May</w:t>
            </w:r>
          </w:p>
        </w:tc>
        <w:tc>
          <w:tcPr>
            <w:tcW w:w="700" w:type="dxa"/>
            <w:tcBorders>
              <w:top w:val="single" w:sz="4" w:space="0" w:color="auto"/>
              <w:left w:val="nil"/>
              <w:bottom w:val="single" w:sz="4" w:space="0" w:color="auto"/>
              <w:right w:val="single" w:sz="4" w:space="0" w:color="auto"/>
            </w:tcBorders>
            <w:shd w:val="clear" w:color="000000" w:fill="FBCAA2"/>
            <w:noWrap/>
            <w:vAlign w:val="center"/>
            <w:hideMark/>
          </w:tcPr>
          <w:p w:rsidR="00CB15BE" w:rsidRPr="00E164B2" w:rsidRDefault="00CB15BE" w:rsidP="00CB15BE">
            <w:pPr>
              <w:spacing w:after="0" w:line="240" w:lineRule="auto"/>
              <w:jc w:val="center"/>
              <w:rPr>
                <w:rFonts w:ascii="Times New Roman" w:eastAsia="Times New Roman" w:hAnsi="Times New Roman"/>
                <w:b/>
                <w:bCs/>
                <w:color w:val="000000"/>
                <w:lang w:eastAsia="tr-TR"/>
              </w:rPr>
            </w:pPr>
            <w:r>
              <w:rPr>
                <w:rFonts w:ascii="Times New Roman" w:eastAsia="Times New Roman" w:hAnsi="Times New Roman"/>
                <w:b/>
                <w:bCs/>
                <w:color w:val="000000"/>
                <w:lang w:eastAsia="tr-TR"/>
              </w:rPr>
              <w:t>June</w:t>
            </w:r>
          </w:p>
        </w:tc>
        <w:tc>
          <w:tcPr>
            <w:tcW w:w="700" w:type="dxa"/>
            <w:tcBorders>
              <w:top w:val="single" w:sz="4" w:space="0" w:color="auto"/>
              <w:left w:val="nil"/>
              <w:bottom w:val="single" w:sz="4" w:space="0" w:color="auto"/>
              <w:right w:val="single" w:sz="4" w:space="0" w:color="auto"/>
            </w:tcBorders>
            <w:shd w:val="clear" w:color="000000" w:fill="FBCAA2"/>
            <w:noWrap/>
            <w:vAlign w:val="center"/>
            <w:hideMark/>
          </w:tcPr>
          <w:p w:rsidR="00CB15BE" w:rsidRPr="00E164B2" w:rsidRDefault="00CB15BE" w:rsidP="00CB15BE">
            <w:pPr>
              <w:spacing w:after="0" w:line="240" w:lineRule="auto"/>
              <w:jc w:val="center"/>
              <w:rPr>
                <w:rFonts w:ascii="Times New Roman" w:eastAsia="Times New Roman" w:hAnsi="Times New Roman"/>
                <w:b/>
                <w:bCs/>
                <w:color w:val="000000"/>
                <w:lang w:eastAsia="tr-TR"/>
              </w:rPr>
            </w:pPr>
            <w:r>
              <w:rPr>
                <w:rFonts w:ascii="Times New Roman" w:eastAsia="Times New Roman" w:hAnsi="Times New Roman"/>
                <w:b/>
                <w:bCs/>
                <w:color w:val="000000"/>
                <w:lang w:eastAsia="tr-TR"/>
              </w:rPr>
              <w:t>July</w:t>
            </w:r>
          </w:p>
        </w:tc>
        <w:tc>
          <w:tcPr>
            <w:tcW w:w="700" w:type="dxa"/>
            <w:tcBorders>
              <w:top w:val="single" w:sz="4" w:space="0" w:color="auto"/>
              <w:left w:val="nil"/>
              <w:bottom w:val="single" w:sz="4" w:space="0" w:color="auto"/>
              <w:right w:val="single" w:sz="4" w:space="0" w:color="auto"/>
            </w:tcBorders>
            <w:shd w:val="clear" w:color="000000" w:fill="FBCAA2"/>
            <w:noWrap/>
            <w:vAlign w:val="center"/>
            <w:hideMark/>
          </w:tcPr>
          <w:p w:rsidR="00CB15BE" w:rsidRPr="00E164B2" w:rsidRDefault="00CB15BE" w:rsidP="00CB15BE">
            <w:pPr>
              <w:spacing w:after="0" w:line="240" w:lineRule="auto"/>
              <w:jc w:val="center"/>
              <w:rPr>
                <w:rFonts w:ascii="Times New Roman" w:eastAsia="Times New Roman" w:hAnsi="Times New Roman"/>
                <w:b/>
                <w:bCs/>
                <w:color w:val="000000"/>
                <w:lang w:eastAsia="tr-TR"/>
              </w:rPr>
            </w:pPr>
            <w:r>
              <w:rPr>
                <w:rFonts w:ascii="Times New Roman" w:eastAsia="Times New Roman" w:hAnsi="Times New Roman"/>
                <w:b/>
                <w:bCs/>
                <w:color w:val="000000"/>
                <w:lang w:eastAsia="tr-TR"/>
              </w:rPr>
              <w:t>Aug.</w:t>
            </w:r>
          </w:p>
        </w:tc>
        <w:tc>
          <w:tcPr>
            <w:tcW w:w="700" w:type="dxa"/>
            <w:tcBorders>
              <w:top w:val="single" w:sz="4" w:space="0" w:color="auto"/>
              <w:left w:val="nil"/>
              <w:bottom w:val="single" w:sz="4" w:space="0" w:color="auto"/>
              <w:right w:val="single" w:sz="4" w:space="0" w:color="auto"/>
            </w:tcBorders>
            <w:shd w:val="clear" w:color="000000" w:fill="FBCAA2"/>
            <w:noWrap/>
            <w:vAlign w:val="center"/>
            <w:hideMark/>
          </w:tcPr>
          <w:p w:rsidR="00CB15BE" w:rsidRPr="00E164B2" w:rsidRDefault="00CB15BE" w:rsidP="00CB15BE">
            <w:pPr>
              <w:spacing w:after="0" w:line="240" w:lineRule="auto"/>
              <w:jc w:val="center"/>
              <w:rPr>
                <w:rFonts w:ascii="Times New Roman" w:eastAsia="Times New Roman" w:hAnsi="Times New Roman"/>
                <w:b/>
                <w:bCs/>
                <w:color w:val="000000"/>
                <w:lang w:eastAsia="tr-TR"/>
              </w:rPr>
            </w:pPr>
            <w:r>
              <w:rPr>
                <w:rFonts w:ascii="Times New Roman" w:eastAsia="Times New Roman" w:hAnsi="Times New Roman"/>
                <w:b/>
                <w:bCs/>
                <w:color w:val="000000"/>
                <w:lang w:eastAsia="tr-TR"/>
              </w:rPr>
              <w:t>Sep.</w:t>
            </w:r>
          </w:p>
        </w:tc>
        <w:tc>
          <w:tcPr>
            <w:tcW w:w="700" w:type="dxa"/>
            <w:tcBorders>
              <w:top w:val="single" w:sz="4" w:space="0" w:color="auto"/>
              <w:left w:val="nil"/>
              <w:bottom w:val="single" w:sz="4" w:space="0" w:color="auto"/>
              <w:right w:val="single" w:sz="4" w:space="0" w:color="auto"/>
            </w:tcBorders>
            <w:shd w:val="clear" w:color="000000" w:fill="FBCAA2"/>
            <w:noWrap/>
            <w:vAlign w:val="center"/>
            <w:hideMark/>
          </w:tcPr>
          <w:p w:rsidR="00CB15BE" w:rsidRPr="00E164B2" w:rsidRDefault="00CB15BE" w:rsidP="00CB15BE">
            <w:pPr>
              <w:spacing w:after="0" w:line="240" w:lineRule="auto"/>
              <w:jc w:val="center"/>
              <w:rPr>
                <w:rFonts w:ascii="Times New Roman" w:eastAsia="Times New Roman" w:hAnsi="Times New Roman"/>
                <w:b/>
                <w:bCs/>
                <w:color w:val="000000"/>
                <w:lang w:eastAsia="tr-TR"/>
              </w:rPr>
            </w:pPr>
            <w:r>
              <w:rPr>
                <w:rFonts w:ascii="Times New Roman" w:eastAsia="Times New Roman" w:hAnsi="Times New Roman"/>
                <w:b/>
                <w:bCs/>
                <w:color w:val="000000"/>
                <w:lang w:eastAsia="tr-TR"/>
              </w:rPr>
              <w:t>Oct.</w:t>
            </w:r>
          </w:p>
        </w:tc>
        <w:tc>
          <w:tcPr>
            <w:tcW w:w="700" w:type="dxa"/>
            <w:tcBorders>
              <w:top w:val="single" w:sz="4" w:space="0" w:color="auto"/>
              <w:left w:val="nil"/>
              <w:bottom w:val="single" w:sz="4" w:space="0" w:color="auto"/>
              <w:right w:val="single" w:sz="4" w:space="0" w:color="auto"/>
            </w:tcBorders>
            <w:shd w:val="clear" w:color="000000" w:fill="FBCAA2"/>
            <w:noWrap/>
            <w:vAlign w:val="center"/>
            <w:hideMark/>
          </w:tcPr>
          <w:p w:rsidR="00CB15BE" w:rsidRPr="00E164B2" w:rsidRDefault="00CB15BE" w:rsidP="00CB15BE">
            <w:pPr>
              <w:spacing w:after="0" w:line="240" w:lineRule="auto"/>
              <w:jc w:val="center"/>
              <w:rPr>
                <w:rFonts w:ascii="Times New Roman" w:eastAsia="Times New Roman" w:hAnsi="Times New Roman"/>
                <w:b/>
                <w:bCs/>
                <w:color w:val="000000"/>
                <w:lang w:eastAsia="tr-TR"/>
              </w:rPr>
            </w:pPr>
            <w:r>
              <w:rPr>
                <w:rFonts w:ascii="Times New Roman" w:eastAsia="Times New Roman" w:hAnsi="Times New Roman"/>
                <w:b/>
                <w:bCs/>
                <w:color w:val="000000"/>
                <w:lang w:eastAsia="tr-TR"/>
              </w:rPr>
              <w:t>Nov.</w:t>
            </w:r>
          </w:p>
        </w:tc>
        <w:tc>
          <w:tcPr>
            <w:tcW w:w="763" w:type="dxa"/>
            <w:tcBorders>
              <w:top w:val="single" w:sz="4" w:space="0" w:color="auto"/>
              <w:left w:val="nil"/>
              <w:bottom w:val="single" w:sz="4" w:space="0" w:color="auto"/>
              <w:right w:val="single" w:sz="4" w:space="0" w:color="auto"/>
            </w:tcBorders>
            <w:shd w:val="clear" w:color="000000" w:fill="FBCAA2"/>
            <w:noWrap/>
            <w:vAlign w:val="center"/>
            <w:hideMark/>
          </w:tcPr>
          <w:p w:rsidR="00CB15BE" w:rsidRPr="00E164B2" w:rsidRDefault="00CB15BE" w:rsidP="00CB15BE">
            <w:pPr>
              <w:spacing w:after="0" w:line="240" w:lineRule="auto"/>
              <w:jc w:val="center"/>
              <w:rPr>
                <w:rFonts w:ascii="Times New Roman" w:eastAsia="Times New Roman" w:hAnsi="Times New Roman"/>
                <w:b/>
                <w:bCs/>
                <w:color w:val="000000"/>
                <w:lang w:eastAsia="tr-TR"/>
              </w:rPr>
            </w:pPr>
            <w:r>
              <w:rPr>
                <w:rFonts w:ascii="Times New Roman" w:eastAsia="Times New Roman" w:hAnsi="Times New Roman"/>
                <w:b/>
                <w:bCs/>
                <w:color w:val="000000"/>
                <w:lang w:eastAsia="tr-TR"/>
              </w:rPr>
              <w:t>Dec.</w:t>
            </w:r>
          </w:p>
        </w:tc>
        <w:tc>
          <w:tcPr>
            <w:tcW w:w="763" w:type="dxa"/>
            <w:tcBorders>
              <w:top w:val="single" w:sz="4" w:space="0" w:color="auto"/>
              <w:left w:val="nil"/>
              <w:bottom w:val="single" w:sz="4" w:space="0" w:color="auto"/>
              <w:right w:val="single" w:sz="4" w:space="0" w:color="auto"/>
            </w:tcBorders>
            <w:shd w:val="clear" w:color="000000" w:fill="FBCAA2"/>
            <w:noWrap/>
            <w:vAlign w:val="center"/>
            <w:hideMark/>
          </w:tcPr>
          <w:p w:rsidR="00CB15BE" w:rsidRPr="0015300B" w:rsidRDefault="00CB15BE" w:rsidP="00CB15BE">
            <w:pPr>
              <w:spacing w:after="0" w:line="240" w:lineRule="auto"/>
              <w:jc w:val="center"/>
              <w:rPr>
                <w:rFonts w:ascii="Times New Roman" w:eastAsia="Times New Roman" w:hAnsi="Times New Roman"/>
                <w:b/>
                <w:bCs/>
                <w:color w:val="000000"/>
                <w:lang w:eastAsia="tr-TR"/>
              </w:rPr>
            </w:pPr>
            <w:r>
              <w:rPr>
                <w:rFonts w:ascii="Times New Roman" w:eastAsia="Times New Roman" w:hAnsi="Times New Roman"/>
                <w:b/>
                <w:bCs/>
                <w:color w:val="000000"/>
                <w:lang w:eastAsia="tr-TR"/>
              </w:rPr>
              <w:t>Total</w:t>
            </w:r>
          </w:p>
        </w:tc>
      </w:tr>
      <w:tr w:rsidR="00CB15BE" w:rsidRPr="00E164B2" w:rsidTr="00CB15BE">
        <w:trPr>
          <w:trHeight w:val="262"/>
          <w:jc w:val="center"/>
        </w:trPr>
        <w:tc>
          <w:tcPr>
            <w:tcW w:w="350" w:type="dxa"/>
            <w:tcBorders>
              <w:top w:val="nil"/>
              <w:left w:val="single" w:sz="4" w:space="0" w:color="auto"/>
              <w:bottom w:val="single" w:sz="4" w:space="0" w:color="auto"/>
              <w:right w:val="single" w:sz="4" w:space="0" w:color="auto"/>
            </w:tcBorders>
            <w:shd w:val="clear" w:color="000000" w:fill="FDE4D0"/>
            <w:noWrap/>
            <w:vAlign w:val="center"/>
            <w:hideMark/>
          </w:tcPr>
          <w:p w:rsidR="00CB15BE" w:rsidRPr="00E164B2" w:rsidRDefault="00CB15BE" w:rsidP="00CB15BE">
            <w:pPr>
              <w:spacing w:after="0" w:line="240" w:lineRule="auto"/>
              <w:jc w:val="center"/>
              <w:rPr>
                <w:rFonts w:ascii="Times New Roman" w:eastAsia="Times New Roman" w:hAnsi="Times New Roman"/>
                <w:b/>
                <w:bCs/>
                <w:color w:val="000000"/>
                <w:lang w:eastAsia="tr-TR"/>
              </w:rPr>
            </w:pPr>
            <w:r w:rsidRPr="00E164B2">
              <w:rPr>
                <w:rFonts w:ascii="Times New Roman" w:eastAsia="Times New Roman" w:hAnsi="Times New Roman"/>
                <w:b/>
                <w:bCs/>
                <w:color w:val="000000"/>
                <w:lang w:eastAsia="tr-TR"/>
              </w:rPr>
              <w:t>2012</w:t>
            </w:r>
          </w:p>
        </w:tc>
        <w:tc>
          <w:tcPr>
            <w:tcW w:w="700" w:type="dxa"/>
            <w:tcBorders>
              <w:top w:val="nil"/>
              <w:left w:val="nil"/>
              <w:bottom w:val="single" w:sz="4" w:space="0" w:color="auto"/>
              <w:right w:val="single" w:sz="4" w:space="0" w:color="auto"/>
            </w:tcBorders>
            <w:shd w:val="clear" w:color="000000" w:fill="FDE4D0"/>
            <w:noWrap/>
            <w:vAlign w:val="center"/>
            <w:hideMark/>
          </w:tcPr>
          <w:p w:rsidR="00CB15BE" w:rsidRPr="00E164B2" w:rsidRDefault="00CB15BE"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41,1</w:t>
            </w:r>
          </w:p>
        </w:tc>
        <w:tc>
          <w:tcPr>
            <w:tcW w:w="700" w:type="dxa"/>
            <w:tcBorders>
              <w:top w:val="nil"/>
              <w:left w:val="nil"/>
              <w:bottom w:val="single" w:sz="4" w:space="0" w:color="auto"/>
              <w:right w:val="single" w:sz="4" w:space="0" w:color="auto"/>
            </w:tcBorders>
            <w:shd w:val="clear" w:color="000000" w:fill="FDE4D0"/>
            <w:noWrap/>
            <w:vAlign w:val="center"/>
            <w:hideMark/>
          </w:tcPr>
          <w:p w:rsidR="00CB15BE" w:rsidRPr="00E164B2" w:rsidRDefault="00CB15BE"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14,3</w:t>
            </w:r>
          </w:p>
        </w:tc>
        <w:tc>
          <w:tcPr>
            <w:tcW w:w="700" w:type="dxa"/>
            <w:tcBorders>
              <w:top w:val="nil"/>
              <w:left w:val="nil"/>
              <w:bottom w:val="single" w:sz="4" w:space="0" w:color="auto"/>
              <w:right w:val="single" w:sz="4" w:space="0" w:color="auto"/>
            </w:tcBorders>
            <w:shd w:val="clear" w:color="000000" w:fill="FDE4D0"/>
            <w:noWrap/>
            <w:vAlign w:val="center"/>
            <w:hideMark/>
          </w:tcPr>
          <w:p w:rsidR="00CB15BE" w:rsidRPr="00E164B2" w:rsidRDefault="00CB15BE"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54,9</w:t>
            </w:r>
          </w:p>
        </w:tc>
        <w:tc>
          <w:tcPr>
            <w:tcW w:w="700" w:type="dxa"/>
            <w:tcBorders>
              <w:top w:val="nil"/>
              <w:left w:val="nil"/>
              <w:bottom w:val="single" w:sz="4" w:space="0" w:color="auto"/>
              <w:right w:val="single" w:sz="4" w:space="0" w:color="auto"/>
            </w:tcBorders>
            <w:shd w:val="clear" w:color="000000" w:fill="FDE4D0"/>
            <w:noWrap/>
            <w:vAlign w:val="center"/>
            <w:hideMark/>
          </w:tcPr>
          <w:p w:rsidR="00CB15BE" w:rsidRPr="00E164B2" w:rsidRDefault="00CB15BE"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60,8</w:t>
            </w:r>
          </w:p>
        </w:tc>
        <w:tc>
          <w:tcPr>
            <w:tcW w:w="700" w:type="dxa"/>
            <w:tcBorders>
              <w:top w:val="nil"/>
              <w:left w:val="nil"/>
              <w:bottom w:val="single" w:sz="4" w:space="0" w:color="auto"/>
              <w:right w:val="single" w:sz="4" w:space="0" w:color="auto"/>
            </w:tcBorders>
            <w:shd w:val="clear" w:color="000000" w:fill="FDE4D0"/>
            <w:noWrap/>
            <w:vAlign w:val="center"/>
            <w:hideMark/>
          </w:tcPr>
          <w:p w:rsidR="00CB15BE" w:rsidRPr="00E164B2" w:rsidRDefault="00CB15BE"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60,1</w:t>
            </w:r>
          </w:p>
        </w:tc>
        <w:tc>
          <w:tcPr>
            <w:tcW w:w="700" w:type="dxa"/>
            <w:tcBorders>
              <w:top w:val="nil"/>
              <w:left w:val="nil"/>
              <w:bottom w:val="single" w:sz="4" w:space="0" w:color="auto"/>
              <w:right w:val="single" w:sz="4" w:space="0" w:color="auto"/>
            </w:tcBorders>
            <w:shd w:val="clear" w:color="000000" w:fill="FDE4D0"/>
            <w:noWrap/>
            <w:vAlign w:val="center"/>
            <w:hideMark/>
          </w:tcPr>
          <w:p w:rsidR="00CB15BE" w:rsidRPr="00E164B2" w:rsidRDefault="00CB15BE"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51,3</w:t>
            </w:r>
          </w:p>
        </w:tc>
        <w:tc>
          <w:tcPr>
            <w:tcW w:w="700" w:type="dxa"/>
            <w:tcBorders>
              <w:top w:val="nil"/>
              <w:left w:val="nil"/>
              <w:bottom w:val="single" w:sz="4" w:space="0" w:color="auto"/>
              <w:right w:val="single" w:sz="4" w:space="0" w:color="auto"/>
            </w:tcBorders>
            <w:shd w:val="clear" w:color="000000" w:fill="FDE4D0"/>
            <w:noWrap/>
            <w:vAlign w:val="center"/>
            <w:hideMark/>
          </w:tcPr>
          <w:p w:rsidR="00CB15BE" w:rsidRPr="00E164B2" w:rsidRDefault="00CB15BE"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60,3</w:t>
            </w:r>
          </w:p>
        </w:tc>
        <w:tc>
          <w:tcPr>
            <w:tcW w:w="700" w:type="dxa"/>
            <w:tcBorders>
              <w:top w:val="nil"/>
              <w:left w:val="nil"/>
              <w:bottom w:val="single" w:sz="4" w:space="0" w:color="auto"/>
              <w:right w:val="single" w:sz="4" w:space="0" w:color="auto"/>
            </w:tcBorders>
            <w:shd w:val="clear" w:color="000000" w:fill="FDE4D0"/>
            <w:noWrap/>
            <w:vAlign w:val="center"/>
            <w:hideMark/>
          </w:tcPr>
          <w:p w:rsidR="00CB15BE" w:rsidRPr="00E164B2" w:rsidRDefault="00CB15BE"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47,9</w:t>
            </w:r>
          </w:p>
        </w:tc>
        <w:tc>
          <w:tcPr>
            <w:tcW w:w="700" w:type="dxa"/>
            <w:tcBorders>
              <w:top w:val="nil"/>
              <w:left w:val="nil"/>
              <w:bottom w:val="single" w:sz="4" w:space="0" w:color="auto"/>
              <w:right w:val="single" w:sz="4" w:space="0" w:color="auto"/>
            </w:tcBorders>
            <w:shd w:val="clear" w:color="000000" w:fill="FDE4D0"/>
            <w:noWrap/>
            <w:vAlign w:val="center"/>
            <w:hideMark/>
          </w:tcPr>
          <w:p w:rsidR="00CB15BE" w:rsidRPr="00E164B2" w:rsidRDefault="00CB15BE"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52,6</w:t>
            </w:r>
          </w:p>
        </w:tc>
        <w:tc>
          <w:tcPr>
            <w:tcW w:w="700" w:type="dxa"/>
            <w:tcBorders>
              <w:top w:val="nil"/>
              <w:left w:val="nil"/>
              <w:bottom w:val="single" w:sz="4" w:space="0" w:color="auto"/>
              <w:right w:val="single" w:sz="4" w:space="0" w:color="auto"/>
            </w:tcBorders>
            <w:shd w:val="clear" w:color="000000" w:fill="FDE4D0"/>
            <w:noWrap/>
            <w:vAlign w:val="center"/>
            <w:hideMark/>
          </w:tcPr>
          <w:p w:rsidR="00CB15BE" w:rsidRPr="00E164B2" w:rsidRDefault="00CB15BE"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64</w:t>
            </w:r>
          </w:p>
        </w:tc>
        <w:tc>
          <w:tcPr>
            <w:tcW w:w="700" w:type="dxa"/>
            <w:tcBorders>
              <w:top w:val="nil"/>
              <w:left w:val="nil"/>
              <w:bottom w:val="single" w:sz="4" w:space="0" w:color="auto"/>
              <w:right w:val="single" w:sz="4" w:space="0" w:color="auto"/>
            </w:tcBorders>
            <w:shd w:val="clear" w:color="000000" w:fill="FDE4D0"/>
            <w:noWrap/>
            <w:vAlign w:val="center"/>
            <w:hideMark/>
          </w:tcPr>
          <w:p w:rsidR="00CB15BE" w:rsidRPr="00E164B2" w:rsidRDefault="00CB15BE"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38,2</w:t>
            </w:r>
          </w:p>
        </w:tc>
        <w:tc>
          <w:tcPr>
            <w:tcW w:w="763" w:type="dxa"/>
            <w:tcBorders>
              <w:top w:val="nil"/>
              <w:left w:val="nil"/>
              <w:bottom w:val="single" w:sz="4" w:space="0" w:color="auto"/>
              <w:right w:val="single" w:sz="4" w:space="0" w:color="auto"/>
            </w:tcBorders>
            <w:shd w:val="clear" w:color="000000" w:fill="FDE4D0"/>
            <w:noWrap/>
            <w:vAlign w:val="center"/>
            <w:hideMark/>
          </w:tcPr>
          <w:p w:rsidR="00CB15BE" w:rsidRPr="00E164B2" w:rsidRDefault="00CB15BE"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65,8</w:t>
            </w:r>
          </w:p>
        </w:tc>
        <w:tc>
          <w:tcPr>
            <w:tcW w:w="763" w:type="dxa"/>
            <w:tcBorders>
              <w:top w:val="nil"/>
              <w:left w:val="nil"/>
              <w:bottom w:val="single" w:sz="4" w:space="0" w:color="auto"/>
              <w:right w:val="single" w:sz="4" w:space="0" w:color="auto"/>
            </w:tcBorders>
            <w:shd w:val="clear" w:color="000000" w:fill="FDE4D0"/>
            <w:noWrap/>
            <w:vAlign w:val="center"/>
            <w:hideMark/>
          </w:tcPr>
          <w:p w:rsidR="00CB15BE" w:rsidRPr="0015300B" w:rsidRDefault="00CB15BE" w:rsidP="00CB15BE">
            <w:pPr>
              <w:spacing w:after="0" w:line="240" w:lineRule="auto"/>
              <w:jc w:val="center"/>
              <w:rPr>
                <w:rFonts w:ascii="Times New Roman" w:eastAsia="Times New Roman" w:hAnsi="Times New Roman"/>
                <w:b/>
                <w:color w:val="000000"/>
                <w:lang w:eastAsia="tr-TR"/>
              </w:rPr>
            </w:pPr>
            <w:r w:rsidRPr="0015300B">
              <w:rPr>
                <w:rFonts w:ascii="Times New Roman" w:eastAsia="Times New Roman" w:hAnsi="Times New Roman"/>
                <w:b/>
                <w:color w:val="000000"/>
                <w:lang w:eastAsia="tr-TR"/>
              </w:rPr>
              <w:t>611,1</w:t>
            </w:r>
          </w:p>
        </w:tc>
      </w:tr>
      <w:tr w:rsidR="00CB15BE" w:rsidRPr="00E164B2" w:rsidTr="00CB15BE">
        <w:trPr>
          <w:trHeight w:val="262"/>
          <w:jc w:val="center"/>
        </w:trPr>
        <w:tc>
          <w:tcPr>
            <w:tcW w:w="350" w:type="dxa"/>
            <w:tcBorders>
              <w:top w:val="nil"/>
              <w:left w:val="single" w:sz="4" w:space="0" w:color="auto"/>
              <w:bottom w:val="single" w:sz="4" w:space="0" w:color="auto"/>
              <w:right w:val="single" w:sz="4" w:space="0" w:color="auto"/>
            </w:tcBorders>
            <w:shd w:val="clear" w:color="000000" w:fill="FBCAA2"/>
            <w:noWrap/>
            <w:vAlign w:val="center"/>
            <w:hideMark/>
          </w:tcPr>
          <w:p w:rsidR="00CB15BE" w:rsidRPr="00E164B2" w:rsidRDefault="00CB15BE" w:rsidP="00CB15BE">
            <w:pPr>
              <w:spacing w:after="0" w:line="240" w:lineRule="auto"/>
              <w:jc w:val="center"/>
              <w:rPr>
                <w:rFonts w:ascii="Times New Roman" w:eastAsia="Times New Roman" w:hAnsi="Times New Roman"/>
                <w:b/>
                <w:bCs/>
                <w:color w:val="000000"/>
                <w:lang w:eastAsia="tr-TR"/>
              </w:rPr>
            </w:pPr>
            <w:r w:rsidRPr="00E164B2">
              <w:rPr>
                <w:rFonts w:ascii="Times New Roman" w:eastAsia="Times New Roman" w:hAnsi="Times New Roman"/>
                <w:b/>
                <w:bCs/>
                <w:color w:val="000000"/>
                <w:lang w:eastAsia="tr-TR"/>
              </w:rPr>
              <w:t>2013</w:t>
            </w:r>
          </w:p>
        </w:tc>
        <w:tc>
          <w:tcPr>
            <w:tcW w:w="700" w:type="dxa"/>
            <w:tcBorders>
              <w:top w:val="nil"/>
              <w:left w:val="nil"/>
              <w:bottom w:val="single" w:sz="4" w:space="0" w:color="auto"/>
              <w:right w:val="single" w:sz="4" w:space="0" w:color="auto"/>
            </w:tcBorders>
            <w:shd w:val="clear" w:color="000000" w:fill="FBCAA2"/>
            <w:noWrap/>
            <w:vAlign w:val="center"/>
            <w:hideMark/>
          </w:tcPr>
          <w:p w:rsidR="00CB15BE" w:rsidRPr="00E164B2" w:rsidRDefault="00CB15BE"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46,3</w:t>
            </w:r>
          </w:p>
        </w:tc>
        <w:tc>
          <w:tcPr>
            <w:tcW w:w="700" w:type="dxa"/>
            <w:tcBorders>
              <w:top w:val="nil"/>
              <w:left w:val="nil"/>
              <w:bottom w:val="single" w:sz="4" w:space="0" w:color="auto"/>
              <w:right w:val="single" w:sz="4" w:space="0" w:color="auto"/>
            </w:tcBorders>
            <w:shd w:val="clear" w:color="000000" w:fill="FBCAA2"/>
            <w:noWrap/>
            <w:vAlign w:val="center"/>
            <w:hideMark/>
          </w:tcPr>
          <w:p w:rsidR="00CB15BE" w:rsidRPr="00E164B2" w:rsidRDefault="00CB15BE"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45,4</w:t>
            </w:r>
          </w:p>
        </w:tc>
        <w:tc>
          <w:tcPr>
            <w:tcW w:w="700" w:type="dxa"/>
            <w:tcBorders>
              <w:top w:val="nil"/>
              <w:left w:val="nil"/>
              <w:bottom w:val="single" w:sz="4" w:space="0" w:color="auto"/>
              <w:right w:val="single" w:sz="4" w:space="0" w:color="auto"/>
            </w:tcBorders>
            <w:shd w:val="clear" w:color="000000" w:fill="FBCAA2"/>
            <w:noWrap/>
            <w:vAlign w:val="center"/>
            <w:hideMark/>
          </w:tcPr>
          <w:p w:rsidR="00CB15BE" w:rsidRPr="00E164B2" w:rsidRDefault="00CB15BE"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33,8</w:t>
            </w:r>
          </w:p>
        </w:tc>
        <w:tc>
          <w:tcPr>
            <w:tcW w:w="700" w:type="dxa"/>
            <w:tcBorders>
              <w:top w:val="nil"/>
              <w:left w:val="nil"/>
              <w:bottom w:val="single" w:sz="4" w:space="0" w:color="auto"/>
              <w:right w:val="single" w:sz="4" w:space="0" w:color="auto"/>
            </w:tcBorders>
            <w:shd w:val="clear" w:color="000000" w:fill="FBCAA2"/>
            <w:noWrap/>
            <w:vAlign w:val="center"/>
            <w:hideMark/>
          </w:tcPr>
          <w:p w:rsidR="00CB15BE" w:rsidRPr="00E164B2" w:rsidRDefault="00CB15BE"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59,5</w:t>
            </w:r>
          </w:p>
        </w:tc>
        <w:tc>
          <w:tcPr>
            <w:tcW w:w="700" w:type="dxa"/>
            <w:tcBorders>
              <w:top w:val="nil"/>
              <w:left w:val="nil"/>
              <w:bottom w:val="single" w:sz="4" w:space="0" w:color="auto"/>
              <w:right w:val="single" w:sz="4" w:space="0" w:color="auto"/>
            </w:tcBorders>
            <w:shd w:val="clear" w:color="000000" w:fill="FBCAA2"/>
            <w:noWrap/>
            <w:vAlign w:val="center"/>
            <w:hideMark/>
          </w:tcPr>
          <w:p w:rsidR="00CB15BE" w:rsidRPr="00E164B2" w:rsidRDefault="00CB15BE"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37,8</w:t>
            </w:r>
          </w:p>
        </w:tc>
        <w:tc>
          <w:tcPr>
            <w:tcW w:w="700" w:type="dxa"/>
            <w:tcBorders>
              <w:top w:val="nil"/>
              <w:left w:val="nil"/>
              <w:bottom w:val="single" w:sz="4" w:space="0" w:color="auto"/>
              <w:right w:val="single" w:sz="4" w:space="0" w:color="auto"/>
            </w:tcBorders>
            <w:shd w:val="clear" w:color="000000" w:fill="FBCAA2"/>
            <w:noWrap/>
            <w:vAlign w:val="center"/>
            <w:hideMark/>
          </w:tcPr>
          <w:p w:rsidR="00CB15BE" w:rsidRPr="00E164B2" w:rsidRDefault="00CB15BE"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67,5</w:t>
            </w:r>
          </w:p>
        </w:tc>
        <w:tc>
          <w:tcPr>
            <w:tcW w:w="700" w:type="dxa"/>
            <w:tcBorders>
              <w:top w:val="nil"/>
              <w:left w:val="nil"/>
              <w:bottom w:val="single" w:sz="4" w:space="0" w:color="auto"/>
              <w:right w:val="single" w:sz="4" w:space="0" w:color="auto"/>
            </w:tcBorders>
            <w:shd w:val="clear" w:color="000000" w:fill="FBCAA2"/>
            <w:noWrap/>
            <w:vAlign w:val="center"/>
            <w:hideMark/>
          </w:tcPr>
          <w:p w:rsidR="00CB15BE" w:rsidRPr="00E164B2" w:rsidRDefault="00CB15BE"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61,7</w:t>
            </w:r>
          </w:p>
        </w:tc>
        <w:tc>
          <w:tcPr>
            <w:tcW w:w="700" w:type="dxa"/>
            <w:tcBorders>
              <w:top w:val="nil"/>
              <w:left w:val="nil"/>
              <w:bottom w:val="single" w:sz="4" w:space="0" w:color="auto"/>
              <w:right w:val="single" w:sz="4" w:space="0" w:color="auto"/>
            </w:tcBorders>
            <w:shd w:val="clear" w:color="000000" w:fill="FBCAA2"/>
            <w:noWrap/>
            <w:vAlign w:val="center"/>
            <w:hideMark/>
          </w:tcPr>
          <w:p w:rsidR="00CB15BE" w:rsidRPr="00E164B2" w:rsidRDefault="00CB15BE"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59,7</w:t>
            </w:r>
          </w:p>
        </w:tc>
        <w:tc>
          <w:tcPr>
            <w:tcW w:w="700" w:type="dxa"/>
            <w:tcBorders>
              <w:top w:val="nil"/>
              <w:left w:val="nil"/>
              <w:bottom w:val="single" w:sz="4" w:space="0" w:color="auto"/>
              <w:right w:val="single" w:sz="4" w:space="0" w:color="auto"/>
            </w:tcBorders>
            <w:shd w:val="clear" w:color="000000" w:fill="FBCAA2"/>
            <w:noWrap/>
            <w:vAlign w:val="center"/>
            <w:hideMark/>
          </w:tcPr>
          <w:p w:rsidR="00CB15BE" w:rsidRPr="00E164B2" w:rsidRDefault="00CB15BE"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67,8</w:t>
            </w:r>
          </w:p>
        </w:tc>
        <w:tc>
          <w:tcPr>
            <w:tcW w:w="700" w:type="dxa"/>
            <w:tcBorders>
              <w:top w:val="nil"/>
              <w:left w:val="nil"/>
              <w:bottom w:val="single" w:sz="4" w:space="0" w:color="auto"/>
              <w:right w:val="single" w:sz="4" w:space="0" w:color="auto"/>
            </w:tcBorders>
            <w:shd w:val="clear" w:color="000000" w:fill="FBCAA2"/>
            <w:noWrap/>
            <w:vAlign w:val="center"/>
            <w:hideMark/>
          </w:tcPr>
          <w:p w:rsidR="00CB15BE" w:rsidRPr="00E164B2" w:rsidRDefault="00CB15BE"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72,8</w:t>
            </w:r>
          </w:p>
        </w:tc>
        <w:tc>
          <w:tcPr>
            <w:tcW w:w="700" w:type="dxa"/>
            <w:tcBorders>
              <w:top w:val="nil"/>
              <w:left w:val="nil"/>
              <w:bottom w:val="single" w:sz="4" w:space="0" w:color="auto"/>
              <w:right w:val="single" w:sz="4" w:space="0" w:color="auto"/>
            </w:tcBorders>
            <w:shd w:val="clear" w:color="000000" w:fill="FBCAA2"/>
            <w:noWrap/>
            <w:vAlign w:val="center"/>
            <w:hideMark/>
          </w:tcPr>
          <w:p w:rsidR="00CB15BE" w:rsidRPr="00E164B2" w:rsidRDefault="00CB15BE"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71,9</w:t>
            </w:r>
          </w:p>
        </w:tc>
        <w:tc>
          <w:tcPr>
            <w:tcW w:w="763" w:type="dxa"/>
            <w:tcBorders>
              <w:top w:val="nil"/>
              <w:left w:val="nil"/>
              <w:bottom w:val="single" w:sz="4" w:space="0" w:color="auto"/>
              <w:right w:val="single" w:sz="4" w:space="0" w:color="auto"/>
            </w:tcBorders>
            <w:shd w:val="clear" w:color="000000" w:fill="FBCAA2"/>
            <w:noWrap/>
            <w:vAlign w:val="center"/>
            <w:hideMark/>
          </w:tcPr>
          <w:p w:rsidR="00CB15BE" w:rsidRPr="00E164B2" w:rsidRDefault="00CB15BE"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58,2</w:t>
            </w:r>
          </w:p>
        </w:tc>
        <w:tc>
          <w:tcPr>
            <w:tcW w:w="763" w:type="dxa"/>
            <w:tcBorders>
              <w:top w:val="nil"/>
              <w:left w:val="nil"/>
              <w:bottom w:val="single" w:sz="4" w:space="0" w:color="auto"/>
              <w:right w:val="single" w:sz="4" w:space="0" w:color="auto"/>
            </w:tcBorders>
            <w:shd w:val="clear" w:color="000000" w:fill="FBCAA2"/>
            <w:noWrap/>
            <w:vAlign w:val="center"/>
            <w:hideMark/>
          </w:tcPr>
          <w:p w:rsidR="00CB15BE" w:rsidRPr="0015300B" w:rsidRDefault="00CB15BE" w:rsidP="00CB15BE">
            <w:pPr>
              <w:spacing w:after="0" w:line="240" w:lineRule="auto"/>
              <w:jc w:val="center"/>
              <w:rPr>
                <w:rFonts w:ascii="Times New Roman" w:eastAsia="Times New Roman" w:hAnsi="Times New Roman"/>
                <w:b/>
                <w:color w:val="000000"/>
                <w:lang w:eastAsia="tr-TR"/>
              </w:rPr>
            </w:pPr>
            <w:r w:rsidRPr="0015300B">
              <w:rPr>
                <w:rFonts w:ascii="Times New Roman" w:eastAsia="Times New Roman" w:hAnsi="Times New Roman"/>
                <w:b/>
                <w:color w:val="000000"/>
                <w:lang w:eastAsia="tr-TR"/>
              </w:rPr>
              <w:t>682,4</w:t>
            </w:r>
          </w:p>
        </w:tc>
      </w:tr>
      <w:tr w:rsidR="00CB15BE" w:rsidRPr="00E164B2" w:rsidTr="00CB15BE">
        <w:trPr>
          <w:trHeight w:val="262"/>
          <w:jc w:val="center"/>
        </w:trPr>
        <w:tc>
          <w:tcPr>
            <w:tcW w:w="350" w:type="dxa"/>
            <w:tcBorders>
              <w:top w:val="nil"/>
              <w:left w:val="single" w:sz="4" w:space="0" w:color="auto"/>
              <w:bottom w:val="single" w:sz="4" w:space="0" w:color="auto"/>
              <w:right w:val="single" w:sz="4" w:space="0" w:color="auto"/>
            </w:tcBorders>
            <w:shd w:val="clear" w:color="000000" w:fill="FDE4D0"/>
            <w:noWrap/>
            <w:vAlign w:val="center"/>
            <w:hideMark/>
          </w:tcPr>
          <w:p w:rsidR="00CB15BE" w:rsidRPr="00E164B2" w:rsidRDefault="00CB15BE" w:rsidP="00CB15BE">
            <w:pPr>
              <w:spacing w:after="0" w:line="240" w:lineRule="auto"/>
              <w:jc w:val="center"/>
              <w:rPr>
                <w:rFonts w:ascii="Times New Roman" w:eastAsia="Times New Roman" w:hAnsi="Times New Roman"/>
                <w:b/>
                <w:bCs/>
                <w:color w:val="000000"/>
                <w:lang w:eastAsia="tr-TR"/>
              </w:rPr>
            </w:pPr>
            <w:r w:rsidRPr="00E164B2">
              <w:rPr>
                <w:rFonts w:ascii="Times New Roman" w:eastAsia="Times New Roman" w:hAnsi="Times New Roman"/>
                <w:b/>
                <w:bCs/>
                <w:color w:val="000000"/>
                <w:lang w:eastAsia="tr-TR"/>
              </w:rPr>
              <w:t>2014</w:t>
            </w:r>
          </w:p>
        </w:tc>
        <w:tc>
          <w:tcPr>
            <w:tcW w:w="700" w:type="dxa"/>
            <w:tcBorders>
              <w:top w:val="nil"/>
              <w:left w:val="nil"/>
              <w:bottom w:val="single" w:sz="4" w:space="0" w:color="auto"/>
              <w:right w:val="single" w:sz="4" w:space="0" w:color="auto"/>
            </w:tcBorders>
            <w:shd w:val="clear" w:color="000000" w:fill="FDE4D0"/>
            <w:noWrap/>
            <w:vAlign w:val="center"/>
            <w:hideMark/>
          </w:tcPr>
          <w:p w:rsidR="00CB15BE" w:rsidRPr="00E164B2" w:rsidRDefault="00CB15BE"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69,3</w:t>
            </w:r>
          </w:p>
        </w:tc>
        <w:tc>
          <w:tcPr>
            <w:tcW w:w="700" w:type="dxa"/>
            <w:tcBorders>
              <w:top w:val="nil"/>
              <w:left w:val="nil"/>
              <w:bottom w:val="single" w:sz="4" w:space="0" w:color="auto"/>
              <w:right w:val="single" w:sz="4" w:space="0" w:color="auto"/>
            </w:tcBorders>
            <w:shd w:val="clear" w:color="000000" w:fill="FDE4D0"/>
            <w:noWrap/>
            <w:vAlign w:val="center"/>
            <w:hideMark/>
          </w:tcPr>
          <w:p w:rsidR="00CB15BE" w:rsidRPr="00E164B2" w:rsidRDefault="00CB15BE"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62,4</w:t>
            </w:r>
          </w:p>
        </w:tc>
        <w:tc>
          <w:tcPr>
            <w:tcW w:w="700" w:type="dxa"/>
            <w:tcBorders>
              <w:top w:val="nil"/>
              <w:left w:val="nil"/>
              <w:bottom w:val="single" w:sz="4" w:space="0" w:color="auto"/>
              <w:right w:val="single" w:sz="4" w:space="0" w:color="auto"/>
            </w:tcBorders>
            <w:shd w:val="clear" w:color="000000" w:fill="FDE4D0"/>
            <w:noWrap/>
            <w:vAlign w:val="center"/>
            <w:hideMark/>
          </w:tcPr>
          <w:p w:rsidR="00CB15BE" w:rsidRPr="00E164B2" w:rsidRDefault="00CB15BE"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58,2</w:t>
            </w:r>
          </w:p>
        </w:tc>
        <w:tc>
          <w:tcPr>
            <w:tcW w:w="700" w:type="dxa"/>
            <w:tcBorders>
              <w:top w:val="nil"/>
              <w:left w:val="nil"/>
              <w:bottom w:val="single" w:sz="4" w:space="0" w:color="auto"/>
              <w:right w:val="single" w:sz="4" w:space="0" w:color="auto"/>
            </w:tcBorders>
            <w:shd w:val="clear" w:color="000000" w:fill="FDE4D0"/>
            <w:noWrap/>
            <w:vAlign w:val="center"/>
            <w:hideMark/>
          </w:tcPr>
          <w:p w:rsidR="00CB15BE" w:rsidRPr="00E164B2" w:rsidRDefault="00CB15BE"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37,7</w:t>
            </w:r>
          </w:p>
        </w:tc>
        <w:tc>
          <w:tcPr>
            <w:tcW w:w="700" w:type="dxa"/>
            <w:tcBorders>
              <w:top w:val="nil"/>
              <w:left w:val="nil"/>
              <w:bottom w:val="single" w:sz="4" w:space="0" w:color="auto"/>
              <w:right w:val="single" w:sz="4" w:space="0" w:color="auto"/>
            </w:tcBorders>
            <w:shd w:val="clear" w:color="000000" w:fill="FDE4D0"/>
            <w:noWrap/>
            <w:vAlign w:val="center"/>
            <w:hideMark/>
          </w:tcPr>
          <w:p w:rsidR="00CB15BE" w:rsidRPr="00E164B2" w:rsidRDefault="00CB15BE"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26,4</w:t>
            </w:r>
          </w:p>
        </w:tc>
        <w:tc>
          <w:tcPr>
            <w:tcW w:w="700" w:type="dxa"/>
            <w:tcBorders>
              <w:top w:val="nil"/>
              <w:left w:val="nil"/>
              <w:bottom w:val="single" w:sz="4" w:space="0" w:color="auto"/>
              <w:right w:val="single" w:sz="4" w:space="0" w:color="auto"/>
            </w:tcBorders>
            <w:shd w:val="clear" w:color="000000" w:fill="FDE4D0"/>
            <w:noWrap/>
            <w:vAlign w:val="center"/>
            <w:hideMark/>
          </w:tcPr>
          <w:p w:rsidR="00CB15BE" w:rsidRPr="00E164B2" w:rsidRDefault="00CB15BE"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52,4</w:t>
            </w:r>
          </w:p>
        </w:tc>
        <w:tc>
          <w:tcPr>
            <w:tcW w:w="700" w:type="dxa"/>
            <w:tcBorders>
              <w:top w:val="nil"/>
              <w:left w:val="nil"/>
              <w:bottom w:val="single" w:sz="4" w:space="0" w:color="auto"/>
              <w:right w:val="single" w:sz="4" w:space="0" w:color="auto"/>
            </w:tcBorders>
            <w:shd w:val="clear" w:color="000000" w:fill="FDE4D0"/>
            <w:noWrap/>
            <w:vAlign w:val="center"/>
            <w:hideMark/>
          </w:tcPr>
          <w:p w:rsidR="00CB15BE" w:rsidRPr="00E164B2" w:rsidRDefault="00CB15BE"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70,1</w:t>
            </w:r>
          </w:p>
        </w:tc>
        <w:tc>
          <w:tcPr>
            <w:tcW w:w="700" w:type="dxa"/>
            <w:tcBorders>
              <w:top w:val="nil"/>
              <w:left w:val="nil"/>
              <w:bottom w:val="single" w:sz="4" w:space="0" w:color="auto"/>
              <w:right w:val="single" w:sz="4" w:space="0" w:color="auto"/>
            </w:tcBorders>
            <w:shd w:val="clear" w:color="000000" w:fill="FDE4D0"/>
            <w:noWrap/>
            <w:vAlign w:val="center"/>
            <w:hideMark/>
          </w:tcPr>
          <w:p w:rsidR="00CB15BE" w:rsidRPr="00E164B2" w:rsidRDefault="00CB15BE"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74,9</w:t>
            </w:r>
          </w:p>
        </w:tc>
        <w:tc>
          <w:tcPr>
            <w:tcW w:w="700" w:type="dxa"/>
            <w:tcBorders>
              <w:top w:val="nil"/>
              <w:left w:val="nil"/>
              <w:bottom w:val="single" w:sz="4" w:space="0" w:color="auto"/>
              <w:right w:val="single" w:sz="4" w:space="0" w:color="auto"/>
            </w:tcBorders>
            <w:shd w:val="clear" w:color="000000" w:fill="FDE4D0"/>
            <w:noWrap/>
            <w:vAlign w:val="center"/>
            <w:hideMark/>
          </w:tcPr>
          <w:p w:rsidR="00CB15BE" w:rsidRPr="00E164B2" w:rsidRDefault="00CB15BE"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70,6</w:t>
            </w:r>
          </w:p>
        </w:tc>
        <w:tc>
          <w:tcPr>
            <w:tcW w:w="700" w:type="dxa"/>
            <w:tcBorders>
              <w:top w:val="nil"/>
              <w:left w:val="nil"/>
              <w:bottom w:val="single" w:sz="4" w:space="0" w:color="auto"/>
              <w:right w:val="single" w:sz="4" w:space="0" w:color="auto"/>
            </w:tcBorders>
            <w:shd w:val="clear" w:color="000000" w:fill="FDE4D0"/>
            <w:noWrap/>
            <w:vAlign w:val="center"/>
            <w:hideMark/>
          </w:tcPr>
          <w:p w:rsidR="00CB15BE" w:rsidRPr="00E164B2" w:rsidRDefault="00CB15BE"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22,6</w:t>
            </w:r>
          </w:p>
        </w:tc>
        <w:tc>
          <w:tcPr>
            <w:tcW w:w="700" w:type="dxa"/>
            <w:tcBorders>
              <w:top w:val="nil"/>
              <w:left w:val="nil"/>
              <w:bottom w:val="single" w:sz="4" w:space="0" w:color="auto"/>
              <w:right w:val="single" w:sz="4" w:space="0" w:color="auto"/>
            </w:tcBorders>
            <w:shd w:val="clear" w:color="000000" w:fill="FDE4D0"/>
            <w:noWrap/>
            <w:vAlign w:val="center"/>
            <w:hideMark/>
          </w:tcPr>
          <w:p w:rsidR="00CB15BE" w:rsidRPr="00E164B2" w:rsidRDefault="00CB15BE"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33,6</w:t>
            </w:r>
          </w:p>
        </w:tc>
        <w:tc>
          <w:tcPr>
            <w:tcW w:w="763" w:type="dxa"/>
            <w:tcBorders>
              <w:top w:val="nil"/>
              <w:left w:val="nil"/>
              <w:bottom w:val="single" w:sz="4" w:space="0" w:color="auto"/>
              <w:right w:val="single" w:sz="4" w:space="0" w:color="auto"/>
            </w:tcBorders>
            <w:shd w:val="clear" w:color="000000" w:fill="FDE4D0"/>
            <w:noWrap/>
            <w:vAlign w:val="center"/>
            <w:hideMark/>
          </w:tcPr>
          <w:p w:rsidR="00CB15BE" w:rsidRPr="00E164B2" w:rsidRDefault="00CB15BE"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54,6</w:t>
            </w:r>
          </w:p>
        </w:tc>
        <w:tc>
          <w:tcPr>
            <w:tcW w:w="763" w:type="dxa"/>
            <w:tcBorders>
              <w:top w:val="nil"/>
              <w:left w:val="nil"/>
              <w:bottom w:val="single" w:sz="4" w:space="0" w:color="auto"/>
              <w:right w:val="single" w:sz="4" w:space="0" w:color="auto"/>
            </w:tcBorders>
            <w:shd w:val="clear" w:color="000000" w:fill="FDE4D0"/>
            <w:noWrap/>
            <w:vAlign w:val="center"/>
            <w:hideMark/>
          </w:tcPr>
          <w:p w:rsidR="00CB15BE" w:rsidRPr="0015300B" w:rsidRDefault="00CB15BE" w:rsidP="00CB15BE">
            <w:pPr>
              <w:spacing w:after="0" w:line="240" w:lineRule="auto"/>
              <w:jc w:val="center"/>
              <w:rPr>
                <w:rFonts w:ascii="Times New Roman" w:eastAsia="Times New Roman" w:hAnsi="Times New Roman"/>
                <w:b/>
                <w:color w:val="000000"/>
                <w:lang w:eastAsia="tr-TR"/>
              </w:rPr>
            </w:pPr>
            <w:r w:rsidRPr="0015300B">
              <w:rPr>
                <w:rFonts w:ascii="Times New Roman" w:eastAsia="Times New Roman" w:hAnsi="Times New Roman"/>
                <w:b/>
                <w:color w:val="000000"/>
                <w:lang w:eastAsia="tr-TR"/>
              </w:rPr>
              <w:t>632,6</w:t>
            </w:r>
          </w:p>
        </w:tc>
      </w:tr>
      <w:tr w:rsidR="00CB15BE" w:rsidRPr="00E164B2" w:rsidTr="00CB15BE">
        <w:trPr>
          <w:trHeight w:val="262"/>
          <w:jc w:val="center"/>
        </w:trPr>
        <w:tc>
          <w:tcPr>
            <w:tcW w:w="350" w:type="dxa"/>
            <w:tcBorders>
              <w:top w:val="nil"/>
              <w:left w:val="single" w:sz="4" w:space="0" w:color="auto"/>
              <w:bottom w:val="single" w:sz="4" w:space="0" w:color="auto"/>
              <w:right w:val="single" w:sz="4" w:space="0" w:color="auto"/>
            </w:tcBorders>
            <w:shd w:val="clear" w:color="000000" w:fill="FBCAA2"/>
            <w:noWrap/>
            <w:vAlign w:val="center"/>
            <w:hideMark/>
          </w:tcPr>
          <w:p w:rsidR="00CB15BE" w:rsidRPr="00E164B2" w:rsidRDefault="00CB15BE" w:rsidP="00CB15BE">
            <w:pPr>
              <w:spacing w:after="0" w:line="240" w:lineRule="auto"/>
              <w:jc w:val="center"/>
              <w:rPr>
                <w:rFonts w:ascii="Times New Roman" w:eastAsia="Times New Roman" w:hAnsi="Times New Roman"/>
                <w:b/>
                <w:bCs/>
                <w:color w:val="000000"/>
                <w:lang w:eastAsia="tr-TR"/>
              </w:rPr>
            </w:pPr>
            <w:r w:rsidRPr="00E164B2">
              <w:rPr>
                <w:rFonts w:ascii="Times New Roman" w:eastAsia="Times New Roman" w:hAnsi="Times New Roman"/>
                <w:b/>
                <w:bCs/>
                <w:color w:val="000000"/>
                <w:lang w:eastAsia="tr-TR"/>
              </w:rPr>
              <w:t>2015</w:t>
            </w:r>
          </w:p>
        </w:tc>
        <w:tc>
          <w:tcPr>
            <w:tcW w:w="700" w:type="dxa"/>
            <w:tcBorders>
              <w:top w:val="nil"/>
              <w:left w:val="nil"/>
              <w:bottom w:val="single" w:sz="4" w:space="0" w:color="auto"/>
              <w:right w:val="single" w:sz="4" w:space="0" w:color="auto"/>
            </w:tcBorders>
            <w:shd w:val="clear" w:color="000000" w:fill="FBCAA2"/>
            <w:noWrap/>
            <w:vAlign w:val="center"/>
            <w:hideMark/>
          </w:tcPr>
          <w:p w:rsidR="00CB15BE" w:rsidRPr="00E164B2" w:rsidRDefault="00CB15BE"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31,3</w:t>
            </w:r>
          </w:p>
        </w:tc>
        <w:tc>
          <w:tcPr>
            <w:tcW w:w="700" w:type="dxa"/>
            <w:tcBorders>
              <w:top w:val="nil"/>
              <w:left w:val="nil"/>
              <w:bottom w:val="single" w:sz="4" w:space="0" w:color="auto"/>
              <w:right w:val="single" w:sz="4" w:space="0" w:color="auto"/>
            </w:tcBorders>
            <w:shd w:val="clear" w:color="000000" w:fill="FBCAA2"/>
            <w:noWrap/>
            <w:vAlign w:val="center"/>
            <w:hideMark/>
          </w:tcPr>
          <w:p w:rsidR="00CB15BE" w:rsidRPr="00E164B2" w:rsidRDefault="00CB15BE"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46,9</w:t>
            </w:r>
          </w:p>
        </w:tc>
        <w:tc>
          <w:tcPr>
            <w:tcW w:w="700" w:type="dxa"/>
            <w:tcBorders>
              <w:top w:val="nil"/>
              <w:left w:val="nil"/>
              <w:bottom w:val="single" w:sz="4" w:space="0" w:color="auto"/>
              <w:right w:val="single" w:sz="4" w:space="0" w:color="auto"/>
            </w:tcBorders>
            <w:shd w:val="clear" w:color="000000" w:fill="FBCAA2"/>
            <w:noWrap/>
            <w:vAlign w:val="center"/>
            <w:hideMark/>
          </w:tcPr>
          <w:p w:rsidR="00CB15BE" w:rsidRPr="00E164B2" w:rsidRDefault="00CB15BE"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67,6</w:t>
            </w:r>
          </w:p>
        </w:tc>
        <w:tc>
          <w:tcPr>
            <w:tcW w:w="700" w:type="dxa"/>
            <w:tcBorders>
              <w:top w:val="nil"/>
              <w:left w:val="nil"/>
              <w:bottom w:val="single" w:sz="4" w:space="0" w:color="auto"/>
              <w:right w:val="single" w:sz="4" w:space="0" w:color="auto"/>
            </w:tcBorders>
            <w:shd w:val="clear" w:color="000000" w:fill="FBCAA2"/>
            <w:noWrap/>
            <w:vAlign w:val="center"/>
            <w:hideMark/>
          </w:tcPr>
          <w:p w:rsidR="00CB15BE" w:rsidRPr="00E164B2" w:rsidRDefault="00CB15BE"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52,1</w:t>
            </w:r>
          </w:p>
        </w:tc>
        <w:tc>
          <w:tcPr>
            <w:tcW w:w="700" w:type="dxa"/>
            <w:tcBorders>
              <w:top w:val="nil"/>
              <w:left w:val="nil"/>
              <w:bottom w:val="single" w:sz="4" w:space="0" w:color="auto"/>
              <w:right w:val="single" w:sz="4" w:space="0" w:color="auto"/>
            </w:tcBorders>
            <w:shd w:val="clear" w:color="000000" w:fill="FBCAA2"/>
            <w:noWrap/>
            <w:vAlign w:val="center"/>
            <w:hideMark/>
          </w:tcPr>
          <w:p w:rsidR="00CB15BE" w:rsidRPr="00E164B2" w:rsidRDefault="00CB15BE"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52,8</w:t>
            </w:r>
          </w:p>
        </w:tc>
        <w:tc>
          <w:tcPr>
            <w:tcW w:w="700" w:type="dxa"/>
            <w:tcBorders>
              <w:top w:val="nil"/>
              <w:left w:val="nil"/>
              <w:bottom w:val="single" w:sz="4" w:space="0" w:color="auto"/>
              <w:right w:val="single" w:sz="4" w:space="0" w:color="auto"/>
            </w:tcBorders>
            <w:shd w:val="clear" w:color="000000" w:fill="FBCAA2"/>
            <w:noWrap/>
            <w:vAlign w:val="center"/>
            <w:hideMark/>
          </w:tcPr>
          <w:p w:rsidR="00CB15BE" w:rsidRPr="00E164B2" w:rsidRDefault="00CB15BE"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21,0</w:t>
            </w:r>
          </w:p>
        </w:tc>
        <w:tc>
          <w:tcPr>
            <w:tcW w:w="700" w:type="dxa"/>
            <w:tcBorders>
              <w:top w:val="nil"/>
              <w:left w:val="nil"/>
              <w:bottom w:val="single" w:sz="4" w:space="0" w:color="auto"/>
              <w:right w:val="single" w:sz="4" w:space="0" w:color="auto"/>
            </w:tcBorders>
            <w:shd w:val="clear" w:color="000000" w:fill="FBCAA2"/>
            <w:noWrap/>
            <w:vAlign w:val="center"/>
            <w:hideMark/>
          </w:tcPr>
          <w:p w:rsidR="00CB15BE" w:rsidRPr="00E164B2" w:rsidRDefault="00CB15BE"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72,2</w:t>
            </w:r>
          </w:p>
        </w:tc>
        <w:tc>
          <w:tcPr>
            <w:tcW w:w="700" w:type="dxa"/>
            <w:tcBorders>
              <w:top w:val="nil"/>
              <w:left w:val="nil"/>
              <w:bottom w:val="single" w:sz="4" w:space="0" w:color="auto"/>
              <w:right w:val="single" w:sz="4" w:space="0" w:color="auto"/>
            </w:tcBorders>
            <w:shd w:val="clear" w:color="000000" w:fill="FBCAA2"/>
            <w:noWrap/>
            <w:vAlign w:val="center"/>
            <w:hideMark/>
          </w:tcPr>
          <w:p w:rsidR="00CB15BE" w:rsidRPr="00E164B2" w:rsidRDefault="00CB15BE"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72,7</w:t>
            </w:r>
          </w:p>
        </w:tc>
        <w:tc>
          <w:tcPr>
            <w:tcW w:w="700" w:type="dxa"/>
            <w:tcBorders>
              <w:top w:val="nil"/>
              <w:left w:val="nil"/>
              <w:bottom w:val="single" w:sz="4" w:space="0" w:color="auto"/>
              <w:right w:val="single" w:sz="4" w:space="0" w:color="auto"/>
            </w:tcBorders>
            <w:shd w:val="clear" w:color="000000" w:fill="FBCAA2"/>
            <w:noWrap/>
            <w:vAlign w:val="center"/>
            <w:hideMark/>
          </w:tcPr>
          <w:p w:rsidR="00CB15BE" w:rsidRPr="00E164B2" w:rsidRDefault="00CB15BE"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61,2</w:t>
            </w:r>
          </w:p>
        </w:tc>
        <w:tc>
          <w:tcPr>
            <w:tcW w:w="700" w:type="dxa"/>
            <w:tcBorders>
              <w:top w:val="nil"/>
              <w:left w:val="nil"/>
              <w:bottom w:val="single" w:sz="4" w:space="0" w:color="auto"/>
              <w:right w:val="single" w:sz="4" w:space="0" w:color="auto"/>
            </w:tcBorders>
            <w:shd w:val="clear" w:color="000000" w:fill="FBCAA2"/>
            <w:noWrap/>
            <w:vAlign w:val="center"/>
            <w:hideMark/>
          </w:tcPr>
          <w:p w:rsidR="00CB15BE" w:rsidRPr="00E164B2" w:rsidRDefault="00CB15BE"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45,1</w:t>
            </w:r>
          </w:p>
        </w:tc>
        <w:tc>
          <w:tcPr>
            <w:tcW w:w="700" w:type="dxa"/>
            <w:tcBorders>
              <w:top w:val="nil"/>
              <w:left w:val="nil"/>
              <w:bottom w:val="single" w:sz="4" w:space="0" w:color="auto"/>
              <w:right w:val="single" w:sz="4" w:space="0" w:color="auto"/>
            </w:tcBorders>
            <w:shd w:val="clear" w:color="000000" w:fill="FBCAA2"/>
            <w:noWrap/>
            <w:vAlign w:val="center"/>
            <w:hideMark/>
          </w:tcPr>
          <w:p w:rsidR="00CB15BE" w:rsidRPr="00E164B2" w:rsidRDefault="00CB15BE"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33,7</w:t>
            </w:r>
          </w:p>
        </w:tc>
        <w:tc>
          <w:tcPr>
            <w:tcW w:w="763" w:type="dxa"/>
            <w:tcBorders>
              <w:top w:val="nil"/>
              <w:left w:val="nil"/>
              <w:bottom w:val="single" w:sz="4" w:space="0" w:color="auto"/>
              <w:right w:val="single" w:sz="4" w:space="0" w:color="auto"/>
            </w:tcBorders>
            <w:shd w:val="clear" w:color="000000" w:fill="FBCAA2"/>
            <w:noWrap/>
            <w:vAlign w:val="center"/>
            <w:hideMark/>
          </w:tcPr>
          <w:p w:rsidR="00CB15BE" w:rsidRPr="00E164B2" w:rsidRDefault="00CB15BE" w:rsidP="00CB15BE">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67,4</w:t>
            </w:r>
          </w:p>
        </w:tc>
        <w:tc>
          <w:tcPr>
            <w:tcW w:w="763" w:type="dxa"/>
            <w:tcBorders>
              <w:top w:val="nil"/>
              <w:left w:val="nil"/>
              <w:bottom w:val="single" w:sz="4" w:space="0" w:color="auto"/>
              <w:right w:val="single" w:sz="4" w:space="0" w:color="auto"/>
            </w:tcBorders>
            <w:shd w:val="clear" w:color="000000" w:fill="FBCAA2"/>
            <w:noWrap/>
            <w:vAlign w:val="center"/>
            <w:hideMark/>
          </w:tcPr>
          <w:p w:rsidR="00CB15BE" w:rsidRPr="0015300B" w:rsidRDefault="00CB15BE" w:rsidP="00CB15BE">
            <w:pPr>
              <w:spacing w:after="0" w:line="240" w:lineRule="auto"/>
              <w:jc w:val="center"/>
              <w:rPr>
                <w:rFonts w:ascii="Times New Roman" w:eastAsia="Times New Roman" w:hAnsi="Times New Roman"/>
                <w:b/>
                <w:color w:val="000000"/>
                <w:lang w:eastAsia="tr-TR"/>
              </w:rPr>
            </w:pPr>
            <w:r w:rsidRPr="0015300B">
              <w:rPr>
                <w:rFonts w:ascii="Times New Roman" w:eastAsia="Times New Roman" w:hAnsi="Times New Roman"/>
                <w:b/>
                <w:color w:val="000000"/>
                <w:lang w:eastAsia="tr-TR"/>
              </w:rPr>
              <w:t>623,9</w:t>
            </w:r>
          </w:p>
        </w:tc>
      </w:tr>
    </w:tbl>
    <w:p w:rsidR="00975824" w:rsidRPr="00887947" w:rsidRDefault="00975824" w:rsidP="00663347">
      <w:pPr>
        <w:rPr>
          <w:rFonts w:ascii="Times New Roman" w:hAnsi="Times New Roman"/>
          <w:sz w:val="24"/>
          <w:szCs w:val="24"/>
        </w:rPr>
      </w:pPr>
    </w:p>
    <w:p w:rsidR="00EF6428" w:rsidRPr="00887947" w:rsidRDefault="00882ED8" w:rsidP="00155D29">
      <w:pPr>
        <w:pStyle w:val="Balk6"/>
        <w:jc w:val="center"/>
        <w:rPr>
          <w:rFonts w:ascii="Times New Roman" w:hAnsi="Times New Roman"/>
          <w:szCs w:val="24"/>
        </w:rPr>
      </w:pPr>
      <w:bookmarkStart w:id="55" w:name="_Toc469326998"/>
      <w:r w:rsidRPr="00887947">
        <w:rPr>
          <w:rFonts w:ascii="Times New Roman" w:hAnsi="Times New Roman"/>
          <w:szCs w:val="24"/>
        </w:rPr>
        <w:t>Graph</w:t>
      </w:r>
      <w:r w:rsidR="00C454E7" w:rsidRPr="00887947">
        <w:rPr>
          <w:rFonts w:ascii="Times New Roman" w:hAnsi="Times New Roman"/>
          <w:szCs w:val="24"/>
          <w:lang w:val="tr-TR"/>
        </w:rPr>
        <w:t xml:space="preserve"> </w:t>
      </w:r>
      <w:r w:rsidR="0074630B" w:rsidRPr="00887947">
        <w:rPr>
          <w:rFonts w:ascii="Times New Roman" w:hAnsi="Times New Roman"/>
          <w:szCs w:val="24"/>
        </w:rPr>
        <w:t>2.15:</w:t>
      </w:r>
      <w:r w:rsidR="007B7168" w:rsidRPr="00887947">
        <w:rPr>
          <w:rFonts w:ascii="Times New Roman" w:hAnsi="Times New Roman"/>
          <w:szCs w:val="24"/>
          <w:lang w:val="tr-TR"/>
        </w:rPr>
        <w:t xml:space="preserve"> Monthly amo</w:t>
      </w:r>
      <w:r w:rsidR="00AC0A43" w:rsidRPr="00887947">
        <w:rPr>
          <w:rFonts w:ascii="Times New Roman" w:hAnsi="Times New Roman"/>
          <w:szCs w:val="24"/>
          <w:lang w:val="tr-TR"/>
        </w:rPr>
        <w:t>unts of expor</w:t>
      </w:r>
      <w:r w:rsidR="0082269A">
        <w:rPr>
          <w:rFonts w:ascii="Times New Roman" w:hAnsi="Times New Roman"/>
          <w:szCs w:val="24"/>
          <w:lang w:val="tr-TR"/>
        </w:rPr>
        <w:t xml:space="preserve">ted </w:t>
      </w:r>
      <w:r w:rsidR="00B7218C">
        <w:rPr>
          <w:rFonts w:ascii="Times New Roman" w:hAnsi="Times New Roman"/>
          <w:szCs w:val="24"/>
          <w:lang w:val="tr-TR"/>
        </w:rPr>
        <w:t>natural</w:t>
      </w:r>
      <w:r w:rsidR="0082269A">
        <w:rPr>
          <w:rFonts w:ascii="Times New Roman" w:hAnsi="Times New Roman"/>
          <w:szCs w:val="24"/>
          <w:lang w:val="tr-TR"/>
        </w:rPr>
        <w:t xml:space="preserve"> gas between 2012-2015</w:t>
      </w:r>
      <w:r w:rsidR="00EF6428" w:rsidRPr="00887947">
        <w:rPr>
          <w:rFonts w:ascii="Times New Roman" w:hAnsi="Times New Roman"/>
          <w:szCs w:val="24"/>
        </w:rPr>
        <w:t xml:space="preserve"> </w:t>
      </w:r>
      <w:r w:rsidR="00E82F72" w:rsidRPr="00887947">
        <w:rPr>
          <w:rFonts w:ascii="Times New Roman" w:hAnsi="Times New Roman"/>
          <w:szCs w:val="24"/>
        </w:rPr>
        <w:t>(</w:t>
      </w:r>
      <w:r w:rsidR="00BF4F85" w:rsidRPr="00887947">
        <w:rPr>
          <w:rFonts w:ascii="Times New Roman" w:hAnsi="Times New Roman"/>
          <w:szCs w:val="24"/>
        </w:rPr>
        <w:t>Million</w:t>
      </w:r>
      <w:r w:rsidR="00E82F72" w:rsidRPr="00887947">
        <w:rPr>
          <w:rFonts w:ascii="Times New Roman" w:hAnsi="Times New Roman"/>
          <w:szCs w:val="24"/>
        </w:rPr>
        <w:t xml:space="preserve"> Sm</w:t>
      </w:r>
      <w:r w:rsidR="00E82F72" w:rsidRPr="00887947">
        <w:rPr>
          <w:rFonts w:ascii="Times New Roman" w:hAnsi="Times New Roman"/>
          <w:szCs w:val="24"/>
          <w:vertAlign w:val="superscript"/>
        </w:rPr>
        <w:t>3</w:t>
      </w:r>
      <w:r w:rsidR="00E82F72" w:rsidRPr="00887947">
        <w:rPr>
          <w:rFonts w:ascii="Times New Roman" w:hAnsi="Times New Roman"/>
          <w:szCs w:val="24"/>
        </w:rPr>
        <w:t>)</w:t>
      </w:r>
      <w:bookmarkEnd w:id="55"/>
    </w:p>
    <w:p w:rsidR="00EF6428" w:rsidRPr="00887947" w:rsidRDefault="0082269A" w:rsidP="00EF6428">
      <w:pPr>
        <w:jc w:val="center"/>
        <w:rPr>
          <w:rFonts w:ascii="Times New Roman" w:hAnsi="Times New Roman"/>
          <w:b/>
          <w:sz w:val="24"/>
          <w:szCs w:val="24"/>
        </w:rPr>
      </w:pPr>
      <w:r>
        <w:rPr>
          <w:noProof/>
          <w:lang w:eastAsia="tr-TR"/>
        </w:rPr>
        <w:drawing>
          <wp:inline distT="0" distB="0" distL="0" distR="0" wp14:anchorId="476B31BD" wp14:editId="765FF719">
            <wp:extent cx="4572000" cy="2743200"/>
            <wp:effectExtent l="0" t="0" r="19050" b="19050"/>
            <wp:docPr id="18" name="Grafik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74630B" w:rsidRPr="00887947" w:rsidRDefault="0074630B" w:rsidP="00EF6428">
      <w:pPr>
        <w:rPr>
          <w:rFonts w:ascii="Times New Roman" w:hAnsi="Times New Roman"/>
          <w:b/>
          <w:sz w:val="24"/>
          <w:szCs w:val="24"/>
        </w:rPr>
        <w:sectPr w:rsidR="0074630B" w:rsidRPr="00887947" w:rsidSect="000855A2">
          <w:pgSz w:w="11906" w:h="16838"/>
          <w:pgMar w:top="1701" w:right="1418" w:bottom="1985" w:left="1134" w:header="425" w:footer="567" w:gutter="0"/>
          <w:cols w:space="708"/>
          <w:docGrid w:linePitch="360"/>
        </w:sectPr>
      </w:pPr>
    </w:p>
    <w:p w:rsidR="00993BF7" w:rsidRPr="00887947" w:rsidRDefault="001F14F2" w:rsidP="00A92363">
      <w:pPr>
        <w:pStyle w:val="Balk1"/>
        <w:rPr>
          <w:rFonts w:ascii="Times New Roman" w:hAnsi="Times New Roman"/>
        </w:rPr>
      </w:pPr>
      <w:bookmarkStart w:id="56" w:name="_Toc469303416"/>
      <w:r w:rsidRPr="00887947">
        <w:rPr>
          <w:rFonts w:ascii="Times New Roman" w:hAnsi="Times New Roman"/>
        </w:rPr>
        <w:lastRenderedPageBreak/>
        <w:t>Storage</w:t>
      </w:r>
      <w:bookmarkEnd w:id="56"/>
    </w:p>
    <w:p w:rsidR="005155E3" w:rsidRPr="00887947" w:rsidRDefault="005155E3" w:rsidP="005155E3">
      <w:pPr>
        <w:rPr>
          <w:rFonts w:ascii="Times New Roman" w:hAnsi="Times New Roman"/>
          <w:sz w:val="24"/>
          <w:szCs w:val="24"/>
        </w:rPr>
      </w:pPr>
    </w:p>
    <w:p w:rsidR="0064243D" w:rsidRPr="00887947" w:rsidRDefault="001F14F2" w:rsidP="00BA1EB8">
      <w:pPr>
        <w:tabs>
          <w:tab w:val="left" w:pos="993"/>
        </w:tabs>
        <w:spacing w:after="0" w:line="360" w:lineRule="auto"/>
        <w:jc w:val="both"/>
        <w:rPr>
          <w:rFonts w:ascii="Times New Roman" w:eastAsia="Times New Roman" w:hAnsi="Times New Roman"/>
          <w:sz w:val="24"/>
          <w:szCs w:val="24"/>
          <w:lang w:eastAsia="tr-TR"/>
        </w:rPr>
      </w:pPr>
      <w:r w:rsidRPr="00887947">
        <w:rPr>
          <w:rFonts w:ascii="Times New Roman" w:eastAsia="Times New Roman" w:hAnsi="Times New Roman"/>
          <w:sz w:val="24"/>
          <w:szCs w:val="24"/>
          <w:lang w:eastAsia="tr-TR"/>
        </w:rPr>
        <w:t xml:space="preserve">Under ground and above ground storage of natural gas is needed to compensate </w:t>
      </w:r>
      <w:r w:rsidR="000436DC" w:rsidRPr="00887947">
        <w:rPr>
          <w:rFonts w:ascii="Times New Roman" w:eastAsia="Times New Roman" w:hAnsi="Times New Roman"/>
          <w:sz w:val="24"/>
          <w:szCs w:val="24"/>
          <w:lang w:eastAsia="tr-TR"/>
        </w:rPr>
        <w:t xml:space="preserve">natural gas deficit caused by </w:t>
      </w:r>
      <w:r w:rsidRPr="00887947">
        <w:rPr>
          <w:rFonts w:ascii="Times New Roman" w:eastAsia="Times New Roman" w:hAnsi="Times New Roman"/>
          <w:sz w:val="24"/>
          <w:szCs w:val="24"/>
          <w:lang w:eastAsia="tr-TR"/>
        </w:rPr>
        <w:t xml:space="preserve">daily and seasonal differences, decreasing or stop of natural gas supply and </w:t>
      </w:r>
    </w:p>
    <w:p w:rsidR="001F14F2" w:rsidRPr="00887947" w:rsidRDefault="008C2AFE" w:rsidP="00BA1EB8">
      <w:pPr>
        <w:tabs>
          <w:tab w:val="left" w:pos="993"/>
        </w:tabs>
        <w:spacing w:after="0" w:line="360" w:lineRule="auto"/>
        <w:jc w:val="both"/>
        <w:rPr>
          <w:rFonts w:ascii="Times New Roman" w:eastAsia="Times New Roman" w:hAnsi="Times New Roman"/>
          <w:sz w:val="24"/>
          <w:szCs w:val="24"/>
          <w:lang w:eastAsia="tr-TR"/>
        </w:rPr>
      </w:pPr>
      <w:r>
        <w:rPr>
          <w:rFonts w:ascii="Times New Roman" w:eastAsia="Times New Roman" w:hAnsi="Times New Roman"/>
          <w:sz w:val="24"/>
          <w:szCs w:val="24"/>
          <w:lang w:eastAsia="tr-TR"/>
        </w:rPr>
        <w:t>f</w:t>
      </w:r>
      <w:r w:rsidR="000436DC" w:rsidRPr="00887947">
        <w:rPr>
          <w:rFonts w:ascii="Times New Roman" w:eastAsia="Times New Roman" w:hAnsi="Times New Roman"/>
          <w:sz w:val="24"/>
          <w:szCs w:val="24"/>
          <w:lang w:eastAsia="tr-TR"/>
        </w:rPr>
        <w:t xml:space="preserve">or making system healthy. </w:t>
      </w:r>
    </w:p>
    <w:p w:rsidR="000436DC" w:rsidRPr="00887947" w:rsidRDefault="000436DC" w:rsidP="00BA1EB8">
      <w:pPr>
        <w:tabs>
          <w:tab w:val="left" w:pos="993"/>
        </w:tabs>
        <w:spacing w:after="0" w:line="360" w:lineRule="auto"/>
        <w:jc w:val="both"/>
        <w:rPr>
          <w:rFonts w:ascii="Times New Roman" w:eastAsia="Times New Roman" w:hAnsi="Times New Roman"/>
          <w:sz w:val="24"/>
          <w:szCs w:val="24"/>
          <w:lang w:eastAsia="tr-TR"/>
        </w:rPr>
      </w:pPr>
      <w:r w:rsidRPr="00887947">
        <w:rPr>
          <w:rFonts w:ascii="Times New Roman" w:eastAsia="Times New Roman" w:hAnsi="Times New Roman"/>
          <w:sz w:val="24"/>
          <w:szCs w:val="24"/>
          <w:lang w:eastAsia="tr-TR"/>
        </w:rPr>
        <w:t>Monthly total storage amounts of</w:t>
      </w:r>
      <w:r w:rsidR="0082269A">
        <w:rPr>
          <w:rFonts w:ascii="Times New Roman" w:eastAsia="Times New Roman" w:hAnsi="Times New Roman"/>
          <w:sz w:val="24"/>
          <w:szCs w:val="24"/>
          <w:lang w:eastAsia="tr-TR"/>
        </w:rPr>
        <w:t xml:space="preserve"> existing storage plants in 2015</w:t>
      </w:r>
      <w:r w:rsidRPr="00887947">
        <w:rPr>
          <w:rFonts w:ascii="Times New Roman" w:eastAsia="Times New Roman" w:hAnsi="Times New Roman"/>
          <w:sz w:val="24"/>
          <w:szCs w:val="24"/>
          <w:lang w:eastAsia="tr-TR"/>
        </w:rPr>
        <w:t xml:space="preserve"> are given at table below. </w:t>
      </w:r>
    </w:p>
    <w:p w:rsidR="00E82F72" w:rsidRPr="00887947" w:rsidRDefault="00882ED8" w:rsidP="00155D29">
      <w:pPr>
        <w:pStyle w:val="Balk5"/>
        <w:jc w:val="center"/>
        <w:rPr>
          <w:rFonts w:ascii="Times New Roman" w:hAnsi="Times New Roman"/>
          <w:szCs w:val="24"/>
        </w:rPr>
      </w:pPr>
      <w:bookmarkStart w:id="57" w:name="_Toc469326948"/>
      <w:r w:rsidRPr="00887947">
        <w:rPr>
          <w:rFonts w:ascii="Times New Roman" w:hAnsi="Times New Roman"/>
          <w:szCs w:val="24"/>
        </w:rPr>
        <w:t>Table</w:t>
      </w:r>
      <w:r w:rsidR="00013C81" w:rsidRPr="00887947">
        <w:rPr>
          <w:rFonts w:ascii="Times New Roman" w:hAnsi="Times New Roman"/>
          <w:szCs w:val="24"/>
        </w:rPr>
        <w:t xml:space="preserve"> </w:t>
      </w:r>
      <w:r w:rsidR="0074630B" w:rsidRPr="00887947">
        <w:rPr>
          <w:rFonts w:ascii="Times New Roman" w:hAnsi="Times New Roman"/>
          <w:szCs w:val="24"/>
        </w:rPr>
        <w:t>3</w:t>
      </w:r>
      <w:r w:rsidR="0064527E" w:rsidRPr="00887947">
        <w:rPr>
          <w:rFonts w:ascii="Times New Roman" w:hAnsi="Times New Roman"/>
          <w:szCs w:val="24"/>
        </w:rPr>
        <w:t>.1</w:t>
      </w:r>
      <w:r w:rsidR="0074630B" w:rsidRPr="00887947">
        <w:rPr>
          <w:rFonts w:ascii="Times New Roman" w:hAnsi="Times New Roman"/>
          <w:szCs w:val="24"/>
        </w:rPr>
        <w:t>:</w:t>
      </w:r>
      <w:r w:rsidR="004D3A19" w:rsidRPr="00887947">
        <w:rPr>
          <w:rFonts w:ascii="Times New Roman" w:hAnsi="Times New Roman"/>
          <w:szCs w:val="24"/>
          <w:lang w:val="tr-TR"/>
        </w:rPr>
        <w:t>M</w:t>
      </w:r>
      <w:r w:rsidR="007B7168" w:rsidRPr="00887947">
        <w:rPr>
          <w:rFonts w:ascii="Times New Roman" w:hAnsi="Times New Roman"/>
          <w:szCs w:val="24"/>
          <w:lang w:val="tr-TR"/>
        </w:rPr>
        <w:t>onth-end stock</w:t>
      </w:r>
      <w:r w:rsidR="0092664D" w:rsidRPr="00887947">
        <w:rPr>
          <w:rFonts w:ascii="Times New Roman" w:hAnsi="Times New Roman"/>
          <w:szCs w:val="24"/>
          <w:lang w:val="tr-TR"/>
        </w:rPr>
        <w:t xml:space="preserve"> of</w:t>
      </w:r>
      <w:r w:rsidR="004D3A19" w:rsidRPr="00887947">
        <w:rPr>
          <w:rFonts w:ascii="Times New Roman" w:hAnsi="Times New Roman"/>
          <w:szCs w:val="24"/>
          <w:lang w:val="tr-TR"/>
        </w:rPr>
        <w:t xml:space="preserve"> </w:t>
      </w:r>
      <w:r w:rsidR="00B7218C">
        <w:rPr>
          <w:rFonts w:ascii="Times New Roman" w:hAnsi="Times New Roman"/>
          <w:szCs w:val="24"/>
          <w:lang w:val="tr-TR"/>
        </w:rPr>
        <w:t>natural</w:t>
      </w:r>
      <w:r w:rsidR="004D3A19" w:rsidRPr="00887947">
        <w:rPr>
          <w:rFonts w:ascii="Times New Roman" w:hAnsi="Times New Roman"/>
          <w:szCs w:val="24"/>
          <w:lang w:val="tr-TR"/>
        </w:rPr>
        <w:t xml:space="preserve"> gas by years </w:t>
      </w:r>
      <w:r w:rsidR="00E82F72" w:rsidRPr="00887947">
        <w:rPr>
          <w:rFonts w:ascii="Times New Roman" w:hAnsi="Times New Roman"/>
          <w:szCs w:val="24"/>
        </w:rPr>
        <w:t>(</w:t>
      </w:r>
      <w:r w:rsidR="00BF4F85" w:rsidRPr="00887947">
        <w:rPr>
          <w:rFonts w:ascii="Times New Roman" w:hAnsi="Times New Roman"/>
          <w:szCs w:val="24"/>
        </w:rPr>
        <w:t>Million</w:t>
      </w:r>
      <w:r w:rsidR="00E82F72" w:rsidRPr="00887947">
        <w:rPr>
          <w:rFonts w:ascii="Times New Roman" w:hAnsi="Times New Roman"/>
          <w:szCs w:val="24"/>
        </w:rPr>
        <w:t xml:space="preserve"> Sm</w:t>
      </w:r>
      <w:r w:rsidR="00E82F72" w:rsidRPr="00887947">
        <w:rPr>
          <w:rFonts w:ascii="Times New Roman" w:hAnsi="Times New Roman"/>
          <w:szCs w:val="24"/>
          <w:vertAlign w:val="superscript"/>
        </w:rPr>
        <w:t>3</w:t>
      </w:r>
      <w:r w:rsidR="00E82F72" w:rsidRPr="00887947">
        <w:rPr>
          <w:rFonts w:ascii="Times New Roman" w:hAnsi="Times New Roman"/>
          <w:szCs w:val="24"/>
        </w:rPr>
        <w:t>)</w:t>
      </w:r>
      <w:bookmarkEnd w:id="57"/>
    </w:p>
    <w:tbl>
      <w:tblPr>
        <w:tblW w:w="9906" w:type="dxa"/>
        <w:jc w:val="center"/>
        <w:tblCellMar>
          <w:left w:w="70" w:type="dxa"/>
          <w:right w:w="70" w:type="dxa"/>
        </w:tblCellMar>
        <w:tblLook w:val="04A0" w:firstRow="1" w:lastRow="0" w:firstColumn="1" w:lastColumn="0" w:noHBand="0" w:noVBand="1"/>
      </w:tblPr>
      <w:tblGrid>
        <w:gridCol w:w="540"/>
        <w:gridCol w:w="840"/>
        <w:gridCol w:w="840"/>
        <w:gridCol w:w="840"/>
        <w:gridCol w:w="840"/>
        <w:gridCol w:w="840"/>
        <w:gridCol w:w="840"/>
        <w:gridCol w:w="840"/>
        <w:gridCol w:w="840"/>
        <w:gridCol w:w="840"/>
        <w:gridCol w:w="840"/>
        <w:gridCol w:w="840"/>
        <w:gridCol w:w="840"/>
      </w:tblGrid>
      <w:tr w:rsidR="0082269A" w:rsidRPr="00E164B2" w:rsidTr="00A017EC">
        <w:trPr>
          <w:trHeight w:val="268"/>
          <w:jc w:val="center"/>
        </w:trPr>
        <w:tc>
          <w:tcPr>
            <w:tcW w:w="463" w:type="dxa"/>
            <w:tcBorders>
              <w:top w:val="single" w:sz="8" w:space="0" w:color="F9B074"/>
              <w:left w:val="single" w:sz="8" w:space="0" w:color="F9B074"/>
              <w:bottom w:val="single" w:sz="8" w:space="0" w:color="F9B074"/>
              <w:right w:val="single" w:sz="8" w:space="0" w:color="F9B074"/>
            </w:tcBorders>
            <w:shd w:val="clear" w:color="000000" w:fill="FDE4D0"/>
            <w:vAlign w:val="center"/>
            <w:hideMark/>
          </w:tcPr>
          <w:p w:rsidR="0082269A" w:rsidRPr="00E164B2" w:rsidRDefault="0082269A" w:rsidP="00A017EC">
            <w:pPr>
              <w:spacing w:after="0" w:line="240" w:lineRule="auto"/>
              <w:jc w:val="center"/>
              <w:rPr>
                <w:rFonts w:ascii="Times New Roman" w:eastAsia="Times New Roman" w:hAnsi="Times New Roman"/>
                <w:b/>
                <w:bCs/>
                <w:color w:val="000000"/>
                <w:sz w:val="20"/>
                <w:szCs w:val="18"/>
                <w:lang w:eastAsia="tr-TR"/>
              </w:rPr>
            </w:pPr>
            <w:r w:rsidRPr="00E164B2">
              <w:rPr>
                <w:rFonts w:ascii="Times New Roman" w:eastAsia="Times New Roman" w:hAnsi="Times New Roman"/>
                <w:b/>
                <w:bCs/>
                <w:color w:val="000000"/>
                <w:sz w:val="20"/>
                <w:szCs w:val="18"/>
                <w:lang w:eastAsia="tr-TR"/>
              </w:rPr>
              <w:t> </w:t>
            </w:r>
          </w:p>
        </w:tc>
        <w:tc>
          <w:tcPr>
            <w:tcW w:w="814" w:type="dxa"/>
            <w:tcBorders>
              <w:top w:val="single" w:sz="8" w:space="0" w:color="F9B074"/>
              <w:left w:val="nil"/>
              <w:bottom w:val="single" w:sz="8" w:space="0" w:color="F9B074"/>
              <w:right w:val="single" w:sz="8" w:space="0" w:color="F9B074"/>
            </w:tcBorders>
            <w:shd w:val="clear" w:color="000000" w:fill="FDE4D0"/>
            <w:noWrap/>
            <w:vAlign w:val="center"/>
            <w:hideMark/>
          </w:tcPr>
          <w:p w:rsidR="0082269A" w:rsidRPr="00E164B2" w:rsidRDefault="0082269A" w:rsidP="00A017EC">
            <w:pPr>
              <w:spacing w:after="0" w:line="240" w:lineRule="auto"/>
              <w:jc w:val="center"/>
              <w:rPr>
                <w:rFonts w:ascii="Times New Roman" w:eastAsia="Times New Roman" w:hAnsi="Times New Roman"/>
                <w:b/>
                <w:bCs/>
                <w:color w:val="000000"/>
                <w:sz w:val="20"/>
                <w:szCs w:val="18"/>
                <w:lang w:eastAsia="tr-TR"/>
              </w:rPr>
            </w:pPr>
            <w:r>
              <w:rPr>
                <w:rFonts w:ascii="Times New Roman" w:eastAsia="Times New Roman" w:hAnsi="Times New Roman"/>
                <w:b/>
                <w:bCs/>
                <w:color w:val="000000"/>
                <w:sz w:val="20"/>
                <w:szCs w:val="18"/>
                <w:lang w:eastAsia="tr-TR"/>
              </w:rPr>
              <w:t>Jan.</w:t>
            </w:r>
          </w:p>
        </w:tc>
        <w:tc>
          <w:tcPr>
            <w:tcW w:w="749" w:type="dxa"/>
            <w:tcBorders>
              <w:top w:val="single" w:sz="8" w:space="0" w:color="F9B074"/>
              <w:left w:val="nil"/>
              <w:bottom w:val="single" w:sz="8" w:space="0" w:color="F9B074"/>
              <w:right w:val="single" w:sz="8" w:space="0" w:color="F9B074"/>
            </w:tcBorders>
            <w:shd w:val="clear" w:color="000000" w:fill="FDE4D0"/>
            <w:noWrap/>
            <w:vAlign w:val="center"/>
            <w:hideMark/>
          </w:tcPr>
          <w:p w:rsidR="0082269A" w:rsidRPr="00E164B2" w:rsidRDefault="0082269A" w:rsidP="00A017EC">
            <w:pPr>
              <w:spacing w:after="0" w:line="240" w:lineRule="auto"/>
              <w:jc w:val="center"/>
              <w:rPr>
                <w:rFonts w:ascii="Times New Roman" w:eastAsia="Times New Roman" w:hAnsi="Times New Roman"/>
                <w:b/>
                <w:bCs/>
                <w:color w:val="000000"/>
                <w:sz w:val="20"/>
                <w:szCs w:val="18"/>
                <w:lang w:eastAsia="tr-TR"/>
              </w:rPr>
            </w:pPr>
            <w:r>
              <w:rPr>
                <w:rFonts w:ascii="Times New Roman" w:eastAsia="Times New Roman" w:hAnsi="Times New Roman"/>
                <w:b/>
                <w:bCs/>
                <w:color w:val="000000"/>
                <w:sz w:val="20"/>
                <w:szCs w:val="18"/>
                <w:lang w:eastAsia="tr-TR"/>
              </w:rPr>
              <w:t>Feb.</w:t>
            </w:r>
          </w:p>
        </w:tc>
        <w:tc>
          <w:tcPr>
            <w:tcW w:w="749" w:type="dxa"/>
            <w:tcBorders>
              <w:top w:val="single" w:sz="8" w:space="0" w:color="F9B074"/>
              <w:left w:val="nil"/>
              <w:bottom w:val="single" w:sz="8" w:space="0" w:color="F9B074"/>
              <w:right w:val="single" w:sz="8" w:space="0" w:color="F9B074"/>
            </w:tcBorders>
            <w:shd w:val="clear" w:color="000000" w:fill="FDE4D0"/>
            <w:noWrap/>
            <w:vAlign w:val="center"/>
            <w:hideMark/>
          </w:tcPr>
          <w:p w:rsidR="0082269A" w:rsidRPr="00E164B2" w:rsidRDefault="0082269A" w:rsidP="00A017EC">
            <w:pPr>
              <w:spacing w:after="0" w:line="240" w:lineRule="auto"/>
              <w:jc w:val="center"/>
              <w:rPr>
                <w:rFonts w:ascii="Times New Roman" w:eastAsia="Times New Roman" w:hAnsi="Times New Roman"/>
                <w:b/>
                <w:bCs/>
                <w:color w:val="000000"/>
                <w:sz w:val="20"/>
                <w:szCs w:val="18"/>
                <w:lang w:eastAsia="tr-TR"/>
              </w:rPr>
            </w:pPr>
            <w:r>
              <w:rPr>
                <w:rFonts w:ascii="Times New Roman" w:eastAsia="Times New Roman" w:hAnsi="Times New Roman"/>
                <w:b/>
                <w:bCs/>
                <w:color w:val="000000"/>
                <w:sz w:val="20"/>
                <w:szCs w:val="18"/>
                <w:lang w:eastAsia="tr-TR"/>
              </w:rPr>
              <w:t>March</w:t>
            </w:r>
          </w:p>
        </w:tc>
        <w:tc>
          <w:tcPr>
            <w:tcW w:w="749" w:type="dxa"/>
            <w:tcBorders>
              <w:top w:val="single" w:sz="8" w:space="0" w:color="F9B074"/>
              <w:left w:val="nil"/>
              <w:bottom w:val="single" w:sz="8" w:space="0" w:color="F9B074"/>
              <w:right w:val="single" w:sz="8" w:space="0" w:color="F9B074"/>
            </w:tcBorders>
            <w:shd w:val="clear" w:color="000000" w:fill="FDE4D0"/>
            <w:noWrap/>
            <w:vAlign w:val="center"/>
            <w:hideMark/>
          </w:tcPr>
          <w:p w:rsidR="0082269A" w:rsidRPr="00E164B2" w:rsidRDefault="0082269A" w:rsidP="00A017EC">
            <w:pPr>
              <w:spacing w:after="0" w:line="240" w:lineRule="auto"/>
              <w:jc w:val="center"/>
              <w:rPr>
                <w:rFonts w:ascii="Times New Roman" w:eastAsia="Times New Roman" w:hAnsi="Times New Roman"/>
                <w:b/>
                <w:bCs/>
                <w:color w:val="000000"/>
                <w:sz w:val="20"/>
                <w:szCs w:val="18"/>
                <w:lang w:eastAsia="tr-TR"/>
              </w:rPr>
            </w:pPr>
            <w:r>
              <w:rPr>
                <w:rFonts w:ascii="Times New Roman" w:eastAsia="Times New Roman" w:hAnsi="Times New Roman"/>
                <w:b/>
                <w:bCs/>
                <w:color w:val="000000"/>
                <w:sz w:val="20"/>
                <w:szCs w:val="18"/>
                <w:lang w:eastAsia="tr-TR"/>
              </w:rPr>
              <w:t>Apr.</w:t>
            </w:r>
          </w:p>
        </w:tc>
        <w:tc>
          <w:tcPr>
            <w:tcW w:w="749" w:type="dxa"/>
            <w:tcBorders>
              <w:top w:val="single" w:sz="8" w:space="0" w:color="F9B074"/>
              <w:left w:val="nil"/>
              <w:bottom w:val="single" w:sz="8" w:space="0" w:color="F9B074"/>
              <w:right w:val="single" w:sz="8" w:space="0" w:color="F9B074"/>
            </w:tcBorders>
            <w:shd w:val="clear" w:color="000000" w:fill="FDE4D0"/>
            <w:noWrap/>
            <w:vAlign w:val="center"/>
            <w:hideMark/>
          </w:tcPr>
          <w:p w:rsidR="0082269A" w:rsidRPr="00E164B2" w:rsidRDefault="0082269A" w:rsidP="00A017EC">
            <w:pPr>
              <w:spacing w:after="0" w:line="240" w:lineRule="auto"/>
              <w:jc w:val="center"/>
              <w:rPr>
                <w:rFonts w:ascii="Times New Roman" w:eastAsia="Times New Roman" w:hAnsi="Times New Roman"/>
                <w:b/>
                <w:bCs/>
                <w:color w:val="000000"/>
                <w:sz w:val="20"/>
                <w:szCs w:val="18"/>
                <w:lang w:eastAsia="tr-TR"/>
              </w:rPr>
            </w:pPr>
            <w:r>
              <w:rPr>
                <w:rFonts w:ascii="Times New Roman" w:eastAsia="Times New Roman" w:hAnsi="Times New Roman"/>
                <w:b/>
                <w:bCs/>
                <w:color w:val="000000"/>
                <w:sz w:val="20"/>
                <w:szCs w:val="18"/>
                <w:lang w:eastAsia="tr-TR"/>
              </w:rPr>
              <w:t>May</w:t>
            </w:r>
          </w:p>
        </w:tc>
        <w:tc>
          <w:tcPr>
            <w:tcW w:w="749" w:type="dxa"/>
            <w:tcBorders>
              <w:top w:val="single" w:sz="8" w:space="0" w:color="F9B074"/>
              <w:left w:val="nil"/>
              <w:bottom w:val="single" w:sz="8" w:space="0" w:color="F9B074"/>
              <w:right w:val="single" w:sz="8" w:space="0" w:color="F9B074"/>
            </w:tcBorders>
            <w:shd w:val="clear" w:color="000000" w:fill="FDE4D0"/>
            <w:noWrap/>
            <w:vAlign w:val="center"/>
            <w:hideMark/>
          </w:tcPr>
          <w:p w:rsidR="0082269A" w:rsidRPr="00E164B2" w:rsidRDefault="0082269A" w:rsidP="00A017EC">
            <w:pPr>
              <w:spacing w:after="0" w:line="240" w:lineRule="auto"/>
              <w:jc w:val="center"/>
              <w:rPr>
                <w:rFonts w:ascii="Times New Roman" w:eastAsia="Times New Roman" w:hAnsi="Times New Roman"/>
                <w:b/>
                <w:bCs/>
                <w:color w:val="000000"/>
                <w:sz w:val="20"/>
                <w:szCs w:val="18"/>
                <w:lang w:eastAsia="tr-TR"/>
              </w:rPr>
            </w:pPr>
            <w:r>
              <w:rPr>
                <w:rFonts w:ascii="Times New Roman" w:eastAsia="Times New Roman" w:hAnsi="Times New Roman"/>
                <w:b/>
                <w:bCs/>
                <w:color w:val="000000"/>
                <w:sz w:val="20"/>
                <w:szCs w:val="18"/>
                <w:lang w:eastAsia="tr-TR"/>
              </w:rPr>
              <w:t>June</w:t>
            </w:r>
          </w:p>
        </w:tc>
        <w:tc>
          <w:tcPr>
            <w:tcW w:w="814" w:type="dxa"/>
            <w:tcBorders>
              <w:top w:val="single" w:sz="8" w:space="0" w:color="F9B074"/>
              <w:left w:val="nil"/>
              <w:bottom w:val="single" w:sz="8" w:space="0" w:color="F9B074"/>
              <w:right w:val="single" w:sz="8" w:space="0" w:color="F9B074"/>
            </w:tcBorders>
            <w:shd w:val="clear" w:color="000000" w:fill="FDE4D0"/>
            <w:noWrap/>
            <w:vAlign w:val="center"/>
            <w:hideMark/>
          </w:tcPr>
          <w:p w:rsidR="0082269A" w:rsidRPr="00E164B2" w:rsidRDefault="0082269A" w:rsidP="00A017EC">
            <w:pPr>
              <w:spacing w:after="0" w:line="240" w:lineRule="auto"/>
              <w:jc w:val="center"/>
              <w:rPr>
                <w:rFonts w:ascii="Times New Roman" w:eastAsia="Times New Roman" w:hAnsi="Times New Roman"/>
                <w:b/>
                <w:bCs/>
                <w:color w:val="000000"/>
                <w:sz w:val="20"/>
                <w:szCs w:val="18"/>
                <w:lang w:eastAsia="tr-TR"/>
              </w:rPr>
            </w:pPr>
            <w:r>
              <w:rPr>
                <w:rFonts w:ascii="Times New Roman" w:eastAsia="Times New Roman" w:hAnsi="Times New Roman"/>
                <w:b/>
                <w:bCs/>
                <w:color w:val="000000"/>
                <w:sz w:val="20"/>
                <w:szCs w:val="18"/>
                <w:lang w:eastAsia="tr-TR"/>
              </w:rPr>
              <w:t>July</w:t>
            </w:r>
          </w:p>
        </w:tc>
        <w:tc>
          <w:tcPr>
            <w:tcW w:w="814" w:type="dxa"/>
            <w:tcBorders>
              <w:top w:val="single" w:sz="8" w:space="0" w:color="F9B074"/>
              <w:left w:val="nil"/>
              <w:bottom w:val="single" w:sz="8" w:space="0" w:color="F9B074"/>
              <w:right w:val="single" w:sz="8" w:space="0" w:color="F9B074"/>
            </w:tcBorders>
            <w:shd w:val="clear" w:color="000000" w:fill="FDE4D0"/>
            <w:noWrap/>
            <w:vAlign w:val="center"/>
            <w:hideMark/>
          </w:tcPr>
          <w:p w:rsidR="0082269A" w:rsidRPr="00E164B2" w:rsidRDefault="0082269A" w:rsidP="00A017EC">
            <w:pPr>
              <w:spacing w:after="0" w:line="240" w:lineRule="auto"/>
              <w:jc w:val="center"/>
              <w:rPr>
                <w:rFonts w:ascii="Times New Roman" w:eastAsia="Times New Roman" w:hAnsi="Times New Roman"/>
                <w:b/>
                <w:bCs/>
                <w:color w:val="000000"/>
                <w:sz w:val="20"/>
                <w:szCs w:val="18"/>
                <w:lang w:eastAsia="tr-TR"/>
              </w:rPr>
            </w:pPr>
            <w:r>
              <w:rPr>
                <w:rFonts w:ascii="Times New Roman" w:eastAsia="Times New Roman" w:hAnsi="Times New Roman"/>
                <w:b/>
                <w:bCs/>
                <w:color w:val="000000"/>
                <w:sz w:val="20"/>
                <w:szCs w:val="18"/>
                <w:lang w:eastAsia="tr-TR"/>
              </w:rPr>
              <w:t>August</w:t>
            </w:r>
          </w:p>
        </w:tc>
        <w:tc>
          <w:tcPr>
            <w:tcW w:w="814" w:type="dxa"/>
            <w:tcBorders>
              <w:top w:val="single" w:sz="8" w:space="0" w:color="F9B074"/>
              <w:left w:val="nil"/>
              <w:bottom w:val="single" w:sz="8" w:space="0" w:color="F9B074"/>
              <w:right w:val="single" w:sz="8" w:space="0" w:color="F9B074"/>
            </w:tcBorders>
            <w:shd w:val="clear" w:color="000000" w:fill="FDE4D0"/>
            <w:noWrap/>
            <w:vAlign w:val="center"/>
            <w:hideMark/>
          </w:tcPr>
          <w:p w:rsidR="0082269A" w:rsidRPr="00E164B2" w:rsidRDefault="0082269A" w:rsidP="00A017EC">
            <w:pPr>
              <w:spacing w:after="0" w:line="240" w:lineRule="auto"/>
              <w:jc w:val="center"/>
              <w:rPr>
                <w:rFonts w:ascii="Times New Roman" w:eastAsia="Times New Roman" w:hAnsi="Times New Roman"/>
                <w:b/>
                <w:bCs/>
                <w:color w:val="000000"/>
                <w:sz w:val="20"/>
                <w:szCs w:val="18"/>
                <w:lang w:eastAsia="tr-TR"/>
              </w:rPr>
            </w:pPr>
            <w:r>
              <w:rPr>
                <w:rFonts w:ascii="Times New Roman" w:eastAsia="Times New Roman" w:hAnsi="Times New Roman"/>
                <w:b/>
                <w:bCs/>
                <w:color w:val="000000"/>
                <w:sz w:val="20"/>
                <w:szCs w:val="18"/>
                <w:lang w:eastAsia="tr-TR"/>
              </w:rPr>
              <w:t>Sep.</w:t>
            </w:r>
          </w:p>
        </w:tc>
        <w:tc>
          <w:tcPr>
            <w:tcW w:w="814" w:type="dxa"/>
            <w:tcBorders>
              <w:top w:val="single" w:sz="8" w:space="0" w:color="F9B074"/>
              <w:left w:val="nil"/>
              <w:bottom w:val="single" w:sz="8" w:space="0" w:color="F9B074"/>
              <w:right w:val="single" w:sz="8" w:space="0" w:color="F9B074"/>
            </w:tcBorders>
            <w:shd w:val="clear" w:color="000000" w:fill="FDE4D0"/>
            <w:noWrap/>
            <w:vAlign w:val="center"/>
            <w:hideMark/>
          </w:tcPr>
          <w:p w:rsidR="0082269A" w:rsidRPr="00E164B2" w:rsidRDefault="0082269A" w:rsidP="00A017EC">
            <w:pPr>
              <w:spacing w:after="0" w:line="240" w:lineRule="auto"/>
              <w:jc w:val="center"/>
              <w:rPr>
                <w:rFonts w:ascii="Times New Roman" w:eastAsia="Times New Roman" w:hAnsi="Times New Roman"/>
                <w:b/>
                <w:bCs/>
                <w:color w:val="000000"/>
                <w:sz w:val="20"/>
                <w:szCs w:val="18"/>
                <w:lang w:eastAsia="tr-TR"/>
              </w:rPr>
            </w:pPr>
            <w:r>
              <w:rPr>
                <w:rFonts w:ascii="Times New Roman" w:eastAsia="Times New Roman" w:hAnsi="Times New Roman"/>
                <w:b/>
                <w:bCs/>
                <w:color w:val="000000"/>
                <w:sz w:val="20"/>
                <w:szCs w:val="18"/>
                <w:lang w:eastAsia="tr-TR"/>
              </w:rPr>
              <w:t>Oct.</w:t>
            </w:r>
          </w:p>
        </w:tc>
        <w:tc>
          <w:tcPr>
            <w:tcW w:w="814" w:type="dxa"/>
            <w:tcBorders>
              <w:top w:val="single" w:sz="8" w:space="0" w:color="F9B074"/>
              <w:left w:val="nil"/>
              <w:bottom w:val="single" w:sz="8" w:space="0" w:color="F9B074"/>
              <w:right w:val="single" w:sz="8" w:space="0" w:color="F9B074"/>
            </w:tcBorders>
            <w:shd w:val="clear" w:color="000000" w:fill="FDE4D0"/>
            <w:noWrap/>
            <w:vAlign w:val="center"/>
            <w:hideMark/>
          </w:tcPr>
          <w:p w:rsidR="0082269A" w:rsidRPr="00E164B2" w:rsidRDefault="0082269A" w:rsidP="00A017EC">
            <w:pPr>
              <w:spacing w:after="0" w:line="240" w:lineRule="auto"/>
              <w:jc w:val="center"/>
              <w:rPr>
                <w:rFonts w:ascii="Times New Roman" w:eastAsia="Times New Roman" w:hAnsi="Times New Roman"/>
                <w:b/>
                <w:bCs/>
                <w:color w:val="000000"/>
                <w:sz w:val="20"/>
                <w:szCs w:val="18"/>
                <w:lang w:eastAsia="tr-TR"/>
              </w:rPr>
            </w:pPr>
            <w:r>
              <w:rPr>
                <w:rFonts w:ascii="Times New Roman" w:eastAsia="Times New Roman" w:hAnsi="Times New Roman"/>
                <w:b/>
                <w:bCs/>
                <w:color w:val="000000"/>
                <w:sz w:val="20"/>
                <w:szCs w:val="18"/>
                <w:lang w:eastAsia="tr-TR"/>
              </w:rPr>
              <w:t>Nov.</w:t>
            </w:r>
          </w:p>
        </w:tc>
        <w:tc>
          <w:tcPr>
            <w:tcW w:w="814" w:type="dxa"/>
            <w:tcBorders>
              <w:top w:val="single" w:sz="8" w:space="0" w:color="F9B074"/>
              <w:left w:val="nil"/>
              <w:bottom w:val="single" w:sz="8" w:space="0" w:color="F9B074"/>
              <w:right w:val="single" w:sz="8" w:space="0" w:color="F9B074"/>
            </w:tcBorders>
            <w:shd w:val="clear" w:color="000000" w:fill="FDE4D0"/>
            <w:noWrap/>
            <w:vAlign w:val="center"/>
            <w:hideMark/>
          </w:tcPr>
          <w:p w:rsidR="0082269A" w:rsidRPr="00E164B2" w:rsidRDefault="0082269A" w:rsidP="00A017EC">
            <w:pPr>
              <w:spacing w:after="0" w:line="240" w:lineRule="auto"/>
              <w:jc w:val="center"/>
              <w:rPr>
                <w:rFonts w:ascii="Times New Roman" w:eastAsia="Times New Roman" w:hAnsi="Times New Roman"/>
                <w:b/>
                <w:bCs/>
                <w:color w:val="000000"/>
                <w:sz w:val="20"/>
                <w:szCs w:val="18"/>
                <w:lang w:eastAsia="tr-TR"/>
              </w:rPr>
            </w:pPr>
            <w:r>
              <w:rPr>
                <w:rFonts w:ascii="Times New Roman" w:eastAsia="Times New Roman" w:hAnsi="Times New Roman"/>
                <w:b/>
                <w:bCs/>
                <w:color w:val="000000"/>
                <w:sz w:val="20"/>
                <w:szCs w:val="18"/>
                <w:lang w:eastAsia="tr-TR"/>
              </w:rPr>
              <w:t>Dec.</w:t>
            </w:r>
          </w:p>
        </w:tc>
      </w:tr>
      <w:tr w:rsidR="0082269A" w:rsidRPr="00E164B2" w:rsidTr="00A017EC">
        <w:trPr>
          <w:trHeight w:val="268"/>
          <w:jc w:val="center"/>
        </w:trPr>
        <w:tc>
          <w:tcPr>
            <w:tcW w:w="463" w:type="dxa"/>
            <w:tcBorders>
              <w:top w:val="nil"/>
              <w:left w:val="single" w:sz="8" w:space="0" w:color="F9B074"/>
              <w:bottom w:val="single" w:sz="8" w:space="0" w:color="F9B074"/>
              <w:right w:val="single" w:sz="8" w:space="0" w:color="F9B074"/>
            </w:tcBorders>
            <w:shd w:val="clear" w:color="000000" w:fill="FDE4D0"/>
            <w:noWrap/>
            <w:vAlign w:val="center"/>
            <w:hideMark/>
          </w:tcPr>
          <w:p w:rsidR="0082269A" w:rsidRPr="00E164B2" w:rsidRDefault="0082269A" w:rsidP="00A017EC">
            <w:pPr>
              <w:spacing w:after="0" w:line="240" w:lineRule="auto"/>
              <w:jc w:val="center"/>
              <w:rPr>
                <w:rFonts w:ascii="Times New Roman" w:eastAsia="Times New Roman" w:hAnsi="Times New Roman"/>
                <w:b/>
                <w:bCs/>
                <w:color w:val="000000"/>
                <w:sz w:val="20"/>
                <w:szCs w:val="18"/>
                <w:lang w:eastAsia="tr-TR"/>
              </w:rPr>
            </w:pPr>
            <w:r w:rsidRPr="00E164B2">
              <w:rPr>
                <w:rFonts w:ascii="Times New Roman" w:eastAsia="Times New Roman" w:hAnsi="Times New Roman"/>
                <w:b/>
                <w:bCs/>
                <w:color w:val="000000"/>
                <w:sz w:val="20"/>
                <w:szCs w:val="18"/>
                <w:lang w:eastAsia="tr-TR"/>
              </w:rPr>
              <w:t>2012</w:t>
            </w:r>
          </w:p>
        </w:tc>
        <w:tc>
          <w:tcPr>
            <w:tcW w:w="814" w:type="dxa"/>
            <w:tcBorders>
              <w:top w:val="nil"/>
              <w:left w:val="nil"/>
              <w:bottom w:val="single" w:sz="8" w:space="0" w:color="F9B074"/>
              <w:right w:val="single" w:sz="8" w:space="0" w:color="F9B074"/>
            </w:tcBorders>
            <w:shd w:val="clear" w:color="000000" w:fill="FDE4D0"/>
            <w:noWrap/>
            <w:vAlign w:val="center"/>
            <w:hideMark/>
          </w:tcPr>
          <w:p w:rsidR="0082269A" w:rsidRPr="00E164B2" w:rsidRDefault="0082269A" w:rsidP="00A017EC">
            <w:pPr>
              <w:spacing w:after="0" w:line="240" w:lineRule="auto"/>
              <w:jc w:val="center"/>
              <w:rPr>
                <w:rFonts w:ascii="Times New Roman" w:eastAsia="Times New Roman" w:hAnsi="Times New Roman"/>
                <w:color w:val="000000"/>
                <w:sz w:val="20"/>
                <w:szCs w:val="18"/>
                <w:lang w:eastAsia="tr-TR"/>
              </w:rPr>
            </w:pPr>
            <w:r w:rsidRPr="00E164B2">
              <w:rPr>
                <w:rFonts w:ascii="Times New Roman" w:eastAsia="Times New Roman" w:hAnsi="Times New Roman"/>
                <w:color w:val="000000"/>
                <w:sz w:val="20"/>
                <w:szCs w:val="18"/>
                <w:lang w:eastAsia="tr-TR"/>
              </w:rPr>
              <w:t>862,62</w:t>
            </w:r>
          </w:p>
        </w:tc>
        <w:tc>
          <w:tcPr>
            <w:tcW w:w="749" w:type="dxa"/>
            <w:tcBorders>
              <w:top w:val="nil"/>
              <w:left w:val="nil"/>
              <w:bottom w:val="single" w:sz="8" w:space="0" w:color="F9B074"/>
              <w:right w:val="single" w:sz="8" w:space="0" w:color="F9B074"/>
            </w:tcBorders>
            <w:shd w:val="clear" w:color="000000" w:fill="FDE4D0"/>
            <w:noWrap/>
            <w:vAlign w:val="center"/>
            <w:hideMark/>
          </w:tcPr>
          <w:p w:rsidR="0082269A" w:rsidRPr="00E164B2" w:rsidRDefault="0082269A" w:rsidP="00A017EC">
            <w:pPr>
              <w:spacing w:after="0" w:line="240" w:lineRule="auto"/>
              <w:jc w:val="center"/>
              <w:rPr>
                <w:rFonts w:ascii="Times New Roman" w:eastAsia="Times New Roman" w:hAnsi="Times New Roman"/>
                <w:color w:val="000000"/>
                <w:sz w:val="20"/>
                <w:szCs w:val="18"/>
                <w:lang w:eastAsia="tr-TR"/>
              </w:rPr>
            </w:pPr>
            <w:r w:rsidRPr="00E164B2">
              <w:rPr>
                <w:rFonts w:ascii="Times New Roman" w:eastAsia="Times New Roman" w:hAnsi="Times New Roman"/>
                <w:color w:val="000000"/>
                <w:sz w:val="20"/>
                <w:szCs w:val="18"/>
                <w:lang w:eastAsia="tr-TR"/>
              </w:rPr>
              <w:t>320,47</w:t>
            </w:r>
          </w:p>
        </w:tc>
        <w:tc>
          <w:tcPr>
            <w:tcW w:w="749" w:type="dxa"/>
            <w:tcBorders>
              <w:top w:val="nil"/>
              <w:left w:val="nil"/>
              <w:bottom w:val="single" w:sz="8" w:space="0" w:color="F9B074"/>
              <w:right w:val="single" w:sz="8" w:space="0" w:color="F9B074"/>
            </w:tcBorders>
            <w:shd w:val="clear" w:color="000000" w:fill="FDE4D0"/>
            <w:noWrap/>
            <w:vAlign w:val="center"/>
            <w:hideMark/>
          </w:tcPr>
          <w:p w:rsidR="0082269A" w:rsidRPr="00E164B2" w:rsidRDefault="0082269A" w:rsidP="00A017EC">
            <w:pPr>
              <w:spacing w:after="0" w:line="240" w:lineRule="auto"/>
              <w:jc w:val="center"/>
              <w:rPr>
                <w:rFonts w:ascii="Times New Roman" w:eastAsia="Times New Roman" w:hAnsi="Times New Roman"/>
                <w:color w:val="000000"/>
                <w:sz w:val="20"/>
                <w:szCs w:val="18"/>
                <w:lang w:eastAsia="tr-TR"/>
              </w:rPr>
            </w:pPr>
            <w:r w:rsidRPr="00E164B2">
              <w:rPr>
                <w:rFonts w:ascii="Times New Roman" w:eastAsia="Times New Roman" w:hAnsi="Times New Roman"/>
                <w:color w:val="000000"/>
                <w:sz w:val="20"/>
                <w:szCs w:val="18"/>
                <w:lang w:eastAsia="tr-TR"/>
              </w:rPr>
              <w:t>336,18</w:t>
            </w:r>
          </w:p>
        </w:tc>
        <w:tc>
          <w:tcPr>
            <w:tcW w:w="749" w:type="dxa"/>
            <w:tcBorders>
              <w:top w:val="nil"/>
              <w:left w:val="nil"/>
              <w:bottom w:val="single" w:sz="8" w:space="0" w:color="F9B074"/>
              <w:right w:val="single" w:sz="8" w:space="0" w:color="F9B074"/>
            </w:tcBorders>
            <w:shd w:val="clear" w:color="000000" w:fill="FDE4D0"/>
            <w:noWrap/>
            <w:vAlign w:val="center"/>
            <w:hideMark/>
          </w:tcPr>
          <w:p w:rsidR="0082269A" w:rsidRPr="00E164B2" w:rsidRDefault="0082269A" w:rsidP="00A017EC">
            <w:pPr>
              <w:spacing w:after="0" w:line="240" w:lineRule="auto"/>
              <w:jc w:val="center"/>
              <w:rPr>
                <w:rFonts w:ascii="Times New Roman" w:eastAsia="Times New Roman" w:hAnsi="Times New Roman"/>
                <w:color w:val="000000"/>
                <w:sz w:val="20"/>
                <w:szCs w:val="18"/>
                <w:lang w:eastAsia="tr-TR"/>
              </w:rPr>
            </w:pPr>
            <w:r w:rsidRPr="00E164B2">
              <w:rPr>
                <w:rFonts w:ascii="Times New Roman" w:eastAsia="Times New Roman" w:hAnsi="Times New Roman"/>
                <w:color w:val="000000"/>
                <w:sz w:val="20"/>
                <w:szCs w:val="18"/>
                <w:lang w:eastAsia="tr-TR"/>
              </w:rPr>
              <w:t>653,97</w:t>
            </w:r>
          </w:p>
        </w:tc>
        <w:tc>
          <w:tcPr>
            <w:tcW w:w="749" w:type="dxa"/>
            <w:tcBorders>
              <w:top w:val="nil"/>
              <w:left w:val="nil"/>
              <w:bottom w:val="single" w:sz="8" w:space="0" w:color="F9B074"/>
              <w:right w:val="single" w:sz="8" w:space="0" w:color="F9B074"/>
            </w:tcBorders>
            <w:shd w:val="clear" w:color="000000" w:fill="FDE4D0"/>
            <w:noWrap/>
            <w:vAlign w:val="center"/>
            <w:hideMark/>
          </w:tcPr>
          <w:p w:rsidR="0082269A" w:rsidRPr="00E164B2" w:rsidRDefault="0082269A" w:rsidP="00A017EC">
            <w:pPr>
              <w:spacing w:after="0" w:line="240" w:lineRule="auto"/>
              <w:jc w:val="center"/>
              <w:rPr>
                <w:rFonts w:ascii="Times New Roman" w:eastAsia="Times New Roman" w:hAnsi="Times New Roman"/>
                <w:color w:val="000000"/>
                <w:sz w:val="20"/>
                <w:szCs w:val="18"/>
                <w:lang w:eastAsia="tr-TR"/>
              </w:rPr>
            </w:pPr>
            <w:r w:rsidRPr="00E164B2">
              <w:rPr>
                <w:rFonts w:ascii="Times New Roman" w:eastAsia="Times New Roman" w:hAnsi="Times New Roman"/>
                <w:color w:val="000000"/>
                <w:sz w:val="20"/>
                <w:szCs w:val="18"/>
                <w:lang w:eastAsia="tr-TR"/>
              </w:rPr>
              <w:t>1.173,39</w:t>
            </w:r>
          </w:p>
        </w:tc>
        <w:tc>
          <w:tcPr>
            <w:tcW w:w="749" w:type="dxa"/>
            <w:tcBorders>
              <w:top w:val="nil"/>
              <w:left w:val="nil"/>
              <w:bottom w:val="single" w:sz="8" w:space="0" w:color="F9B074"/>
              <w:right w:val="single" w:sz="8" w:space="0" w:color="F9B074"/>
            </w:tcBorders>
            <w:shd w:val="clear" w:color="000000" w:fill="FDE4D0"/>
            <w:noWrap/>
            <w:vAlign w:val="center"/>
            <w:hideMark/>
          </w:tcPr>
          <w:p w:rsidR="0082269A" w:rsidRPr="00E164B2" w:rsidRDefault="0082269A" w:rsidP="00A017EC">
            <w:pPr>
              <w:spacing w:after="0" w:line="240" w:lineRule="auto"/>
              <w:jc w:val="center"/>
              <w:rPr>
                <w:rFonts w:ascii="Times New Roman" w:eastAsia="Times New Roman" w:hAnsi="Times New Roman"/>
                <w:color w:val="000000"/>
                <w:sz w:val="20"/>
                <w:szCs w:val="18"/>
                <w:lang w:eastAsia="tr-TR"/>
              </w:rPr>
            </w:pPr>
            <w:r w:rsidRPr="00E164B2">
              <w:rPr>
                <w:rFonts w:ascii="Times New Roman" w:eastAsia="Times New Roman" w:hAnsi="Times New Roman"/>
                <w:color w:val="000000"/>
                <w:sz w:val="20"/>
                <w:szCs w:val="18"/>
                <w:lang w:eastAsia="tr-TR"/>
              </w:rPr>
              <w:t>1.551,44</w:t>
            </w:r>
          </w:p>
        </w:tc>
        <w:tc>
          <w:tcPr>
            <w:tcW w:w="814" w:type="dxa"/>
            <w:tcBorders>
              <w:top w:val="nil"/>
              <w:left w:val="nil"/>
              <w:bottom w:val="single" w:sz="8" w:space="0" w:color="F9B074"/>
              <w:right w:val="single" w:sz="8" w:space="0" w:color="F9B074"/>
            </w:tcBorders>
            <w:shd w:val="clear" w:color="000000" w:fill="FDE4D0"/>
            <w:noWrap/>
            <w:vAlign w:val="center"/>
            <w:hideMark/>
          </w:tcPr>
          <w:p w:rsidR="0082269A" w:rsidRPr="00E164B2" w:rsidRDefault="0082269A" w:rsidP="00A017EC">
            <w:pPr>
              <w:spacing w:after="0" w:line="240" w:lineRule="auto"/>
              <w:jc w:val="center"/>
              <w:rPr>
                <w:rFonts w:ascii="Times New Roman" w:eastAsia="Times New Roman" w:hAnsi="Times New Roman"/>
                <w:color w:val="000000"/>
                <w:sz w:val="20"/>
                <w:szCs w:val="18"/>
                <w:lang w:eastAsia="tr-TR"/>
              </w:rPr>
            </w:pPr>
            <w:r w:rsidRPr="00E164B2">
              <w:rPr>
                <w:rFonts w:ascii="Times New Roman" w:eastAsia="Times New Roman" w:hAnsi="Times New Roman"/>
                <w:color w:val="000000"/>
                <w:sz w:val="20"/>
                <w:szCs w:val="18"/>
                <w:lang w:eastAsia="tr-TR"/>
              </w:rPr>
              <w:t>1.780,45</w:t>
            </w:r>
          </w:p>
        </w:tc>
        <w:tc>
          <w:tcPr>
            <w:tcW w:w="814" w:type="dxa"/>
            <w:tcBorders>
              <w:top w:val="nil"/>
              <w:left w:val="nil"/>
              <w:bottom w:val="single" w:sz="8" w:space="0" w:color="F9B074"/>
              <w:right w:val="single" w:sz="8" w:space="0" w:color="F9B074"/>
            </w:tcBorders>
            <w:shd w:val="clear" w:color="000000" w:fill="FDE4D0"/>
            <w:noWrap/>
            <w:vAlign w:val="center"/>
            <w:hideMark/>
          </w:tcPr>
          <w:p w:rsidR="0082269A" w:rsidRPr="00E164B2" w:rsidRDefault="0082269A" w:rsidP="00A017EC">
            <w:pPr>
              <w:spacing w:after="0" w:line="240" w:lineRule="auto"/>
              <w:jc w:val="center"/>
              <w:rPr>
                <w:rFonts w:ascii="Times New Roman" w:eastAsia="Times New Roman" w:hAnsi="Times New Roman"/>
                <w:color w:val="000000"/>
                <w:sz w:val="20"/>
                <w:szCs w:val="18"/>
                <w:lang w:eastAsia="tr-TR"/>
              </w:rPr>
            </w:pPr>
            <w:r w:rsidRPr="00E164B2">
              <w:rPr>
                <w:rFonts w:ascii="Times New Roman" w:eastAsia="Times New Roman" w:hAnsi="Times New Roman"/>
                <w:color w:val="000000"/>
                <w:sz w:val="20"/>
                <w:szCs w:val="18"/>
                <w:lang w:eastAsia="tr-TR"/>
              </w:rPr>
              <w:t>2.000,68</w:t>
            </w:r>
          </w:p>
        </w:tc>
        <w:tc>
          <w:tcPr>
            <w:tcW w:w="814" w:type="dxa"/>
            <w:tcBorders>
              <w:top w:val="nil"/>
              <w:left w:val="nil"/>
              <w:bottom w:val="single" w:sz="8" w:space="0" w:color="F9B074"/>
              <w:right w:val="single" w:sz="8" w:space="0" w:color="F9B074"/>
            </w:tcBorders>
            <w:shd w:val="clear" w:color="000000" w:fill="FDE4D0"/>
            <w:noWrap/>
            <w:vAlign w:val="center"/>
            <w:hideMark/>
          </w:tcPr>
          <w:p w:rsidR="0082269A" w:rsidRPr="00E164B2" w:rsidRDefault="0082269A" w:rsidP="00A017EC">
            <w:pPr>
              <w:spacing w:after="0" w:line="240" w:lineRule="auto"/>
              <w:jc w:val="center"/>
              <w:rPr>
                <w:rFonts w:ascii="Times New Roman" w:eastAsia="Times New Roman" w:hAnsi="Times New Roman"/>
                <w:color w:val="000000"/>
                <w:sz w:val="20"/>
                <w:szCs w:val="18"/>
                <w:lang w:eastAsia="tr-TR"/>
              </w:rPr>
            </w:pPr>
            <w:r w:rsidRPr="00E164B2">
              <w:rPr>
                <w:rFonts w:ascii="Times New Roman" w:eastAsia="Times New Roman" w:hAnsi="Times New Roman"/>
                <w:color w:val="000000"/>
                <w:sz w:val="20"/>
                <w:szCs w:val="18"/>
                <w:lang w:eastAsia="tr-TR"/>
              </w:rPr>
              <w:t>2.381,40</w:t>
            </w:r>
          </w:p>
        </w:tc>
        <w:tc>
          <w:tcPr>
            <w:tcW w:w="814" w:type="dxa"/>
            <w:tcBorders>
              <w:top w:val="nil"/>
              <w:left w:val="nil"/>
              <w:bottom w:val="single" w:sz="8" w:space="0" w:color="F9B074"/>
              <w:right w:val="single" w:sz="8" w:space="0" w:color="F9B074"/>
            </w:tcBorders>
            <w:shd w:val="clear" w:color="000000" w:fill="FDE4D0"/>
            <w:noWrap/>
            <w:vAlign w:val="center"/>
            <w:hideMark/>
          </w:tcPr>
          <w:p w:rsidR="0082269A" w:rsidRPr="00E164B2" w:rsidRDefault="0082269A" w:rsidP="00A017EC">
            <w:pPr>
              <w:spacing w:after="0" w:line="240" w:lineRule="auto"/>
              <w:jc w:val="center"/>
              <w:rPr>
                <w:rFonts w:ascii="Times New Roman" w:eastAsia="Times New Roman" w:hAnsi="Times New Roman"/>
                <w:color w:val="000000"/>
                <w:sz w:val="20"/>
                <w:szCs w:val="18"/>
                <w:lang w:eastAsia="tr-TR"/>
              </w:rPr>
            </w:pPr>
            <w:r w:rsidRPr="00E164B2">
              <w:rPr>
                <w:rFonts w:ascii="Times New Roman" w:eastAsia="Times New Roman" w:hAnsi="Times New Roman"/>
                <w:color w:val="000000"/>
                <w:sz w:val="20"/>
                <w:szCs w:val="18"/>
                <w:lang w:eastAsia="tr-TR"/>
              </w:rPr>
              <w:t>2.436,64</w:t>
            </w:r>
          </w:p>
        </w:tc>
        <w:tc>
          <w:tcPr>
            <w:tcW w:w="814" w:type="dxa"/>
            <w:tcBorders>
              <w:top w:val="nil"/>
              <w:left w:val="nil"/>
              <w:bottom w:val="single" w:sz="8" w:space="0" w:color="F9B074"/>
              <w:right w:val="single" w:sz="8" w:space="0" w:color="F9B074"/>
            </w:tcBorders>
            <w:shd w:val="clear" w:color="000000" w:fill="FDE4D0"/>
            <w:noWrap/>
            <w:vAlign w:val="center"/>
            <w:hideMark/>
          </w:tcPr>
          <w:p w:rsidR="0082269A" w:rsidRPr="00E164B2" w:rsidRDefault="0082269A" w:rsidP="00A017EC">
            <w:pPr>
              <w:spacing w:after="0" w:line="240" w:lineRule="auto"/>
              <w:jc w:val="center"/>
              <w:rPr>
                <w:rFonts w:ascii="Times New Roman" w:eastAsia="Times New Roman" w:hAnsi="Times New Roman"/>
                <w:color w:val="000000"/>
                <w:sz w:val="20"/>
                <w:szCs w:val="18"/>
                <w:lang w:eastAsia="tr-TR"/>
              </w:rPr>
            </w:pPr>
            <w:r w:rsidRPr="00E164B2">
              <w:rPr>
                <w:rFonts w:ascii="Times New Roman" w:eastAsia="Times New Roman" w:hAnsi="Times New Roman"/>
                <w:color w:val="000000"/>
                <w:sz w:val="20"/>
                <w:szCs w:val="18"/>
                <w:lang w:eastAsia="tr-TR"/>
              </w:rPr>
              <w:t>2.513,48</w:t>
            </w:r>
          </w:p>
        </w:tc>
        <w:tc>
          <w:tcPr>
            <w:tcW w:w="814" w:type="dxa"/>
            <w:tcBorders>
              <w:top w:val="nil"/>
              <w:left w:val="nil"/>
              <w:bottom w:val="single" w:sz="8" w:space="0" w:color="F9B074"/>
              <w:right w:val="single" w:sz="8" w:space="0" w:color="F9B074"/>
            </w:tcBorders>
            <w:shd w:val="clear" w:color="000000" w:fill="FDE4D0"/>
            <w:noWrap/>
            <w:vAlign w:val="center"/>
            <w:hideMark/>
          </w:tcPr>
          <w:p w:rsidR="0082269A" w:rsidRPr="00E164B2" w:rsidRDefault="0082269A" w:rsidP="00A017EC">
            <w:pPr>
              <w:spacing w:after="0" w:line="240" w:lineRule="auto"/>
              <w:jc w:val="center"/>
              <w:rPr>
                <w:rFonts w:ascii="Times New Roman" w:eastAsia="Times New Roman" w:hAnsi="Times New Roman"/>
                <w:color w:val="000000"/>
                <w:sz w:val="20"/>
                <w:szCs w:val="18"/>
                <w:lang w:eastAsia="tr-TR"/>
              </w:rPr>
            </w:pPr>
            <w:r w:rsidRPr="00E164B2">
              <w:rPr>
                <w:rFonts w:ascii="Times New Roman" w:eastAsia="Times New Roman" w:hAnsi="Times New Roman"/>
                <w:color w:val="000000"/>
                <w:sz w:val="20"/>
                <w:szCs w:val="18"/>
                <w:lang w:eastAsia="tr-TR"/>
              </w:rPr>
              <w:t>1.979,97</w:t>
            </w:r>
          </w:p>
        </w:tc>
      </w:tr>
      <w:tr w:rsidR="0082269A" w:rsidRPr="00E164B2" w:rsidTr="00A017EC">
        <w:trPr>
          <w:trHeight w:val="268"/>
          <w:jc w:val="center"/>
        </w:trPr>
        <w:tc>
          <w:tcPr>
            <w:tcW w:w="463" w:type="dxa"/>
            <w:tcBorders>
              <w:top w:val="nil"/>
              <w:left w:val="single" w:sz="8" w:space="0" w:color="F9B074"/>
              <w:bottom w:val="single" w:sz="8" w:space="0" w:color="F9B074"/>
              <w:right w:val="single" w:sz="8" w:space="0" w:color="F9B074"/>
            </w:tcBorders>
            <w:shd w:val="clear" w:color="000000" w:fill="FBCAA2"/>
            <w:noWrap/>
            <w:vAlign w:val="center"/>
            <w:hideMark/>
          </w:tcPr>
          <w:p w:rsidR="0082269A" w:rsidRPr="00E164B2" w:rsidRDefault="0082269A" w:rsidP="00A017EC">
            <w:pPr>
              <w:spacing w:after="0" w:line="240" w:lineRule="auto"/>
              <w:jc w:val="center"/>
              <w:rPr>
                <w:rFonts w:ascii="Times New Roman" w:eastAsia="Times New Roman" w:hAnsi="Times New Roman"/>
                <w:b/>
                <w:bCs/>
                <w:color w:val="000000"/>
                <w:sz w:val="20"/>
                <w:szCs w:val="18"/>
                <w:lang w:eastAsia="tr-TR"/>
              </w:rPr>
            </w:pPr>
            <w:r w:rsidRPr="00E164B2">
              <w:rPr>
                <w:rFonts w:ascii="Times New Roman" w:eastAsia="Times New Roman" w:hAnsi="Times New Roman"/>
                <w:b/>
                <w:bCs/>
                <w:color w:val="000000"/>
                <w:sz w:val="20"/>
                <w:szCs w:val="18"/>
                <w:lang w:eastAsia="tr-TR"/>
              </w:rPr>
              <w:t>2013</w:t>
            </w:r>
          </w:p>
        </w:tc>
        <w:tc>
          <w:tcPr>
            <w:tcW w:w="814" w:type="dxa"/>
            <w:tcBorders>
              <w:top w:val="nil"/>
              <w:left w:val="nil"/>
              <w:bottom w:val="single" w:sz="8" w:space="0" w:color="F9B074"/>
              <w:right w:val="single" w:sz="8" w:space="0" w:color="F9B074"/>
            </w:tcBorders>
            <w:shd w:val="clear" w:color="000000" w:fill="FBCAA2"/>
            <w:noWrap/>
            <w:vAlign w:val="center"/>
            <w:hideMark/>
          </w:tcPr>
          <w:p w:rsidR="0082269A" w:rsidRPr="00E164B2" w:rsidRDefault="0082269A" w:rsidP="00A017EC">
            <w:pPr>
              <w:spacing w:after="0" w:line="240" w:lineRule="auto"/>
              <w:jc w:val="center"/>
              <w:rPr>
                <w:rFonts w:ascii="Times New Roman" w:eastAsia="Times New Roman" w:hAnsi="Times New Roman"/>
                <w:color w:val="000000"/>
                <w:sz w:val="20"/>
                <w:szCs w:val="18"/>
                <w:lang w:eastAsia="tr-TR"/>
              </w:rPr>
            </w:pPr>
            <w:r w:rsidRPr="00E164B2">
              <w:rPr>
                <w:rFonts w:ascii="Times New Roman" w:eastAsia="Times New Roman" w:hAnsi="Times New Roman"/>
                <w:color w:val="000000"/>
                <w:sz w:val="20"/>
                <w:szCs w:val="18"/>
                <w:lang w:eastAsia="tr-TR"/>
              </w:rPr>
              <w:t>1.439,00</w:t>
            </w:r>
          </w:p>
        </w:tc>
        <w:tc>
          <w:tcPr>
            <w:tcW w:w="749" w:type="dxa"/>
            <w:tcBorders>
              <w:top w:val="nil"/>
              <w:left w:val="nil"/>
              <w:bottom w:val="single" w:sz="8" w:space="0" w:color="F9B074"/>
              <w:right w:val="single" w:sz="8" w:space="0" w:color="F9B074"/>
            </w:tcBorders>
            <w:shd w:val="clear" w:color="000000" w:fill="FBCAA2"/>
            <w:noWrap/>
            <w:vAlign w:val="center"/>
            <w:hideMark/>
          </w:tcPr>
          <w:p w:rsidR="0082269A" w:rsidRPr="00E164B2" w:rsidRDefault="0082269A" w:rsidP="00A017EC">
            <w:pPr>
              <w:spacing w:after="0" w:line="240" w:lineRule="auto"/>
              <w:jc w:val="center"/>
              <w:rPr>
                <w:rFonts w:ascii="Times New Roman" w:eastAsia="Times New Roman" w:hAnsi="Times New Roman"/>
                <w:color w:val="000000"/>
                <w:sz w:val="20"/>
                <w:szCs w:val="18"/>
                <w:lang w:eastAsia="tr-TR"/>
              </w:rPr>
            </w:pPr>
            <w:r w:rsidRPr="00E164B2">
              <w:rPr>
                <w:rFonts w:ascii="Times New Roman" w:eastAsia="Times New Roman" w:hAnsi="Times New Roman"/>
                <w:color w:val="000000"/>
                <w:sz w:val="20"/>
                <w:szCs w:val="18"/>
                <w:lang w:eastAsia="tr-TR"/>
              </w:rPr>
              <w:t>1.356,08</w:t>
            </w:r>
          </w:p>
        </w:tc>
        <w:tc>
          <w:tcPr>
            <w:tcW w:w="749" w:type="dxa"/>
            <w:tcBorders>
              <w:top w:val="nil"/>
              <w:left w:val="nil"/>
              <w:bottom w:val="single" w:sz="8" w:space="0" w:color="F9B074"/>
              <w:right w:val="single" w:sz="8" w:space="0" w:color="F9B074"/>
            </w:tcBorders>
            <w:shd w:val="clear" w:color="000000" w:fill="FBCAA2"/>
            <w:noWrap/>
            <w:vAlign w:val="center"/>
            <w:hideMark/>
          </w:tcPr>
          <w:p w:rsidR="0082269A" w:rsidRPr="00E164B2" w:rsidRDefault="0082269A" w:rsidP="00A017EC">
            <w:pPr>
              <w:spacing w:after="0" w:line="240" w:lineRule="auto"/>
              <w:jc w:val="center"/>
              <w:rPr>
                <w:rFonts w:ascii="Times New Roman" w:eastAsia="Times New Roman" w:hAnsi="Times New Roman"/>
                <w:color w:val="000000"/>
                <w:sz w:val="20"/>
                <w:szCs w:val="18"/>
                <w:lang w:eastAsia="tr-TR"/>
              </w:rPr>
            </w:pPr>
            <w:r w:rsidRPr="00E164B2">
              <w:rPr>
                <w:rFonts w:ascii="Times New Roman" w:eastAsia="Times New Roman" w:hAnsi="Times New Roman"/>
                <w:color w:val="000000"/>
                <w:sz w:val="20"/>
                <w:szCs w:val="18"/>
                <w:lang w:eastAsia="tr-TR"/>
              </w:rPr>
              <w:t>1.128,64</w:t>
            </w:r>
          </w:p>
        </w:tc>
        <w:tc>
          <w:tcPr>
            <w:tcW w:w="749" w:type="dxa"/>
            <w:tcBorders>
              <w:top w:val="nil"/>
              <w:left w:val="nil"/>
              <w:bottom w:val="single" w:sz="8" w:space="0" w:color="F9B074"/>
              <w:right w:val="single" w:sz="8" w:space="0" w:color="F9B074"/>
            </w:tcBorders>
            <w:shd w:val="clear" w:color="000000" w:fill="FBCAA2"/>
            <w:noWrap/>
            <w:vAlign w:val="center"/>
            <w:hideMark/>
          </w:tcPr>
          <w:p w:rsidR="0082269A" w:rsidRPr="00E164B2" w:rsidRDefault="0082269A" w:rsidP="00A017EC">
            <w:pPr>
              <w:spacing w:after="0" w:line="240" w:lineRule="auto"/>
              <w:jc w:val="center"/>
              <w:rPr>
                <w:rFonts w:ascii="Times New Roman" w:eastAsia="Times New Roman" w:hAnsi="Times New Roman"/>
                <w:color w:val="000000"/>
                <w:sz w:val="20"/>
                <w:szCs w:val="18"/>
                <w:lang w:eastAsia="tr-TR"/>
              </w:rPr>
            </w:pPr>
            <w:r w:rsidRPr="00E164B2">
              <w:rPr>
                <w:rFonts w:ascii="Times New Roman" w:eastAsia="Times New Roman" w:hAnsi="Times New Roman"/>
                <w:color w:val="000000"/>
                <w:sz w:val="20"/>
                <w:szCs w:val="18"/>
                <w:lang w:eastAsia="tr-TR"/>
              </w:rPr>
              <w:t>1.217,72</w:t>
            </w:r>
          </w:p>
        </w:tc>
        <w:tc>
          <w:tcPr>
            <w:tcW w:w="749" w:type="dxa"/>
            <w:tcBorders>
              <w:top w:val="nil"/>
              <w:left w:val="nil"/>
              <w:bottom w:val="single" w:sz="8" w:space="0" w:color="F9B074"/>
              <w:right w:val="single" w:sz="8" w:space="0" w:color="F9B074"/>
            </w:tcBorders>
            <w:shd w:val="clear" w:color="000000" w:fill="FBCAA2"/>
            <w:noWrap/>
            <w:vAlign w:val="center"/>
            <w:hideMark/>
          </w:tcPr>
          <w:p w:rsidR="0082269A" w:rsidRPr="00E164B2" w:rsidRDefault="0082269A" w:rsidP="00A017EC">
            <w:pPr>
              <w:spacing w:after="0" w:line="240" w:lineRule="auto"/>
              <w:jc w:val="center"/>
              <w:rPr>
                <w:rFonts w:ascii="Times New Roman" w:eastAsia="Times New Roman" w:hAnsi="Times New Roman"/>
                <w:color w:val="000000"/>
                <w:sz w:val="20"/>
                <w:szCs w:val="18"/>
                <w:lang w:eastAsia="tr-TR"/>
              </w:rPr>
            </w:pPr>
            <w:r w:rsidRPr="00E164B2">
              <w:rPr>
                <w:rFonts w:ascii="Times New Roman" w:eastAsia="Times New Roman" w:hAnsi="Times New Roman"/>
                <w:color w:val="000000"/>
                <w:sz w:val="20"/>
                <w:szCs w:val="18"/>
                <w:lang w:eastAsia="tr-TR"/>
              </w:rPr>
              <w:t>1.824,32</w:t>
            </w:r>
          </w:p>
        </w:tc>
        <w:tc>
          <w:tcPr>
            <w:tcW w:w="749" w:type="dxa"/>
            <w:tcBorders>
              <w:top w:val="nil"/>
              <w:left w:val="nil"/>
              <w:bottom w:val="single" w:sz="8" w:space="0" w:color="F9B074"/>
              <w:right w:val="single" w:sz="8" w:space="0" w:color="F9B074"/>
            </w:tcBorders>
            <w:shd w:val="clear" w:color="000000" w:fill="FBCAA2"/>
            <w:noWrap/>
            <w:vAlign w:val="center"/>
            <w:hideMark/>
          </w:tcPr>
          <w:p w:rsidR="0082269A" w:rsidRPr="00E164B2" w:rsidRDefault="0082269A" w:rsidP="00A017EC">
            <w:pPr>
              <w:spacing w:after="0" w:line="240" w:lineRule="auto"/>
              <w:jc w:val="center"/>
              <w:rPr>
                <w:rFonts w:ascii="Times New Roman" w:eastAsia="Times New Roman" w:hAnsi="Times New Roman"/>
                <w:color w:val="000000"/>
                <w:sz w:val="20"/>
                <w:szCs w:val="18"/>
                <w:lang w:eastAsia="tr-TR"/>
              </w:rPr>
            </w:pPr>
            <w:r w:rsidRPr="00E164B2">
              <w:rPr>
                <w:rFonts w:ascii="Times New Roman" w:eastAsia="Times New Roman" w:hAnsi="Times New Roman"/>
                <w:color w:val="000000"/>
                <w:sz w:val="20"/>
                <w:szCs w:val="18"/>
                <w:lang w:eastAsia="tr-TR"/>
              </w:rPr>
              <w:t>1.901,10</w:t>
            </w:r>
          </w:p>
        </w:tc>
        <w:tc>
          <w:tcPr>
            <w:tcW w:w="814" w:type="dxa"/>
            <w:tcBorders>
              <w:top w:val="nil"/>
              <w:left w:val="nil"/>
              <w:bottom w:val="single" w:sz="8" w:space="0" w:color="F9B074"/>
              <w:right w:val="single" w:sz="8" w:space="0" w:color="F9B074"/>
            </w:tcBorders>
            <w:shd w:val="clear" w:color="000000" w:fill="FBCAA2"/>
            <w:noWrap/>
            <w:vAlign w:val="center"/>
            <w:hideMark/>
          </w:tcPr>
          <w:p w:rsidR="0082269A" w:rsidRPr="00E164B2" w:rsidRDefault="0082269A" w:rsidP="00A017EC">
            <w:pPr>
              <w:spacing w:after="0" w:line="240" w:lineRule="auto"/>
              <w:jc w:val="center"/>
              <w:rPr>
                <w:rFonts w:ascii="Times New Roman" w:eastAsia="Times New Roman" w:hAnsi="Times New Roman"/>
                <w:color w:val="000000"/>
                <w:sz w:val="20"/>
                <w:szCs w:val="18"/>
                <w:lang w:eastAsia="tr-TR"/>
              </w:rPr>
            </w:pPr>
            <w:r w:rsidRPr="00E164B2">
              <w:rPr>
                <w:rFonts w:ascii="Times New Roman" w:eastAsia="Times New Roman" w:hAnsi="Times New Roman"/>
                <w:color w:val="000000"/>
                <w:sz w:val="20"/>
                <w:szCs w:val="18"/>
                <w:lang w:eastAsia="tr-TR"/>
              </w:rPr>
              <w:t>1.991,80</w:t>
            </w:r>
          </w:p>
        </w:tc>
        <w:tc>
          <w:tcPr>
            <w:tcW w:w="814" w:type="dxa"/>
            <w:tcBorders>
              <w:top w:val="nil"/>
              <w:left w:val="nil"/>
              <w:bottom w:val="single" w:sz="8" w:space="0" w:color="F9B074"/>
              <w:right w:val="single" w:sz="8" w:space="0" w:color="F9B074"/>
            </w:tcBorders>
            <w:shd w:val="clear" w:color="000000" w:fill="FBCAA2"/>
            <w:noWrap/>
            <w:vAlign w:val="center"/>
            <w:hideMark/>
          </w:tcPr>
          <w:p w:rsidR="0082269A" w:rsidRPr="00E164B2" w:rsidRDefault="0082269A" w:rsidP="00A017EC">
            <w:pPr>
              <w:spacing w:after="0" w:line="240" w:lineRule="auto"/>
              <w:jc w:val="center"/>
              <w:rPr>
                <w:rFonts w:ascii="Times New Roman" w:eastAsia="Times New Roman" w:hAnsi="Times New Roman"/>
                <w:color w:val="000000"/>
                <w:sz w:val="20"/>
                <w:szCs w:val="18"/>
                <w:lang w:eastAsia="tr-TR"/>
              </w:rPr>
            </w:pPr>
            <w:r w:rsidRPr="00E164B2">
              <w:rPr>
                <w:rFonts w:ascii="Times New Roman" w:eastAsia="Times New Roman" w:hAnsi="Times New Roman"/>
                <w:color w:val="000000"/>
                <w:sz w:val="20"/>
                <w:szCs w:val="18"/>
                <w:lang w:eastAsia="tr-TR"/>
              </w:rPr>
              <w:t>2.211,89</w:t>
            </w:r>
          </w:p>
        </w:tc>
        <w:tc>
          <w:tcPr>
            <w:tcW w:w="814" w:type="dxa"/>
            <w:tcBorders>
              <w:top w:val="nil"/>
              <w:left w:val="nil"/>
              <w:bottom w:val="single" w:sz="8" w:space="0" w:color="F9B074"/>
              <w:right w:val="single" w:sz="8" w:space="0" w:color="F9B074"/>
            </w:tcBorders>
            <w:shd w:val="clear" w:color="000000" w:fill="FBCAA2"/>
            <w:noWrap/>
            <w:vAlign w:val="center"/>
            <w:hideMark/>
          </w:tcPr>
          <w:p w:rsidR="0082269A" w:rsidRPr="00E164B2" w:rsidRDefault="0082269A" w:rsidP="00A017EC">
            <w:pPr>
              <w:spacing w:after="0" w:line="240" w:lineRule="auto"/>
              <w:jc w:val="center"/>
              <w:rPr>
                <w:rFonts w:ascii="Times New Roman" w:eastAsia="Times New Roman" w:hAnsi="Times New Roman"/>
                <w:color w:val="000000"/>
                <w:sz w:val="20"/>
                <w:szCs w:val="18"/>
                <w:lang w:eastAsia="tr-TR"/>
              </w:rPr>
            </w:pPr>
            <w:r w:rsidRPr="00E164B2">
              <w:rPr>
                <w:rFonts w:ascii="Times New Roman" w:eastAsia="Times New Roman" w:hAnsi="Times New Roman"/>
                <w:color w:val="000000"/>
                <w:sz w:val="20"/>
                <w:szCs w:val="18"/>
                <w:lang w:eastAsia="tr-TR"/>
              </w:rPr>
              <w:t>2.477,99</w:t>
            </w:r>
          </w:p>
        </w:tc>
        <w:tc>
          <w:tcPr>
            <w:tcW w:w="814" w:type="dxa"/>
            <w:tcBorders>
              <w:top w:val="nil"/>
              <w:left w:val="nil"/>
              <w:bottom w:val="single" w:sz="8" w:space="0" w:color="F9B074"/>
              <w:right w:val="single" w:sz="8" w:space="0" w:color="F9B074"/>
            </w:tcBorders>
            <w:shd w:val="clear" w:color="000000" w:fill="FBCAA2"/>
            <w:noWrap/>
            <w:vAlign w:val="center"/>
            <w:hideMark/>
          </w:tcPr>
          <w:p w:rsidR="0082269A" w:rsidRPr="00E164B2" w:rsidRDefault="0082269A" w:rsidP="00A017EC">
            <w:pPr>
              <w:spacing w:after="0" w:line="240" w:lineRule="auto"/>
              <w:jc w:val="center"/>
              <w:rPr>
                <w:rFonts w:ascii="Times New Roman" w:eastAsia="Times New Roman" w:hAnsi="Times New Roman"/>
                <w:color w:val="000000"/>
                <w:sz w:val="20"/>
                <w:szCs w:val="18"/>
                <w:lang w:eastAsia="tr-TR"/>
              </w:rPr>
            </w:pPr>
            <w:r w:rsidRPr="00E164B2">
              <w:rPr>
                <w:rFonts w:ascii="Times New Roman" w:eastAsia="Times New Roman" w:hAnsi="Times New Roman"/>
                <w:color w:val="000000"/>
                <w:sz w:val="20"/>
                <w:szCs w:val="18"/>
                <w:lang w:eastAsia="tr-TR"/>
              </w:rPr>
              <w:t>2.477,33</w:t>
            </w:r>
          </w:p>
        </w:tc>
        <w:tc>
          <w:tcPr>
            <w:tcW w:w="814" w:type="dxa"/>
            <w:tcBorders>
              <w:top w:val="nil"/>
              <w:left w:val="nil"/>
              <w:bottom w:val="single" w:sz="8" w:space="0" w:color="F9B074"/>
              <w:right w:val="single" w:sz="8" w:space="0" w:color="F9B074"/>
            </w:tcBorders>
            <w:shd w:val="clear" w:color="000000" w:fill="FBCAA2"/>
            <w:noWrap/>
            <w:vAlign w:val="center"/>
            <w:hideMark/>
          </w:tcPr>
          <w:p w:rsidR="0082269A" w:rsidRPr="00E164B2" w:rsidRDefault="0082269A" w:rsidP="00A017EC">
            <w:pPr>
              <w:spacing w:after="0" w:line="240" w:lineRule="auto"/>
              <w:jc w:val="center"/>
              <w:rPr>
                <w:rFonts w:ascii="Times New Roman" w:eastAsia="Times New Roman" w:hAnsi="Times New Roman"/>
                <w:color w:val="000000"/>
                <w:sz w:val="20"/>
                <w:szCs w:val="18"/>
                <w:lang w:eastAsia="tr-TR"/>
              </w:rPr>
            </w:pPr>
            <w:r w:rsidRPr="00E164B2">
              <w:rPr>
                <w:rFonts w:ascii="Times New Roman" w:eastAsia="Times New Roman" w:hAnsi="Times New Roman"/>
                <w:color w:val="000000"/>
                <w:sz w:val="20"/>
                <w:szCs w:val="18"/>
                <w:lang w:eastAsia="tr-TR"/>
              </w:rPr>
              <w:t>2.085,64</w:t>
            </w:r>
          </w:p>
        </w:tc>
        <w:tc>
          <w:tcPr>
            <w:tcW w:w="814" w:type="dxa"/>
            <w:tcBorders>
              <w:top w:val="nil"/>
              <w:left w:val="nil"/>
              <w:bottom w:val="single" w:sz="8" w:space="0" w:color="F9B074"/>
              <w:right w:val="single" w:sz="8" w:space="0" w:color="F9B074"/>
            </w:tcBorders>
            <w:shd w:val="clear" w:color="000000" w:fill="FBCAA2"/>
            <w:noWrap/>
            <w:vAlign w:val="center"/>
            <w:hideMark/>
          </w:tcPr>
          <w:p w:rsidR="0082269A" w:rsidRPr="00E164B2" w:rsidRDefault="0082269A" w:rsidP="00A017EC">
            <w:pPr>
              <w:spacing w:after="0" w:line="240" w:lineRule="auto"/>
              <w:jc w:val="center"/>
              <w:rPr>
                <w:rFonts w:ascii="Times New Roman" w:eastAsia="Times New Roman" w:hAnsi="Times New Roman"/>
                <w:color w:val="000000"/>
                <w:sz w:val="20"/>
                <w:szCs w:val="18"/>
                <w:lang w:eastAsia="tr-TR"/>
              </w:rPr>
            </w:pPr>
            <w:r w:rsidRPr="00E164B2">
              <w:rPr>
                <w:rFonts w:ascii="Times New Roman" w:eastAsia="Times New Roman" w:hAnsi="Times New Roman"/>
                <w:color w:val="000000"/>
                <w:sz w:val="20"/>
                <w:szCs w:val="18"/>
                <w:lang w:eastAsia="tr-TR"/>
              </w:rPr>
              <w:t>1.493,41</w:t>
            </w:r>
          </w:p>
        </w:tc>
      </w:tr>
      <w:tr w:rsidR="0082269A" w:rsidRPr="00E164B2" w:rsidTr="00A017EC">
        <w:trPr>
          <w:trHeight w:val="268"/>
          <w:jc w:val="center"/>
        </w:trPr>
        <w:tc>
          <w:tcPr>
            <w:tcW w:w="463" w:type="dxa"/>
            <w:tcBorders>
              <w:top w:val="nil"/>
              <w:left w:val="single" w:sz="8" w:space="0" w:color="F9B074"/>
              <w:bottom w:val="single" w:sz="8" w:space="0" w:color="F9B074"/>
              <w:right w:val="single" w:sz="8" w:space="0" w:color="F9B074"/>
            </w:tcBorders>
            <w:shd w:val="clear" w:color="000000" w:fill="FDE4D0"/>
            <w:vAlign w:val="center"/>
            <w:hideMark/>
          </w:tcPr>
          <w:p w:rsidR="0082269A" w:rsidRPr="00E164B2" w:rsidRDefault="0082269A" w:rsidP="00A017EC">
            <w:pPr>
              <w:spacing w:after="0" w:line="240" w:lineRule="auto"/>
              <w:jc w:val="center"/>
              <w:rPr>
                <w:rFonts w:ascii="Times New Roman" w:eastAsia="Times New Roman" w:hAnsi="Times New Roman"/>
                <w:b/>
                <w:bCs/>
                <w:color w:val="000000"/>
                <w:sz w:val="20"/>
                <w:szCs w:val="18"/>
                <w:lang w:eastAsia="tr-TR"/>
              </w:rPr>
            </w:pPr>
            <w:r w:rsidRPr="00E164B2">
              <w:rPr>
                <w:rFonts w:ascii="Times New Roman" w:eastAsia="Times New Roman" w:hAnsi="Times New Roman"/>
                <w:b/>
                <w:bCs/>
                <w:color w:val="000000"/>
                <w:sz w:val="20"/>
                <w:szCs w:val="18"/>
                <w:lang w:eastAsia="tr-TR"/>
              </w:rPr>
              <w:t>2014</w:t>
            </w:r>
          </w:p>
        </w:tc>
        <w:tc>
          <w:tcPr>
            <w:tcW w:w="814" w:type="dxa"/>
            <w:tcBorders>
              <w:top w:val="nil"/>
              <w:left w:val="nil"/>
              <w:bottom w:val="single" w:sz="8" w:space="0" w:color="F9B074"/>
              <w:right w:val="single" w:sz="8" w:space="0" w:color="F9B074"/>
            </w:tcBorders>
            <w:shd w:val="clear" w:color="000000" w:fill="FDE4D0"/>
            <w:vAlign w:val="center"/>
            <w:hideMark/>
          </w:tcPr>
          <w:p w:rsidR="0082269A" w:rsidRPr="00E164B2" w:rsidRDefault="0082269A" w:rsidP="00A017EC">
            <w:pPr>
              <w:spacing w:after="0" w:line="240" w:lineRule="auto"/>
              <w:jc w:val="center"/>
              <w:rPr>
                <w:rFonts w:ascii="Times New Roman" w:eastAsia="Times New Roman" w:hAnsi="Times New Roman"/>
                <w:color w:val="000000"/>
                <w:sz w:val="20"/>
                <w:szCs w:val="18"/>
                <w:lang w:eastAsia="tr-TR"/>
              </w:rPr>
            </w:pPr>
            <w:r w:rsidRPr="00E164B2">
              <w:rPr>
                <w:rFonts w:ascii="Times New Roman" w:eastAsia="Times New Roman" w:hAnsi="Times New Roman"/>
                <w:color w:val="000000"/>
                <w:sz w:val="20"/>
                <w:szCs w:val="18"/>
                <w:lang w:eastAsia="tr-TR"/>
              </w:rPr>
              <w:t>1.137,03</w:t>
            </w:r>
          </w:p>
        </w:tc>
        <w:tc>
          <w:tcPr>
            <w:tcW w:w="749" w:type="dxa"/>
            <w:tcBorders>
              <w:top w:val="nil"/>
              <w:left w:val="nil"/>
              <w:bottom w:val="single" w:sz="8" w:space="0" w:color="F9B074"/>
              <w:right w:val="single" w:sz="8" w:space="0" w:color="F9B074"/>
            </w:tcBorders>
            <w:shd w:val="clear" w:color="000000" w:fill="FDE4D0"/>
            <w:vAlign w:val="center"/>
            <w:hideMark/>
          </w:tcPr>
          <w:p w:rsidR="0082269A" w:rsidRPr="00E164B2" w:rsidRDefault="0082269A" w:rsidP="00A017EC">
            <w:pPr>
              <w:spacing w:after="0" w:line="240" w:lineRule="auto"/>
              <w:jc w:val="center"/>
              <w:rPr>
                <w:rFonts w:ascii="Times New Roman" w:eastAsia="Times New Roman" w:hAnsi="Times New Roman"/>
                <w:color w:val="000000"/>
                <w:sz w:val="20"/>
                <w:szCs w:val="18"/>
                <w:lang w:eastAsia="tr-TR"/>
              </w:rPr>
            </w:pPr>
            <w:r w:rsidRPr="00E164B2">
              <w:rPr>
                <w:rFonts w:ascii="Times New Roman" w:eastAsia="Times New Roman" w:hAnsi="Times New Roman"/>
                <w:color w:val="000000"/>
                <w:sz w:val="20"/>
                <w:szCs w:val="18"/>
                <w:lang w:eastAsia="tr-TR"/>
              </w:rPr>
              <w:t>771,25</w:t>
            </w:r>
          </w:p>
        </w:tc>
        <w:tc>
          <w:tcPr>
            <w:tcW w:w="749" w:type="dxa"/>
            <w:tcBorders>
              <w:top w:val="nil"/>
              <w:left w:val="nil"/>
              <w:bottom w:val="single" w:sz="8" w:space="0" w:color="F9B074"/>
              <w:right w:val="single" w:sz="8" w:space="0" w:color="F9B074"/>
            </w:tcBorders>
            <w:shd w:val="clear" w:color="000000" w:fill="FDE4D0"/>
            <w:vAlign w:val="center"/>
            <w:hideMark/>
          </w:tcPr>
          <w:p w:rsidR="0082269A" w:rsidRPr="00E164B2" w:rsidRDefault="0082269A" w:rsidP="00A017EC">
            <w:pPr>
              <w:spacing w:after="0" w:line="240" w:lineRule="auto"/>
              <w:jc w:val="center"/>
              <w:rPr>
                <w:rFonts w:ascii="Times New Roman" w:eastAsia="Times New Roman" w:hAnsi="Times New Roman"/>
                <w:color w:val="000000"/>
                <w:sz w:val="20"/>
                <w:szCs w:val="18"/>
                <w:lang w:eastAsia="tr-TR"/>
              </w:rPr>
            </w:pPr>
            <w:r w:rsidRPr="00E164B2">
              <w:rPr>
                <w:rFonts w:ascii="Times New Roman" w:eastAsia="Times New Roman" w:hAnsi="Times New Roman"/>
                <w:color w:val="000000"/>
                <w:sz w:val="20"/>
                <w:szCs w:val="18"/>
                <w:lang w:eastAsia="tr-TR"/>
              </w:rPr>
              <w:t>760,34</w:t>
            </w:r>
          </w:p>
        </w:tc>
        <w:tc>
          <w:tcPr>
            <w:tcW w:w="749" w:type="dxa"/>
            <w:tcBorders>
              <w:top w:val="nil"/>
              <w:left w:val="nil"/>
              <w:bottom w:val="single" w:sz="8" w:space="0" w:color="F9B074"/>
              <w:right w:val="single" w:sz="8" w:space="0" w:color="F9B074"/>
            </w:tcBorders>
            <w:shd w:val="clear" w:color="000000" w:fill="FDE4D0"/>
            <w:vAlign w:val="center"/>
            <w:hideMark/>
          </w:tcPr>
          <w:p w:rsidR="0082269A" w:rsidRPr="00E164B2" w:rsidRDefault="0082269A" w:rsidP="00A017EC">
            <w:pPr>
              <w:spacing w:after="0" w:line="240" w:lineRule="auto"/>
              <w:jc w:val="center"/>
              <w:rPr>
                <w:rFonts w:ascii="Times New Roman" w:eastAsia="Times New Roman" w:hAnsi="Times New Roman"/>
                <w:color w:val="000000"/>
                <w:sz w:val="20"/>
                <w:szCs w:val="18"/>
                <w:lang w:eastAsia="tr-TR"/>
              </w:rPr>
            </w:pPr>
            <w:r w:rsidRPr="00E164B2">
              <w:rPr>
                <w:rFonts w:ascii="Times New Roman" w:eastAsia="Times New Roman" w:hAnsi="Times New Roman"/>
                <w:color w:val="000000"/>
                <w:sz w:val="20"/>
                <w:szCs w:val="18"/>
                <w:lang w:eastAsia="tr-TR"/>
              </w:rPr>
              <w:t>1.197,15</w:t>
            </w:r>
          </w:p>
        </w:tc>
        <w:tc>
          <w:tcPr>
            <w:tcW w:w="749" w:type="dxa"/>
            <w:tcBorders>
              <w:top w:val="nil"/>
              <w:left w:val="nil"/>
              <w:bottom w:val="single" w:sz="8" w:space="0" w:color="F9B074"/>
              <w:right w:val="single" w:sz="8" w:space="0" w:color="F9B074"/>
            </w:tcBorders>
            <w:shd w:val="clear" w:color="000000" w:fill="FDE4D0"/>
            <w:vAlign w:val="center"/>
            <w:hideMark/>
          </w:tcPr>
          <w:p w:rsidR="0082269A" w:rsidRPr="00E164B2" w:rsidRDefault="0082269A" w:rsidP="00A017EC">
            <w:pPr>
              <w:spacing w:after="0" w:line="240" w:lineRule="auto"/>
              <w:jc w:val="center"/>
              <w:rPr>
                <w:rFonts w:ascii="Times New Roman" w:eastAsia="Times New Roman" w:hAnsi="Times New Roman"/>
                <w:color w:val="000000"/>
                <w:sz w:val="20"/>
                <w:szCs w:val="18"/>
                <w:lang w:eastAsia="tr-TR"/>
              </w:rPr>
            </w:pPr>
            <w:r w:rsidRPr="00E164B2">
              <w:rPr>
                <w:rFonts w:ascii="Times New Roman" w:eastAsia="Times New Roman" w:hAnsi="Times New Roman"/>
                <w:color w:val="000000"/>
                <w:sz w:val="20"/>
                <w:szCs w:val="18"/>
                <w:lang w:eastAsia="tr-TR"/>
              </w:rPr>
              <w:t>1.586,83</w:t>
            </w:r>
          </w:p>
        </w:tc>
        <w:tc>
          <w:tcPr>
            <w:tcW w:w="749" w:type="dxa"/>
            <w:tcBorders>
              <w:top w:val="nil"/>
              <w:left w:val="nil"/>
              <w:bottom w:val="single" w:sz="8" w:space="0" w:color="F9B074"/>
              <w:right w:val="single" w:sz="8" w:space="0" w:color="F9B074"/>
            </w:tcBorders>
            <w:shd w:val="clear" w:color="000000" w:fill="FDE4D0"/>
            <w:vAlign w:val="center"/>
            <w:hideMark/>
          </w:tcPr>
          <w:p w:rsidR="0082269A" w:rsidRPr="00E164B2" w:rsidRDefault="0082269A" w:rsidP="00A017EC">
            <w:pPr>
              <w:spacing w:after="0" w:line="240" w:lineRule="auto"/>
              <w:jc w:val="center"/>
              <w:rPr>
                <w:rFonts w:ascii="Times New Roman" w:eastAsia="Times New Roman" w:hAnsi="Times New Roman"/>
                <w:color w:val="000000"/>
                <w:sz w:val="20"/>
                <w:szCs w:val="18"/>
                <w:lang w:eastAsia="tr-TR"/>
              </w:rPr>
            </w:pPr>
            <w:r w:rsidRPr="00E164B2">
              <w:rPr>
                <w:rFonts w:ascii="Times New Roman" w:eastAsia="Times New Roman" w:hAnsi="Times New Roman"/>
                <w:color w:val="000000"/>
                <w:sz w:val="20"/>
                <w:szCs w:val="18"/>
                <w:lang w:eastAsia="tr-TR"/>
              </w:rPr>
              <w:t>1.796,99</w:t>
            </w:r>
          </w:p>
        </w:tc>
        <w:tc>
          <w:tcPr>
            <w:tcW w:w="814" w:type="dxa"/>
            <w:tcBorders>
              <w:top w:val="nil"/>
              <w:left w:val="nil"/>
              <w:bottom w:val="single" w:sz="8" w:space="0" w:color="F9B074"/>
              <w:right w:val="single" w:sz="8" w:space="0" w:color="F9B074"/>
            </w:tcBorders>
            <w:shd w:val="clear" w:color="000000" w:fill="FDE4D0"/>
            <w:vAlign w:val="center"/>
            <w:hideMark/>
          </w:tcPr>
          <w:p w:rsidR="0082269A" w:rsidRPr="00E164B2" w:rsidRDefault="0082269A" w:rsidP="00A017EC">
            <w:pPr>
              <w:spacing w:after="0" w:line="240" w:lineRule="auto"/>
              <w:jc w:val="center"/>
              <w:rPr>
                <w:rFonts w:ascii="Times New Roman" w:eastAsia="Times New Roman" w:hAnsi="Times New Roman"/>
                <w:color w:val="000000"/>
                <w:sz w:val="20"/>
                <w:szCs w:val="18"/>
                <w:lang w:eastAsia="tr-TR"/>
              </w:rPr>
            </w:pPr>
            <w:r w:rsidRPr="00E164B2">
              <w:rPr>
                <w:rFonts w:ascii="Times New Roman" w:eastAsia="Times New Roman" w:hAnsi="Times New Roman"/>
                <w:color w:val="000000"/>
                <w:sz w:val="20"/>
                <w:szCs w:val="18"/>
                <w:lang w:eastAsia="tr-TR"/>
              </w:rPr>
              <w:t>2.023,92</w:t>
            </w:r>
          </w:p>
        </w:tc>
        <w:tc>
          <w:tcPr>
            <w:tcW w:w="814" w:type="dxa"/>
            <w:tcBorders>
              <w:top w:val="nil"/>
              <w:left w:val="nil"/>
              <w:bottom w:val="single" w:sz="8" w:space="0" w:color="F9B074"/>
              <w:right w:val="single" w:sz="8" w:space="0" w:color="F9B074"/>
            </w:tcBorders>
            <w:shd w:val="clear" w:color="000000" w:fill="FDE4D0"/>
            <w:vAlign w:val="center"/>
            <w:hideMark/>
          </w:tcPr>
          <w:p w:rsidR="0082269A" w:rsidRPr="00E164B2" w:rsidRDefault="0082269A" w:rsidP="00A017EC">
            <w:pPr>
              <w:spacing w:after="0" w:line="240" w:lineRule="auto"/>
              <w:jc w:val="center"/>
              <w:rPr>
                <w:rFonts w:ascii="Times New Roman" w:eastAsia="Times New Roman" w:hAnsi="Times New Roman"/>
                <w:color w:val="000000"/>
                <w:sz w:val="20"/>
                <w:szCs w:val="18"/>
                <w:lang w:eastAsia="tr-TR"/>
              </w:rPr>
            </w:pPr>
            <w:r w:rsidRPr="00E164B2">
              <w:rPr>
                <w:rFonts w:ascii="Times New Roman" w:eastAsia="Times New Roman" w:hAnsi="Times New Roman"/>
                <w:color w:val="000000"/>
                <w:sz w:val="20"/>
                <w:szCs w:val="18"/>
                <w:lang w:eastAsia="tr-TR"/>
              </w:rPr>
              <w:t>2.383,78</w:t>
            </w:r>
          </w:p>
        </w:tc>
        <w:tc>
          <w:tcPr>
            <w:tcW w:w="814" w:type="dxa"/>
            <w:tcBorders>
              <w:top w:val="nil"/>
              <w:left w:val="nil"/>
              <w:bottom w:val="single" w:sz="8" w:space="0" w:color="F9B074"/>
              <w:right w:val="single" w:sz="8" w:space="0" w:color="F9B074"/>
            </w:tcBorders>
            <w:shd w:val="clear" w:color="000000" w:fill="FDE4D0"/>
            <w:vAlign w:val="center"/>
            <w:hideMark/>
          </w:tcPr>
          <w:p w:rsidR="0082269A" w:rsidRPr="00E164B2" w:rsidRDefault="0082269A" w:rsidP="00A017EC">
            <w:pPr>
              <w:spacing w:after="0" w:line="240" w:lineRule="auto"/>
              <w:jc w:val="center"/>
              <w:rPr>
                <w:rFonts w:ascii="Times New Roman" w:eastAsia="Times New Roman" w:hAnsi="Times New Roman"/>
                <w:color w:val="000000"/>
                <w:sz w:val="20"/>
                <w:szCs w:val="18"/>
                <w:lang w:eastAsia="tr-TR"/>
              </w:rPr>
            </w:pPr>
            <w:r w:rsidRPr="00E164B2">
              <w:rPr>
                <w:rFonts w:ascii="Times New Roman" w:eastAsia="Times New Roman" w:hAnsi="Times New Roman"/>
                <w:color w:val="000000"/>
                <w:sz w:val="20"/>
                <w:szCs w:val="18"/>
                <w:lang w:eastAsia="tr-TR"/>
              </w:rPr>
              <w:t>2.611,47</w:t>
            </w:r>
          </w:p>
        </w:tc>
        <w:tc>
          <w:tcPr>
            <w:tcW w:w="814" w:type="dxa"/>
            <w:tcBorders>
              <w:top w:val="nil"/>
              <w:left w:val="nil"/>
              <w:bottom w:val="single" w:sz="8" w:space="0" w:color="F9B074"/>
              <w:right w:val="single" w:sz="8" w:space="0" w:color="F9B074"/>
            </w:tcBorders>
            <w:shd w:val="clear" w:color="000000" w:fill="FDE4D0"/>
            <w:vAlign w:val="center"/>
            <w:hideMark/>
          </w:tcPr>
          <w:p w:rsidR="0082269A" w:rsidRPr="00E164B2" w:rsidRDefault="0082269A" w:rsidP="00A017EC">
            <w:pPr>
              <w:spacing w:after="0" w:line="240" w:lineRule="auto"/>
              <w:jc w:val="center"/>
              <w:rPr>
                <w:rFonts w:ascii="Times New Roman" w:eastAsia="Times New Roman" w:hAnsi="Times New Roman"/>
                <w:color w:val="000000"/>
                <w:sz w:val="20"/>
                <w:szCs w:val="18"/>
                <w:lang w:eastAsia="tr-TR"/>
              </w:rPr>
            </w:pPr>
            <w:r w:rsidRPr="00E164B2">
              <w:rPr>
                <w:rFonts w:ascii="Times New Roman" w:eastAsia="Times New Roman" w:hAnsi="Times New Roman"/>
                <w:color w:val="000000"/>
                <w:sz w:val="20"/>
                <w:szCs w:val="18"/>
                <w:lang w:eastAsia="tr-TR"/>
              </w:rPr>
              <w:t>2.566,16</w:t>
            </w:r>
          </w:p>
        </w:tc>
        <w:tc>
          <w:tcPr>
            <w:tcW w:w="814" w:type="dxa"/>
            <w:tcBorders>
              <w:top w:val="nil"/>
              <w:left w:val="nil"/>
              <w:bottom w:val="single" w:sz="8" w:space="0" w:color="F9B074"/>
              <w:right w:val="single" w:sz="8" w:space="0" w:color="F9B074"/>
            </w:tcBorders>
            <w:shd w:val="clear" w:color="000000" w:fill="FDE4D0"/>
            <w:vAlign w:val="center"/>
            <w:hideMark/>
          </w:tcPr>
          <w:p w:rsidR="0082269A" w:rsidRPr="00E164B2" w:rsidRDefault="0082269A" w:rsidP="00A017EC">
            <w:pPr>
              <w:spacing w:after="0" w:line="240" w:lineRule="auto"/>
              <w:jc w:val="center"/>
              <w:rPr>
                <w:rFonts w:ascii="Times New Roman" w:eastAsia="Times New Roman" w:hAnsi="Times New Roman"/>
                <w:color w:val="000000"/>
                <w:sz w:val="20"/>
                <w:szCs w:val="18"/>
                <w:lang w:eastAsia="tr-TR"/>
              </w:rPr>
            </w:pPr>
            <w:r w:rsidRPr="00E164B2">
              <w:rPr>
                <w:rFonts w:ascii="Times New Roman" w:eastAsia="Times New Roman" w:hAnsi="Times New Roman"/>
                <w:color w:val="000000"/>
                <w:sz w:val="20"/>
                <w:szCs w:val="18"/>
                <w:lang w:eastAsia="tr-TR"/>
              </w:rPr>
              <w:t>2.346,69</w:t>
            </w:r>
          </w:p>
        </w:tc>
        <w:tc>
          <w:tcPr>
            <w:tcW w:w="814" w:type="dxa"/>
            <w:tcBorders>
              <w:top w:val="nil"/>
              <w:left w:val="nil"/>
              <w:bottom w:val="single" w:sz="8" w:space="0" w:color="F9B074"/>
              <w:right w:val="single" w:sz="8" w:space="0" w:color="F9B074"/>
            </w:tcBorders>
            <w:shd w:val="clear" w:color="000000" w:fill="FDE4D0"/>
            <w:vAlign w:val="center"/>
            <w:hideMark/>
          </w:tcPr>
          <w:p w:rsidR="0082269A" w:rsidRPr="00E164B2" w:rsidRDefault="0082269A" w:rsidP="00A017EC">
            <w:pPr>
              <w:spacing w:after="0" w:line="240" w:lineRule="auto"/>
              <w:jc w:val="center"/>
              <w:rPr>
                <w:rFonts w:ascii="Times New Roman" w:eastAsia="Times New Roman" w:hAnsi="Times New Roman"/>
                <w:color w:val="000000"/>
                <w:sz w:val="20"/>
                <w:szCs w:val="18"/>
                <w:lang w:eastAsia="tr-TR"/>
              </w:rPr>
            </w:pPr>
            <w:r w:rsidRPr="00E164B2">
              <w:rPr>
                <w:rFonts w:ascii="Times New Roman" w:eastAsia="Times New Roman" w:hAnsi="Times New Roman"/>
                <w:color w:val="000000"/>
                <w:sz w:val="20"/>
                <w:szCs w:val="18"/>
                <w:lang w:eastAsia="tr-TR"/>
              </w:rPr>
              <w:t>1.873,08</w:t>
            </w:r>
          </w:p>
        </w:tc>
      </w:tr>
      <w:tr w:rsidR="0082269A" w:rsidRPr="00E164B2" w:rsidTr="00A017EC">
        <w:trPr>
          <w:trHeight w:val="268"/>
          <w:jc w:val="center"/>
        </w:trPr>
        <w:tc>
          <w:tcPr>
            <w:tcW w:w="463" w:type="dxa"/>
            <w:tcBorders>
              <w:top w:val="nil"/>
              <w:left w:val="single" w:sz="8" w:space="0" w:color="F9B074"/>
              <w:bottom w:val="single" w:sz="8" w:space="0" w:color="F9B074"/>
              <w:right w:val="single" w:sz="8" w:space="0" w:color="F9B074"/>
            </w:tcBorders>
            <w:shd w:val="clear" w:color="000000" w:fill="FBCAA2"/>
            <w:noWrap/>
            <w:vAlign w:val="center"/>
            <w:hideMark/>
          </w:tcPr>
          <w:p w:rsidR="0082269A" w:rsidRPr="00E164B2" w:rsidRDefault="0082269A" w:rsidP="00A017EC">
            <w:pPr>
              <w:spacing w:after="0" w:line="240" w:lineRule="auto"/>
              <w:jc w:val="center"/>
              <w:rPr>
                <w:rFonts w:ascii="Times New Roman" w:eastAsia="Times New Roman" w:hAnsi="Times New Roman"/>
                <w:b/>
                <w:bCs/>
                <w:color w:val="000000"/>
                <w:sz w:val="20"/>
                <w:szCs w:val="18"/>
                <w:lang w:eastAsia="tr-TR"/>
              </w:rPr>
            </w:pPr>
            <w:r w:rsidRPr="00E164B2">
              <w:rPr>
                <w:rFonts w:ascii="Times New Roman" w:eastAsia="Times New Roman" w:hAnsi="Times New Roman"/>
                <w:b/>
                <w:bCs/>
                <w:color w:val="000000"/>
                <w:sz w:val="20"/>
                <w:szCs w:val="18"/>
                <w:lang w:eastAsia="tr-TR"/>
              </w:rPr>
              <w:t>2015</w:t>
            </w:r>
          </w:p>
        </w:tc>
        <w:tc>
          <w:tcPr>
            <w:tcW w:w="814" w:type="dxa"/>
            <w:tcBorders>
              <w:top w:val="nil"/>
              <w:left w:val="nil"/>
              <w:bottom w:val="single" w:sz="8" w:space="0" w:color="F9B074"/>
              <w:right w:val="single" w:sz="8" w:space="0" w:color="F9B074"/>
            </w:tcBorders>
            <w:shd w:val="clear" w:color="000000" w:fill="FBCAA2"/>
            <w:noWrap/>
            <w:vAlign w:val="center"/>
            <w:hideMark/>
          </w:tcPr>
          <w:p w:rsidR="0082269A" w:rsidRPr="00E164B2" w:rsidRDefault="0082269A" w:rsidP="00A017EC">
            <w:pPr>
              <w:spacing w:after="0" w:line="240" w:lineRule="auto"/>
              <w:jc w:val="center"/>
              <w:rPr>
                <w:rFonts w:ascii="Times New Roman" w:eastAsia="Times New Roman" w:hAnsi="Times New Roman"/>
                <w:color w:val="000000"/>
                <w:sz w:val="20"/>
                <w:szCs w:val="18"/>
                <w:lang w:eastAsia="tr-TR"/>
              </w:rPr>
            </w:pPr>
            <w:r w:rsidRPr="00E164B2">
              <w:rPr>
                <w:rFonts w:ascii="Times New Roman" w:eastAsia="Times New Roman" w:hAnsi="Times New Roman"/>
                <w:color w:val="000000"/>
                <w:sz w:val="20"/>
                <w:szCs w:val="18"/>
                <w:lang w:eastAsia="tr-TR"/>
              </w:rPr>
              <w:t>1.324,09</w:t>
            </w:r>
          </w:p>
        </w:tc>
        <w:tc>
          <w:tcPr>
            <w:tcW w:w="749" w:type="dxa"/>
            <w:tcBorders>
              <w:top w:val="nil"/>
              <w:left w:val="nil"/>
              <w:bottom w:val="single" w:sz="8" w:space="0" w:color="F9B074"/>
              <w:right w:val="single" w:sz="8" w:space="0" w:color="F9B074"/>
            </w:tcBorders>
            <w:shd w:val="clear" w:color="000000" w:fill="FBCAA2"/>
            <w:noWrap/>
            <w:vAlign w:val="center"/>
            <w:hideMark/>
          </w:tcPr>
          <w:p w:rsidR="0082269A" w:rsidRPr="00E164B2" w:rsidRDefault="0082269A" w:rsidP="00A017EC">
            <w:pPr>
              <w:spacing w:after="0" w:line="240" w:lineRule="auto"/>
              <w:jc w:val="center"/>
              <w:rPr>
                <w:rFonts w:ascii="Times New Roman" w:eastAsia="Times New Roman" w:hAnsi="Times New Roman"/>
                <w:color w:val="000000"/>
                <w:sz w:val="20"/>
                <w:szCs w:val="18"/>
                <w:lang w:eastAsia="tr-TR"/>
              </w:rPr>
            </w:pPr>
            <w:r w:rsidRPr="00E164B2">
              <w:rPr>
                <w:rFonts w:ascii="Times New Roman" w:eastAsia="Times New Roman" w:hAnsi="Times New Roman"/>
                <w:color w:val="000000"/>
                <w:sz w:val="20"/>
                <w:szCs w:val="18"/>
                <w:lang w:eastAsia="tr-TR"/>
              </w:rPr>
              <w:t>1.019,49</w:t>
            </w:r>
          </w:p>
        </w:tc>
        <w:tc>
          <w:tcPr>
            <w:tcW w:w="749" w:type="dxa"/>
            <w:tcBorders>
              <w:top w:val="nil"/>
              <w:left w:val="nil"/>
              <w:bottom w:val="single" w:sz="8" w:space="0" w:color="F9B074"/>
              <w:right w:val="single" w:sz="8" w:space="0" w:color="F9B074"/>
            </w:tcBorders>
            <w:shd w:val="clear" w:color="000000" w:fill="FBCAA2"/>
            <w:noWrap/>
            <w:vAlign w:val="center"/>
            <w:hideMark/>
          </w:tcPr>
          <w:p w:rsidR="0082269A" w:rsidRPr="00E164B2" w:rsidRDefault="0082269A" w:rsidP="00A017EC">
            <w:pPr>
              <w:spacing w:after="0" w:line="240" w:lineRule="auto"/>
              <w:jc w:val="center"/>
              <w:rPr>
                <w:rFonts w:ascii="Times New Roman" w:eastAsia="Times New Roman" w:hAnsi="Times New Roman"/>
                <w:color w:val="000000"/>
                <w:sz w:val="20"/>
                <w:szCs w:val="18"/>
                <w:lang w:eastAsia="tr-TR"/>
              </w:rPr>
            </w:pPr>
            <w:r w:rsidRPr="00E164B2">
              <w:rPr>
                <w:rFonts w:ascii="Times New Roman" w:eastAsia="Times New Roman" w:hAnsi="Times New Roman"/>
                <w:color w:val="000000"/>
                <w:sz w:val="20"/>
                <w:szCs w:val="18"/>
                <w:lang w:eastAsia="tr-TR"/>
              </w:rPr>
              <w:t>599,13</w:t>
            </w:r>
          </w:p>
        </w:tc>
        <w:tc>
          <w:tcPr>
            <w:tcW w:w="749" w:type="dxa"/>
            <w:tcBorders>
              <w:top w:val="nil"/>
              <w:left w:val="nil"/>
              <w:bottom w:val="single" w:sz="8" w:space="0" w:color="F9B074"/>
              <w:right w:val="single" w:sz="8" w:space="0" w:color="F9B074"/>
            </w:tcBorders>
            <w:shd w:val="clear" w:color="000000" w:fill="FBCAA2"/>
            <w:noWrap/>
            <w:vAlign w:val="center"/>
            <w:hideMark/>
          </w:tcPr>
          <w:p w:rsidR="0082269A" w:rsidRPr="00E164B2" w:rsidRDefault="0082269A" w:rsidP="00A017EC">
            <w:pPr>
              <w:spacing w:after="0" w:line="240" w:lineRule="auto"/>
              <w:jc w:val="center"/>
              <w:rPr>
                <w:rFonts w:ascii="Times New Roman" w:eastAsia="Times New Roman" w:hAnsi="Times New Roman"/>
                <w:color w:val="000000"/>
                <w:sz w:val="20"/>
                <w:szCs w:val="18"/>
                <w:lang w:eastAsia="tr-TR"/>
              </w:rPr>
            </w:pPr>
            <w:r w:rsidRPr="00E164B2">
              <w:rPr>
                <w:rFonts w:ascii="Times New Roman" w:eastAsia="Times New Roman" w:hAnsi="Times New Roman"/>
                <w:color w:val="000000"/>
                <w:sz w:val="20"/>
                <w:szCs w:val="18"/>
                <w:lang w:eastAsia="tr-TR"/>
              </w:rPr>
              <w:t>249,76</w:t>
            </w:r>
          </w:p>
        </w:tc>
        <w:tc>
          <w:tcPr>
            <w:tcW w:w="749" w:type="dxa"/>
            <w:tcBorders>
              <w:top w:val="nil"/>
              <w:left w:val="nil"/>
              <w:bottom w:val="single" w:sz="8" w:space="0" w:color="F9B074"/>
              <w:right w:val="single" w:sz="8" w:space="0" w:color="F9B074"/>
            </w:tcBorders>
            <w:shd w:val="clear" w:color="000000" w:fill="FBCAA2"/>
            <w:noWrap/>
            <w:vAlign w:val="center"/>
            <w:hideMark/>
          </w:tcPr>
          <w:p w:rsidR="0082269A" w:rsidRPr="00E164B2" w:rsidRDefault="0082269A" w:rsidP="00A017EC">
            <w:pPr>
              <w:spacing w:after="0" w:line="240" w:lineRule="auto"/>
              <w:jc w:val="center"/>
              <w:rPr>
                <w:rFonts w:ascii="Times New Roman" w:eastAsia="Times New Roman" w:hAnsi="Times New Roman"/>
                <w:color w:val="000000"/>
                <w:sz w:val="20"/>
                <w:szCs w:val="18"/>
                <w:lang w:eastAsia="tr-TR"/>
              </w:rPr>
            </w:pPr>
            <w:r w:rsidRPr="00E164B2">
              <w:rPr>
                <w:rFonts w:ascii="Times New Roman" w:eastAsia="Times New Roman" w:hAnsi="Times New Roman"/>
                <w:color w:val="000000"/>
                <w:sz w:val="20"/>
                <w:szCs w:val="18"/>
                <w:lang w:eastAsia="tr-TR"/>
              </w:rPr>
              <w:t>644,68</w:t>
            </w:r>
          </w:p>
        </w:tc>
        <w:tc>
          <w:tcPr>
            <w:tcW w:w="749" w:type="dxa"/>
            <w:tcBorders>
              <w:top w:val="nil"/>
              <w:left w:val="nil"/>
              <w:bottom w:val="single" w:sz="8" w:space="0" w:color="F9B074"/>
              <w:right w:val="single" w:sz="8" w:space="0" w:color="F9B074"/>
            </w:tcBorders>
            <w:shd w:val="clear" w:color="000000" w:fill="FBCAA2"/>
            <w:noWrap/>
            <w:vAlign w:val="center"/>
            <w:hideMark/>
          </w:tcPr>
          <w:p w:rsidR="0082269A" w:rsidRPr="00E164B2" w:rsidRDefault="0082269A" w:rsidP="00A017EC">
            <w:pPr>
              <w:spacing w:after="0" w:line="240" w:lineRule="auto"/>
              <w:jc w:val="center"/>
              <w:rPr>
                <w:rFonts w:ascii="Times New Roman" w:eastAsia="Times New Roman" w:hAnsi="Times New Roman"/>
                <w:color w:val="000000"/>
                <w:sz w:val="20"/>
                <w:szCs w:val="18"/>
                <w:lang w:eastAsia="tr-TR"/>
              </w:rPr>
            </w:pPr>
            <w:r w:rsidRPr="00E164B2">
              <w:rPr>
                <w:rFonts w:ascii="Times New Roman" w:eastAsia="Times New Roman" w:hAnsi="Times New Roman"/>
                <w:color w:val="000000"/>
                <w:sz w:val="20"/>
                <w:szCs w:val="18"/>
                <w:lang w:eastAsia="tr-TR"/>
              </w:rPr>
              <w:t>927,09</w:t>
            </w:r>
          </w:p>
        </w:tc>
        <w:tc>
          <w:tcPr>
            <w:tcW w:w="814" w:type="dxa"/>
            <w:tcBorders>
              <w:top w:val="nil"/>
              <w:left w:val="nil"/>
              <w:bottom w:val="single" w:sz="8" w:space="0" w:color="F9B074"/>
              <w:right w:val="single" w:sz="8" w:space="0" w:color="F9B074"/>
            </w:tcBorders>
            <w:shd w:val="clear" w:color="000000" w:fill="FBCAA2"/>
            <w:noWrap/>
            <w:vAlign w:val="center"/>
            <w:hideMark/>
          </w:tcPr>
          <w:p w:rsidR="0082269A" w:rsidRPr="00E164B2" w:rsidRDefault="0082269A" w:rsidP="00A017EC">
            <w:pPr>
              <w:spacing w:after="0" w:line="240" w:lineRule="auto"/>
              <w:jc w:val="center"/>
              <w:rPr>
                <w:rFonts w:ascii="Times New Roman" w:eastAsia="Times New Roman" w:hAnsi="Times New Roman"/>
                <w:color w:val="000000"/>
                <w:sz w:val="20"/>
                <w:szCs w:val="18"/>
                <w:lang w:eastAsia="tr-TR"/>
              </w:rPr>
            </w:pPr>
            <w:r w:rsidRPr="00E164B2">
              <w:rPr>
                <w:rFonts w:ascii="Times New Roman" w:eastAsia="Times New Roman" w:hAnsi="Times New Roman"/>
                <w:color w:val="000000"/>
                <w:sz w:val="20"/>
                <w:szCs w:val="18"/>
                <w:lang w:eastAsia="tr-TR"/>
              </w:rPr>
              <w:t>1.306,61</w:t>
            </w:r>
          </w:p>
        </w:tc>
        <w:tc>
          <w:tcPr>
            <w:tcW w:w="814" w:type="dxa"/>
            <w:tcBorders>
              <w:top w:val="nil"/>
              <w:left w:val="nil"/>
              <w:bottom w:val="single" w:sz="8" w:space="0" w:color="F9B074"/>
              <w:right w:val="single" w:sz="8" w:space="0" w:color="F9B074"/>
            </w:tcBorders>
            <w:shd w:val="clear" w:color="000000" w:fill="FBCAA2"/>
            <w:noWrap/>
            <w:vAlign w:val="center"/>
            <w:hideMark/>
          </w:tcPr>
          <w:p w:rsidR="0082269A" w:rsidRPr="00E164B2" w:rsidRDefault="0082269A" w:rsidP="00A017EC">
            <w:pPr>
              <w:spacing w:after="0" w:line="240" w:lineRule="auto"/>
              <w:jc w:val="center"/>
              <w:rPr>
                <w:rFonts w:ascii="Times New Roman" w:eastAsia="Times New Roman" w:hAnsi="Times New Roman"/>
                <w:color w:val="000000"/>
                <w:sz w:val="20"/>
                <w:szCs w:val="18"/>
                <w:lang w:eastAsia="tr-TR"/>
              </w:rPr>
            </w:pPr>
            <w:r w:rsidRPr="00E164B2">
              <w:rPr>
                <w:rFonts w:ascii="Times New Roman" w:eastAsia="Times New Roman" w:hAnsi="Times New Roman"/>
                <w:color w:val="000000"/>
                <w:sz w:val="20"/>
                <w:szCs w:val="18"/>
                <w:lang w:eastAsia="tr-TR"/>
              </w:rPr>
              <w:t>1.597,04</w:t>
            </w:r>
          </w:p>
        </w:tc>
        <w:tc>
          <w:tcPr>
            <w:tcW w:w="814" w:type="dxa"/>
            <w:tcBorders>
              <w:top w:val="nil"/>
              <w:left w:val="nil"/>
              <w:bottom w:val="single" w:sz="8" w:space="0" w:color="F9B074"/>
              <w:right w:val="single" w:sz="8" w:space="0" w:color="F9B074"/>
            </w:tcBorders>
            <w:shd w:val="clear" w:color="000000" w:fill="FBCAA2"/>
            <w:noWrap/>
            <w:vAlign w:val="center"/>
            <w:hideMark/>
          </w:tcPr>
          <w:p w:rsidR="0082269A" w:rsidRPr="00E164B2" w:rsidRDefault="0082269A" w:rsidP="00A017EC">
            <w:pPr>
              <w:spacing w:after="0" w:line="240" w:lineRule="auto"/>
              <w:jc w:val="center"/>
              <w:rPr>
                <w:rFonts w:ascii="Times New Roman" w:eastAsia="Times New Roman" w:hAnsi="Times New Roman"/>
                <w:color w:val="000000"/>
                <w:sz w:val="20"/>
                <w:szCs w:val="18"/>
                <w:lang w:eastAsia="tr-TR"/>
              </w:rPr>
            </w:pPr>
            <w:r w:rsidRPr="00E164B2">
              <w:rPr>
                <w:rFonts w:ascii="Times New Roman" w:eastAsia="Times New Roman" w:hAnsi="Times New Roman"/>
                <w:color w:val="000000"/>
                <w:sz w:val="20"/>
                <w:szCs w:val="18"/>
                <w:lang w:eastAsia="tr-TR"/>
              </w:rPr>
              <w:t>2.181,86</w:t>
            </w:r>
          </w:p>
        </w:tc>
        <w:tc>
          <w:tcPr>
            <w:tcW w:w="814" w:type="dxa"/>
            <w:tcBorders>
              <w:top w:val="nil"/>
              <w:left w:val="nil"/>
              <w:bottom w:val="single" w:sz="8" w:space="0" w:color="F9B074"/>
              <w:right w:val="single" w:sz="8" w:space="0" w:color="F9B074"/>
            </w:tcBorders>
            <w:shd w:val="clear" w:color="000000" w:fill="FBCAA2"/>
            <w:noWrap/>
            <w:vAlign w:val="center"/>
            <w:hideMark/>
          </w:tcPr>
          <w:p w:rsidR="0082269A" w:rsidRPr="00E164B2" w:rsidRDefault="0082269A" w:rsidP="00A017EC">
            <w:pPr>
              <w:spacing w:after="0" w:line="240" w:lineRule="auto"/>
              <w:jc w:val="center"/>
              <w:rPr>
                <w:rFonts w:ascii="Times New Roman" w:eastAsia="Times New Roman" w:hAnsi="Times New Roman"/>
                <w:color w:val="000000"/>
                <w:sz w:val="20"/>
                <w:szCs w:val="18"/>
                <w:lang w:eastAsia="tr-TR"/>
              </w:rPr>
            </w:pPr>
            <w:r w:rsidRPr="00E164B2">
              <w:rPr>
                <w:rFonts w:ascii="Times New Roman" w:eastAsia="Times New Roman" w:hAnsi="Times New Roman"/>
                <w:color w:val="000000"/>
                <w:sz w:val="20"/>
                <w:szCs w:val="18"/>
                <w:lang w:eastAsia="tr-TR"/>
              </w:rPr>
              <w:t>2.377,36</w:t>
            </w:r>
          </w:p>
        </w:tc>
        <w:tc>
          <w:tcPr>
            <w:tcW w:w="814" w:type="dxa"/>
            <w:tcBorders>
              <w:top w:val="nil"/>
              <w:left w:val="nil"/>
              <w:bottom w:val="single" w:sz="8" w:space="0" w:color="F9B074"/>
              <w:right w:val="single" w:sz="8" w:space="0" w:color="F9B074"/>
            </w:tcBorders>
            <w:shd w:val="clear" w:color="000000" w:fill="FBCAA2"/>
            <w:noWrap/>
            <w:vAlign w:val="center"/>
            <w:hideMark/>
          </w:tcPr>
          <w:p w:rsidR="0082269A" w:rsidRPr="00E164B2" w:rsidRDefault="0082269A" w:rsidP="00A017EC">
            <w:pPr>
              <w:spacing w:after="0" w:line="240" w:lineRule="auto"/>
              <w:jc w:val="center"/>
              <w:rPr>
                <w:rFonts w:ascii="Times New Roman" w:eastAsia="Times New Roman" w:hAnsi="Times New Roman"/>
                <w:color w:val="000000"/>
                <w:sz w:val="20"/>
                <w:szCs w:val="18"/>
                <w:lang w:eastAsia="tr-TR"/>
              </w:rPr>
            </w:pPr>
            <w:r w:rsidRPr="00E164B2">
              <w:rPr>
                <w:rFonts w:ascii="Times New Roman" w:eastAsia="Times New Roman" w:hAnsi="Times New Roman"/>
                <w:color w:val="000000"/>
                <w:sz w:val="20"/>
                <w:szCs w:val="18"/>
                <w:lang w:eastAsia="tr-TR"/>
              </w:rPr>
              <w:t>2.661,03</w:t>
            </w:r>
          </w:p>
        </w:tc>
        <w:tc>
          <w:tcPr>
            <w:tcW w:w="814" w:type="dxa"/>
            <w:tcBorders>
              <w:top w:val="nil"/>
              <w:left w:val="nil"/>
              <w:bottom w:val="single" w:sz="8" w:space="0" w:color="F9B074"/>
              <w:right w:val="single" w:sz="8" w:space="0" w:color="F9B074"/>
            </w:tcBorders>
            <w:shd w:val="clear" w:color="000000" w:fill="FBCAA2"/>
            <w:noWrap/>
            <w:vAlign w:val="center"/>
            <w:hideMark/>
          </w:tcPr>
          <w:p w:rsidR="0082269A" w:rsidRPr="00E164B2" w:rsidRDefault="0082269A" w:rsidP="00A017EC">
            <w:pPr>
              <w:spacing w:after="0" w:line="240" w:lineRule="auto"/>
              <w:jc w:val="center"/>
              <w:rPr>
                <w:rFonts w:ascii="Times New Roman" w:eastAsia="Times New Roman" w:hAnsi="Times New Roman"/>
                <w:color w:val="000000"/>
                <w:sz w:val="20"/>
                <w:szCs w:val="18"/>
                <w:lang w:eastAsia="tr-TR"/>
              </w:rPr>
            </w:pPr>
            <w:r w:rsidRPr="00E164B2">
              <w:rPr>
                <w:rFonts w:ascii="Times New Roman" w:eastAsia="Times New Roman" w:hAnsi="Times New Roman"/>
                <w:color w:val="000000"/>
                <w:sz w:val="20"/>
                <w:szCs w:val="18"/>
                <w:lang w:eastAsia="tr-TR"/>
              </w:rPr>
              <w:t>2.126,76</w:t>
            </w:r>
          </w:p>
        </w:tc>
      </w:tr>
    </w:tbl>
    <w:p w:rsidR="005155E3" w:rsidRPr="00887947" w:rsidRDefault="005155E3" w:rsidP="0064243D">
      <w:pPr>
        <w:pStyle w:val="Grafik"/>
        <w:jc w:val="both"/>
        <w:rPr>
          <w:rFonts w:ascii="Times New Roman" w:hAnsi="Times New Roman"/>
          <w:sz w:val="24"/>
          <w:szCs w:val="24"/>
        </w:rPr>
      </w:pPr>
    </w:p>
    <w:p w:rsidR="00E82F72" w:rsidRPr="00887947" w:rsidRDefault="00882ED8" w:rsidP="00155D29">
      <w:pPr>
        <w:pStyle w:val="Balk6"/>
        <w:jc w:val="center"/>
        <w:rPr>
          <w:rFonts w:ascii="Times New Roman" w:hAnsi="Times New Roman"/>
          <w:szCs w:val="24"/>
        </w:rPr>
      </w:pPr>
      <w:bookmarkStart w:id="58" w:name="_Toc469326999"/>
      <w:r w:rsidRPr="00887947">
        <w:rPr>
          <w:rFonts w:ascii="Times New Roman" w:hAnsi="Times New Roman"/>
          <w:szCs w:val="24"/>
        </w:rPr>
        <w:t>Graph</w:t>
      </w:r>
      <w:r w:rsidR="00C454E7" w:rsidRPr="00887947">
        <w:rPr>
          <w:rFonts w:ascii="Times New Roman" w:hAnsi="Times New Roman"/>
          <w:szCs w:val="24"/>
          <w:lang w:val="tr-TR"/>
        </w:rPr>
        <w:t xml:space="preserve"> </w:t>
      </w:r>
      <w:r w:rsidR="0074630B" w:rsidRPr="00887947">
        <w:rPr>
          <w:rFonts w:ascii="Times New Roman" w:hAnsi="Times New Roman"/>
          <w:szCs w:val="24"/>
        </w:rPr>
        <w:t>3</w:t>
      </w:r>
      <w:r w:rsidR="0064527E" w:rsidRPr="00887947">
        <w:rPr>
          <w:rFonts w:ascii="Times New Roman" w:hAnsi="Times New Roman"/>
          <w:szCs w:val="24"/>
        </w:rPr>
        <w:t>.1</w:t>
      </w:r>
      <w:r w:rsidR="0074630B" w:rsidRPr="00887947">
        <w:rPr>
          <w:rFonts w:ascii="Times New Roman" w:hAnsi="Times New Roman"/>
          <w:szCs w:val="24"/>
        </w:rPr>
        <w:t>:</w:t>
      </w:r>
      <w:r w:rsidR="004D3A19" w:rsidRPr="00887947">
        <w:rPr>
          <w:rFonts w:ascii="Times New Roman" w:hAnsi="Times New Roman"/>
          <w:szCs w:val="24"/>
          <w:lang w:val="tr-TR"/>
        </w:rPr>
        <w:t xml:space="preserve"> Month-end stock </w:t>
      </w:r>
      <w:r w:rsidR="0092664D" w:rsidRPr="00887947">
        <w:rPr>
          <w:rFonts w:ascii="Times New Roman" w:hAnsi="Times New Roman"/>
          <w:szCs w:val="24"/>
          <w:lang w:val="tr-TR"/>
        </w:rPr>
        <w:t xml:space="preserve">of </w:t>
      </w:r>
      <w:r w:rsidR="00B7218C">
        <w:rPr>
          <w:rFonts w:ascii="Times New Roman" w:hAnsi="Times New Roman"/>
          <w:szCs w:val="24"/>
          <w:lang w:val="tr-TR"/>
        </w:rPr>
        <w:t>natural</w:t>
      </w:r>
      <w:r w:rsidR="004D3A19" w:rsidRPr="00887947">
        <w:rPr>
          <w:rFonts w:ascii="Times New Roman" w:hAnsi="Times New Roman"/>
          <w:szCs w:val="24"/>
          <w:lang w:val="tr-TR"/>
        </w:rPr>
        <w:t xml:space="preserve"> gas by years</w:t>
      </w:r>
      <w:r w:rsidR="00993BF7" w:rsidRPr="00887947">
        <w:rPr>
          <w:rFonts w:ascii="Times New Roman" w:hAnsi="Times New Roman"/>
          <w:szCs w:val="24"/>
        </w:rPr>
        <w:t xml:space="preserve"> </w:t>
      </w:r>
      <w:r w:rsidR="00E82F72" w:rsidRPr="00887947">
        <w:rPr>
          <w:rFonts w:ascii="Times New Roman" w:hAnsi="Times New Roman"/>
          <w:szCs w:val="24"/>
        </w:rPr>
        <w:t>(</w:t>
      </w:r>
      <w:r w:rsidR="00BF4F85" w:rsidRPr="00887947">
        <w:rPr>
          <w:rFonts w:ascii="Times New Roman" w:hAnsi="Times New Roman"/>
          <w:szCs w:val="24"/>
        </w:rPr>
        <w:t>Million</w:t>
      </w:r>
      <w:r w:rsidR="00E82F72" w:rsidRPr="00887947">
        <w:rPr>
          <w:rFonts w:ascii="Times New Roman" w:hAnsi="Times New Roman"/>
          <w:szCs w:val="24"/>
        </w:rPr>
        <w:t xml:space="preserve"> Sm</w:t>
      </w:r>
      <w:r w:rsidR="00E82F72" w:rsidRPr="00887947">
        <w:rPr>
          <w:rFonts w:ascii="Times New Roman" w:hAnsi="Times New Roman"/>
          <w:szCs w:val="24"/>
          <w:vertAlign w:val="superscript"/>
        </w:rPr>
        <w:t>3</w:t>
      </w:r>
      <w:r w:rsidR="00E82F72" w:rsidRPr="00887947">
        <w:rPr>
          <w:rFonts w:ascii="Times New Roman" w:hAnsi="Times New Roman"/>
          <w:szCs w:val="24"/>
        </w:rPr>
        <w:t>)</w:t>
      </w:r>
      <w:bookmarkEnd w:id="58"/>
    </w:p>
    <w:p w:rsidR="00993BF7" w:rsidRPr="00887947" w:rsidRDefault="007B4641" w:rsidP="00993BF7">
      <w:pPr>
        <w:jc w:val="center"/>
        <w:rPr>
          <w:rFonts w:ascii="Times New Roman" w:hAnsi="Times New Roman"/>
          <w:b/>
          <w:sz w:val="24"/>
          <w:szCs w:val="24"/>
        </w:rPr>
      </w:pPr>
      <w:r>
        <w:rPr>
          <w:noProof/>
          <w:lang w:eastAsia="tr-TR"/>
        </w:rPr>
        <w:drawing>
          <wp:inline distT="0" distB="0" distL="0" distR="0" wp14:anchorId="5A97794F" wp14:editId="0015B5E0">
            <wp:extent cx="4572000" cy="2714625"/>
            <wp:effectExtent l="0" t="0" r="19050" b="9525"/>
            <wp:docPr id="48" name="Grafik 48"/>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E12003" w:rsidRPr="00887947" w:rsidRDefault="00E12003" w:rsidP="00993BF7">
      <w:pPr>
        <w:jc w:val="center"/>
        <w:rPr>
          <w:rFonts w:ascii="Times New Roman" w:hAnsi="Times New Roman"/>
          <w:b/>
          <w:sz w:val="24"/>
          <w:szCs w:val="24"/>
        </w:rPr>
      </w:pPr>
    </w:p>
    <w:p w:rsidR="00BA1EB8" w:rsidRPr="00887947" w:rsidRDefault="000436DC" w:rsidP="00BA1EB8">
      <w:pPr>
        <w:tabs>
          <w:tab w:val="left" w:pos="993"/>
        </w:tabs>
        <w:spacing w:before="120" w:after="120" w:line="360" w:lineRule="auto"/>
        <w:jc w:val="both"/>
        <w:rPr>
          <w:rFonts w:ascii="Times New Roman" w:eastAsia="Times New Roman" w:hAnsi="Times New Roman"/>
          <w:sz w:val="24"/>
          <w:szCs w:val="24"/>
          <w:lang w:eastAsia="tr-TR"/>
        </w:rPr>
      </w:pPr>
      <w:r w:rsidRPr="00887947">
        <w:rPr>
          <w:rFonts w:ascii="Times New Roman" w:eastAsia="Times New Roman" w:hAnsi="Times New Roman"/>
          <w:sz w:val="24"/>
          <w:szCs w:val="24"/>
          <w:lang w:eastAsia="tr-TR"/>
        </w:rPr>
        <w:t xml:space="preserve">As seen at </w:t>
      </w:r>
      <w:r w:rsidR="008A7D36" w:rsidRPr="00887947">
        <w:rPr>
          <w:rFonts w:ascii="Times New Roman" w:eastAsia="Times New Roman" w:hAnsi="Times New Roman"/>
          <w:sz w:val="24"/>
          <w:szCs w:val="24"/>
          <w:lang w:eastAsia="tr-TR"/>
        </w:rPr>
        <w:t>Graph</w:t>
      </w:r>
      <w:r w:rsidRPr="00887947">
        <w:rPr>
          <w:rFonts w:ascii="Times New Roman" w:eastAsia="Times New Roman" w:hAnsi="Times New Roman"/>
          <w:sz w:val="24"/>
          <w:szCs w:val="24"/>
          <w:lang w:eastAsia="tr-TR"/>
        </w:rPr>
        <w:t xml:space="preserve"> 3.1</w:t>
      </w:r>
      <w:proofErr w:type="gramStart"/>
      <w:r w:rsidRPr="00887947">
        <w:rPr>
          <w:rFonts w:ascii="Times New Roman" w:eastAsia="Times New Roman" w:hAnsi="Times New Roman"/>
          <w:sz w:val="24"/>
          <w:szCs w:val="24"/>
          <w:lang w:eastAsia="tr-TR"/>
        </w:rPr>
        <w:t>.,</w:t>
      </w:r>
      <w:proofErr w:type="gramEnd"/>
      <w:r w:rsidRPr="00887947">
        <w:rPr>
          <w:rFonts w:ascii="Times New Roman" w:eastAsia="Times New Roman" w:hAnsi="Times New Roman"/>
          <w:sz w:val="24"/>
          <w:szCs w:val="24"/>
          <w:lang w:eastAsia="tr-TR"/>
        </w:rPr>
        <w:t xml:space="preserve"> storage stock amounts started to increase since early March and started to decrease</w:t>
      </w:r>
      <w:r w:rsidR="008C2AFE" w:rsidRPr="008C2AFE">
        <w:rPr>
          <w:rFonts w:ascii="Times New Roman" w:eastAsia="Times New Roman" w:hAnsi="Times New Roman"/>
          <w:sz w:val="24"/>
          <w:szCs w:val="24"/>
          <w:lang w:eastAsia="tr-TR"/>
        </w:rPr>
        <w:t xml:space="preserve"> </w:t>
      </w:r>
      <w:r w:rsidR="008C2AFE" w:rsidRPr="00887947">
        <w:rPr>
          <w:rFonts w:ascii="Times New Roman" w:eastAsia="Times New Roman" w:hAnsi="Times New Roman"/>
          <w:sz w:val="24"/>
          <w:szCs w:val="24"/>
          <w:lang w:eastAsia="tr-TR"/>
        </w:rPr>
        <w:t>rapid</w:t>
      </w:r>
      <w:r w:rsidR="008C2AFE">
        <w:rPr>
          <w:rFonts w:ascii="Times New Roman" w:eastAsia="Times New Roman" w:hAnsi="Times New Roman"/>
          <w:sz w:val="24"/>
          <w:szCs w:val="24"/>
          <w:lang w:eastAsia="tr-TR"/>
        </w:rPr>
        <w:t>ly</w:t>
      </w:r>
      <w:r w:rsidRPr="00887947">
        <w:rPr>
          <w:rFonts w:ascii="Times New Roman" w:eastAsia="Times New Roman" w:hAnsi="Times New Roman"/>
          <w:sz w:val="24"/>
          <w:szCs w:val="24"/>
          <w:lang w:eastAsia="tr-TR"/>
        </w:rPr>
        <w:t xml:space="preserve"> at the end of </w:t>
      </w:r>
      <w:r w:rsidR="0036563D">
        <w:rPr>
          <w:rFonts w:ascii="Times New Roman" w:eastAsia="Times New Roman" w:hAnsi="Times New Roman"/>
          <w:sz w:val="24"/>
          <w:szCs w:val="24"/>
          <w:lang w:eastAsia="tr-TR"/>
        </w:rPr>
        <w:t xml:space="preserve"> </w:t>
      </w:r>
      <w:r w:rsidRPr="00887947">
        <w:rPr>
          <w:rFonts w:ascii="Times New Roman" w:eastAsia="Times New Roman" w:hAnsi="Times New Roman"/>
          <w:sz w:val="24"/>
          <w:szCs w:val="24"/>
          <w:lang w:eastAsia="tr-TR"/>
        </w:rPr>
        <w:t xml:space="preserve">September. Evaluation of storage stock amounts with import and consumption is given at </w:t>
      </w:r>
      <w:r w:rsidR="008A7D36" w:rsidRPr="00887947">
        <w:rPr>
          <w:rFonts w:ascii="Times New Roman" w:eastAsia="Times New Roman" w:hAnsi="Times New Roman"/>
          <w:sz w:val="24"/>
          <w:szCs w:val="24"/>
          <w:lang w:eastAsia="tr-TR"/>
        </w:rPr>
        <w:t>Graph</w:t>
      </w:r>
      <w:r w:rsidRPr="00887947">
        <w:rPr>
          <w:rFonts w:ascii="Times New Roman" w:eastAsia="Times New Roman" w:hAnsi="Times New Roman"/>
          <w:sz w:val="24"/>
          <w:szCs w:val="24"/>
          <w:lang w:eastAsia="tr-TR"/>
        </w:rPr>
        <w:t xml:space="preserve"> </w:t>
      </w:r>
      <w:proofErr w:type="gramStart"/>
      <w:r w:rsidRPr="00887947">
        <w:rPr>
          <w:rFonts w:ascii="Times New Roman" w:eastAsia="Times New Roman" w:hAnsi="Times New Roman"/>
          <w:sz w:val="24"/>
          <w:szCs w:val="24"/>
          <w:lang w:eastAsia="tr-TR"/>
        </w:rPr>
        <w:t>3.2</w:t>
      </w:r>
      <w:proofErr w:type="gramEnd"/>
      <w:r w:rsidRPr="00887947">
        <w:rPr>
          <w:rFonts w:ascii="Times New Roman" w:eastAsia="Times New Roman" w:hAnsi="Times New Roman"/>
          <w:sz w:val="24"/>
          <w:szCs w:val="24"/>
          <w:lang w:eastAsia="tr-TR"/>
        </w:rPr>
        <w:t>.</w:t>
      </w:r>
      <w:r w:rsidR="00BA1EB8" w:rsidRPr="00887947">
        <w:rPr>
          <w:rFonts w:ascii="Times New Roman" w:eastAsia="Times New Roman" w:hAnsi="Times New Roman"/>
          <w:sz w:val="24"/>
          <w:szCs w:val="24"/>
          <w:lang w:eastAsia="tr-TR"/>
        </w:rPr>
        <w:t xml:space="preserve"> </w:t>
      </w:r>
    </w:p>
    <w:p w:rsidR="00103D9B" w:rsidRDefault="00103D9B" w:rsidP="005C34C3">
      <w:pPr>
        <w:pStyle w:val="Grafik"/>
        <w:rPr>
          <w:rFonts w:ascii="Times New Roman" w:hAnsi="Times New Roman"/>
          <w:sz w:val="24"/>
          <w:szCs w:val="24"/>
          <w:lang w:val="tr-TR"/>
        </w:rPr>
      </w:pPr>
    </w:p>
    <w:p w:rsidR="00185E92" w:rsidRDefault="00185E92" w:rsidP="005C34C3">
      <w:pPr>
        <w:pStyle w:val="Grafik"/>
        <w:rPr>
          <w:rFonts w:ascii="Times New Roman" w:hAnsi="Times New Roman"/>
          <w:sz w:val="24"/>
          <w:szCs w:val="24"/>
          <w:lang w:val="tr-TR"/>
        </w:rPr>
      </w:pPr>
    </w:p>
    <w:p w:rsidR="00185E92" w:rsidRPr="00185E92" w:rsidRDefault="00185E92" w:rsidP="005C34C3">
      <w:pPr>
        <w:pStyle w:val="Grafik"/>
        <w:rPr>
          <w:rFonts w:ascii="Times New Roman" w:hAnsi="Times New Roman"/>
          <w:sz w:val="24"/>
          <w:szCs w:val="24"/>
          <w:lang w:val="tr-TR"/>
        </w:rPr>
      </w:pPr>
    </w:p>
    <w:p w:rsidR="00E82F72" w:rsidRPr="00887947" w:rsidRDefault="00882ED8" w:rsidP="00155D29">
      <w:pPr>
        <w:pStyle w:val="Balk6"/>
        <w:jc w:val="center"/>
        <w:rPr>
          <w:rFonts w:ascii="Times New Roman" w:hAnsi="Times New Roman"/>
          <w:szCs w:val="24"/>
        </w:rPr>
      </w:pPr>
      <w:bookmarkStart w:id="59" w:name="_Toc469327000"/>
      <w:r w:rsidRPr="00887947">
        <w:rPr>
          <w:rFonts w:ascii="Times New Roman" w:hAnsi="Times New Roman"/>
          <w:szCs w:val="24"/>
        </w:rPr>
        <w:lastRenderedPageBreak/>
        <w:t>Graph</w:t>
      </w:r>
      <w:r w:rsidR="00C454E7" w:rsidRPr="00887947">
        <w:rPr>
          <w:rFonts w:ascii="Times New Roman" w:hAnsi="Times New Roman"/>
          <w:szCs w:val="24"/>
          <w:lang w:val="tr-TR"/>
        </w:rPr>
        <w:t xml:space="preserve"> </w:t>
      </w:r>
      <w:r w:rsidR="0074630B" w:rsidRPr="00887947">
        <w:rPr>
          <w:rFonts w:ascii="Times New Roman" w:hAnsi="Times New Roman"/>
          <w:szCs w:val="24"/>
        </w:rPr>
        <w:t>3</w:t>
      </w:r>
      <w:r w:rsidR="0064527E" w:rsidRPr="00887947">
        <w:rPr>
          <w:rFonts w:ascii="Times New Roman" w:hAnsi="Times New Roman"/>
          <w:szCs w:val="24"/>
        </w:rPr>
        <w:t>.2</w:t>
      </w:r>
      <w:r w:rsidR="0074630B" w:rsidRPr="00887947">
        <w:rPr>
          <w:rFonts w:ascii="Times New Roman" w:hAnsi="Times New Roman"/>
          <w:szCs w:val="24"/>
        </w:rPr>
        <w:t>:</w:t>
      </w:r>
      <w:r w:rsidR="00FE6296" w:rsidRPr="00887947">
        <w:rPr>
          <w:rFonts w:ascii="Times New Roman" w:hAnsi="Times New Roman"/>
          <w:szCs w:val="24"/>
          <w:lang w:val="tr-TR"/>
        </w:rPr>
        <w:t xml:space="preserve"> Evaluation of storage stock amounts with import and consumption </w:t>
      </w:r>
      <w:r w:rsidR="00E82F72" w:rsidRPr="00887947">
        <w:rPr>
          <w:rFonts w:ascii="Times New Roman" w:hAnsi="Times New Roman"/>
          <w:szCs w:val="24"/>
        </w:rPr>
        <w:t>(</w:t>
      </w:r>
      <w:r w:rsidR="00BF4F85" w:rsidRPr="00887947">
        <w:rPr>
          <w:rFonts w:ascii="Times New Roman" w:hAnsi="Times New Roman"/>
          <w:szCs w:val="24"/>
        </w:rPr>
        <w:t>Million</w:t>
      </w:r>
      <w:r w:rsidR="00E82F72" w:rsidRPr="00887947">
        <w:rPr>
          <w:rFonts w:ascii="Times New Roman" w:hAnsi="Times New Roman"/>
          <w:szCs w:val="24"/>
        </w:rPr>
        <w:t xml:space="preserve"> Sm</w:t>
      </w:r>
      <w:r w:rsidR="00E82F72" w:rsidRPr="00887947">
        <w:rPr>
          <w:rFonts w:ascii="Times New Roman" w:hAnsi="Times New Roman"/>
          <w:szCs w:val="24"/>
          <w:vertAlign w:val="superscript"/>
        </w:rPr>
        <w:t>3</w:t>
      </w:r>
      <w:r w:rsidR="00E82F72" w:rsidRPr="00887947">
        <w:rPr>
          <w:rFonts w:ascii="Times New Roman" w:hAnsi="Times New Roman"/>
          <w:szCs w:val="24"/>
        </w:rPr>
        <w:t>)</w:t>
      </w:r>
      <w:bookmarkEnd w:id="59"/>
    </w:p>
    <w:p w:rsidR="00993BF7" w:rsidRPr="00887947" w:rsidRDefault="0015175A" w:rsidP="00993BF7">
      <w:pPr>
        <w:jc w:val="center"/>
        <w:rPr>
          <w:rFonts w:ascii="Times New Roman" w:hAnsi="Times New Roman"/>
          <w:noProof/>
          <w:sz w:val="24"/>
          <w:szCs w:val="24"/>
          <w:lang w:eastAsia="tr-TR"/>
        </w:rPr>
      </w:pPr>
      <w:r>
        <w:rPr>
          <w:noProof/>
          <w:lang w:eastAsia="tr-TR"/>
        </w:rPr>
        <w:drawing>
          <wp:inline distT="0" distB="0" distL="0" distR="0" wp14:anchorId="5BEF149C" wp14:editId="7DF69463">
            <wp:extent cx="5296394" cy="2743200"/>
            <wp:effectExtent l="0" t="0" r="19050" b="19050"/>
            <wp:docPr id="2"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103D9B" w:rsidRPr="00887947" w:rsidRDefault="00103D9B" w:rsidP="00993BF7">
      <w:pPr>
        <w:jc w:val="center"/>
        <w:rPr>
          <w:rFonts w:ascii="Times New Roman" w:hAnsi="Times New Roman"/>
          <w:noProof/>
          <w:sz w:val="24"/>
          <w:szCs w:val="24"/>
          <w:lang w:eastAsia="tr-TR"/>
        </w:rPr>
      </w:pPr>
    </w:p>
    <w:p w:rsidR="000436DC" w:rsidRPr="00887947" w:rsidRDefault="000436DC" w:rsidP="00BA1EB8">
      <w:pPr>
        <w:tabs>
          <w:tab w:val="left" w:pos="993"/>
        </w:tabs>
        <w:spacing w:before="120" w:after="120" w:line="360" w:lineRule="auto"/>
        <w:jc w:val="both"/>
        <w:rPr>
          <w:rFonts w:ascii="Times New Roman" w:eastAsia="Times New Roman" w:hAnsi="Times New Roman"/>
          <w:sz w:val="24"/>
          <w:szCs w:val="24"/>
          <w:lang w:eastAsia="tr-TR"/>
        </w:rPr>
      </w:pPr>
      <w:r w:rsidRPr="00887947">
        <w:rPr>
          <w:rFonts w:ascii="Times New Roman" w:eastAsia="Times New Roman" w:hAnsi="Times New Roman"/>
          <w:sz w:val="24"/>
          <w:szCs w:val="24"/>
          <w:lang w:eastAsia="tr-TR"/>
        </w:rPr>
        <w:t xml:space="preserve">As seen at </w:t>
      </w:r>
      <w:r w:rsidR="008A7D36" w:rsidRPr="00887947">
        <w:rPr>
          <w:rFonts w:ascii="Times New Roman" w:eastAsia="Times New Roman" w:hAnsi="Times New Roman"/>
          <w:sz w:val="24"/>
          <w:szCs w:val="24"/>
          <w:lang w:eastAsia="tr-TR"/>
        </w:rPr>
        <w:t>Graph</w:t>
      </w:r>
      <w:r w:rsidRPr="00887947">
        <w:rPr>
          <w:rFonts w:ascii="Times New Roman" w:eastAsia="Times New Roman" w:hAnsi="Times New Roman"/>
          <w:sz w:val="24"/>
          <w:szCs w:val="24"/>
          <w:lang w:eastAsia="tr-TR"/>
        </w:rPr>
        <w:t xml:space="preserve">, </w:t>
      </w:r>
      <w:r w:rsidR="001C7F5D">
        <w:rPr>
          <w:rFonts w:ascii="Times New Roman" w:eastAsia="Times New Roman" w:hAnsi="Times New Roman"/>
          <w:sz w:val="24"/>
          <w:szCs w:val="24"/>
          <w:lang w:eastAsia="tr-TR"/>
        </w:rPr>
        <w:t>in summer months w</w:t>
      </w:r>
      <w:r w:rsidR="004D33DE" w:rsidRPr="00887947">
        <w:rPr>
          <w:rFonts w:ascii="Times New Roman" w:eastAsia="Times New Roman" w:hAnsi="Times New Roman"/>
          <w:sz w:val="24"/>
          <w:szCs w:val="24"/>
          <w:lang w:eastAsia="tr-TR"/>
        </w:rPr>
        <w:t>i</w:t>
      </w:r>
      <w:r w:rsidR="001C7F5D">
        <w:rPr>
          <w:rFonts w:ascii="Times New Roman" w:eastAsia="Times New Roman" w:hAnsi="Times New Roman"/>
          <w:sz w:val="24"/>
          <w:szCs w:val="24"/>
          <w:lang w:eastAsia="tr-TR"/>
        </w:rPr>
        <w:t>th</w:t>
      </w:r>
      <w:r w:rsidR="004D33DE" w:rsidRPr="00887947">
        <w:rPr>
          <w:rFonts w:ascii="Times New Roman" w:eastAsia="Times New Roman" w:hAnsi="Times New Roman"/>
          <w:sz w:val="24"/>
          <w:szCs w:val="24"/>
          <w:lang w:eastAsia="tr-TR"/>
        </w:rPr>
        <w:t xml:space="preserve"> similar import amounts, with the decreasing comsu</w:t>
      </w:r>
      <w:r w:rsidR="00AC1B54">
        <w:rPr>
          <w:rFonts w:ascii="Times New Roman" w:eastAsia="Times New Roman" w:hAnsi="Times New Roman"/>
          <w:sz w:val="24"/>
          <w:szCs w:val="24"/>
          <w:lang w:eastAsia="tr-TR"/>
        </w:rPr>
        <w:t>mption, injection started in</w:t>
      </w:r>
      <w:r w:rsidR="004D33DE" w:rsidRPr="00887947">
        <w:rPr>
          <w:rFonts w:ascii="Times New Roman" w:eastAsia="Times New Roman" w:hAnsi="Times New Roman"/>
          <w:sz w:val="24"/>
          <w:szCs w:val="24"/>
          <w:lang w:eastAsia="tr-TR"/>
        </w:rPr>
        <w:t xml:space="preserve"> </w:t>
      </w:r>
      <w:r w:rsidR="00AC1B54">
        <w:rPr>
          <w:rFonts w:ascii="Times New Roman" w:eastAsia="Times New Roman" w:hAnsi="Times New Roman"/>
          <w:sz w:val="24"/>
          <w:szCs w:val="24"/>
          <w:lang w:eastAsia="tr-TR"/>
        </w:rPr>
        <w:t>May</w:t>
      </w:r>
      <w:r w:rsidR="004D33DE" w:rsidRPr="00887947">
        <w:rPr>
          <w:rFonts w:ascii="Times New Roman" w:eastAsia="Times New Roman" w:hAnsi="Times New Roman"/>
          <w:sz w:val="24"/>
          <w:szCs w:val="24"/>
          <w:lang w:eastAsia="tr-TR"/>
        </w:rPr>
        <w:t xml:space="preserve"> and storage stock levels </w:t>
      </w:r>
      <w:r w:rsidR="00AC1B54">
        <w:rPr>
          <w:rFonts w:ascii="Times New Roman" w:eastAsia="Times New Roman" w:hAnsi="Times New Roman"/>
          <w:sz w:val="24"/>
          <w:szCs w:val="24"/>
          <w:lang w:eastAsia="tr-TR"/>
        </w:rPr>
        <w:t>started to increase</w:t>
      </w:r>
      <w:r w:rsidR="004D33DE" w:rsidRPr="00887947">
        <w:rPr>
          <w:rFonts w:ascii="Times New Roman" w:eastAsia="Times New Roman" w:hAnsi="Times New Roman"/>
          <w:sz w:val="24"/>
          <w:szCs w:val="24"/>
          <w:lang w:eastAsia="tr-TR"/>
        </w:rPr>
        <w:t xml:space="preserve">. Although import amounts </w:t>
      </w:r>
      <w:r w:rsidR="00AC1B54">
        <w:rPr>
          <w:rFonts w:ascii="Times New Roman" w:eastAsia="Times New Roman" w:hAnsi="Times New Roman"/>
          <w:sz w:val="24"/>
          <w:szCs w:val="24"/>
          <w:lang w:eastAsia="tr-TR"/>
        </w:rPr>
        <w:t>increase</w:t>
      </w:r>
      <w:r w:rsidR="004D33DE" w:rsidRPr="00887947">
        <w:rPr>
          <w:rFonts w:ascii="Times New Roman" w:eastAsia="Times New Roman" w:hAnsi="Times New Roman"/>
          <w:sz w:val="24"/>
          <w:szCs w:val="24"/>
          <w:lang w:eastAsia="tr-TR"/>
        </w:rPr>
        <w:t xml:space="preserve"> at winter months, inject</w:t>
      </w:r>
      <w:r w:rsidR="008A06C5" w:rsidRPr="00887947">
        <w:rPr>
          <w:rFonts w:ascii="Times New Roman" w:eastAsia="Times New Roman" w:hAnsi="Times New Roman"/>
          <w:sz w:val="24"/>
          <w:szCs w:val="24"/>
          <w:lang w:eastAsia="tr-TR"/>
        </w:rPr>
        <w:t xml:space="preserve">ion </w:t>
      </w:r>
      <w:r w:rsidR="00AC1B54">
        <w:rPr>
          <w:rFonts w:ascii="Times New Roman" w:eastAsia="Times New Roman" w:hAnsi="Times New Roman"/>
          <w:sz w:val="24"/>
          <w:szCs w:val="24"/>
          <w:lang w:eastAsia="tr-TR"/>
        </w:rPr>
        <w:t>decrease</w:t>
      </w:r>
      <w:r w:rsidR="008A06C5" w:rsidRPr="00887947">
        <w:rPr>
          <w:rFonts w:ascii="Times New Roman" w:eastAsia="Times New Roman" w:hAnsi="Times New Roman"/>
          <w:sz w:val="24"/>
          <w:szCs w:val="24"/>
          <w:lang w:eastAsia="tr-TR"/>
        </w:rPr>
        <w:t xml:space="preserve"> becuase of heavy</w:t>
      </w:r>
      <w:r w:rsidR="004D33DE" w:rsidRPr="00887947">
        <w:rPr>
          <w:rFonts w:ascii="Times New Roman" w:eastAsia="Times New Roman" w:hAnsi="Times New Roman"/>
          <w:sz w:val="24"/>
          <w:szCs w:val="24"/>
          <w:lang w:eastAsia="tr-TR"/>
        </w:rPr>
        <w:t xml:space="preserve"> consumption. </w:t>
      </w:r>
    </w:p>
    <w:p w:rsidR="00993BF7" w:rsidRPr="00887947" w:rsidRDefault="00BA6678" w:rsidP="00A92363">
      <w:pPr>
        <w:pStyle w:val="Balk2"/>
        <w:rPr>
          <w:rFonts w:ascii="Times New Roman" w:hAnsi="Times New Roman"/>
        </w:rPr>
      </w:pPr>
      <w:bookmarkStart w:id="60" w:name="_Toc469303417"/>
      <w:r w:rsidRPr="00887947">
        <w:rPr>
          <w:rFonts w:ascii="Times New Roman" w:hAnsi="Times New Roman"/>
        </w:rPr>
        <w:t>Under Ground Gas Storage</w:t>
      </w:r>
      <w:bookmarkEnd w:id="60"/>
    </w:p>
    <w:p w:rsidR="00103D9B" w:rsidRPr="00887947" w:rsidRDefault="00103D9B" w:rsidP="00103D9B">
      <w:pPr>
        <w:rPr>
          <w:rFonts w:ascii="Times New Roman" w:hAnsi="Times New Roman"/>
          <w:sz w:val="24"/>
          <w:szCs w:val="24"/>
        </w:rPr>
      </w:pPr>
    </w:p>
    <w:p w:rsidR="00BA6678" w:rsidRPr="00887947" w:rsidRDefault="00AC1B54" w:rsidP="00BA1EB8">
      <w:pPr>
        <w:tabs>
          <w:tab w:val="left" w:pos="993"/>
        </w:tabs>
        <w:spacing w:before="120" w:after="120" w:line="360" w:lineRule="auto"/>
        <w:jc w:val="both"/>
        <w:rPr>
          <w:rFonts w:ascii="Times New Roman" w:eastAsia="Times New Roman" w:hAnsi="Times New Roman"/>
          <w:sz w:val="24"/>
          <w:szCs w:val="24"/>
          <w:lang w:eastAsia="tr-TR"/>
        </w:rPr>
      </w:pPr>
      <w:r>
        <w:rPr>
          <w:rFonts w:ascii="Times New Roman" w:eastAsia="Times New Roman" w:hAnsi="Times New Roman"/>
          <w:sz w:val="24"/>
          <w:szCs w:val="24"/>
          <w:lang w:eastAsia="tr-TR"/>
        </w:rPr>
        <w:t>There are 5</w:t>
      </w:r>
      <w:r w:rsidR="00BA6678" w:rsidRPr="00887947">
        <w:rPr>
          <w:rFonts w:ascii="Times New Roman" w:eastAsia="Times New Roman" w:hAnsi="Times New Roman"/>
          <w:sz w:val="24"/>
          <w:szCs w:val="24"/>
          <w:lang w:eastAsia="tr-TR"/>
        </w:rPr>
        <w:t xml:space="preserve"> companies which have under ground storage license and </w:t>
      </w:r>
      <w:r w:rsidR="001C7F5D" w:rsidRPr="00887947">
        <w:rPr>
          <w:rFonts w:ascii="Times New Roman" w:eastAsia="Times New Roman" w:hAnsi="Times New Roman"/>
          <w:sz w:val="24"/>
          <w:szCs w:val="24"/>
          <w:lang w:eastAsia="tr-TR"/>
        </w:rPr>
        <w:t>except</w:t>
      </w:r>
      <w:r w:rsidR="001C7F5D">
        <w:rPr>
          <w:rFonts w:ascii="Times New Roman" w:eastAsia="Times New Roman" w:hAnsi="Times New Roman"/>
          <w:sz w:val="24"/>
          <w:szCs w:val="24"/>
          <w:lang w:eastAsia="tr-TR"/>
        </w:rPr>
        <w:t xml:space="preserve"> for</w:t>
      </w:r>
      <w:r w:rsidR="001C7F5D" w:rsidRPr="00887947">
        <w:rPr>
          <w:rFonts w:ascii="Times New Roman" w:eastAsia="Times New Roman" w:hAnsi="Times New Roman"/>
          <w:sz w:val="24"/>
          <w:szCs w:val="24"/>
          <w:lang w:eastAsia="tr-TR"/>
        </w:rPr>
        <w:t xml:space="preserve"> TPAO </w:t>
      </w:r>
      <w:r w:rsidR="00BA6678" w:rsidRPr="00887947">
        <w:rPr>
          <w:rFonts w:ascii="Times New Roman" w:eastAsia="Times New Roman" w:hAnsi="Times New Roman"/>
          <w:sz w:val="24"/>
          <w:szCs w:val="24"/>
          <w:lang w:eastAsia="tr-TR"/>
        </w:rPr>
        <w:t>other stor</w:t>
      </w:r>
      <w:r w:rsidR="001C7F5D">
        <w:rPr>
          <w:rFonts w:ascii="Times New Roman" w:eastAsia="Times New Roman" w:hAnsi="Times New Roman"/>
          <w:sz w:val="24"/>
          <w:szCs w:val="24"/>
          <w:lang w:eastAsia="tr-TR"/>
        </w:rPr>
        <w:t>ag</w:t>
      </w:r>
      <w:r w:rsidR="00BA6678" w:rsidRPr="00887947">
        <w:rPr>
          <w:rFonts w:ascii="Times New Roman" w:eastAsia="Times New Roman" w:hAnsi="Times New Roman"/>
          <w:sz w:val="24"/>
          <w:szCs w:val="24"/>
          <w:lang w:eastAsia="tr-TR"/>
        </w:rPr>
        <w:t xml:space="preserve">es </w:t>
      </w:r>
      <w:r w:rsidR="001C7F5D">
        <w:rPr>
          <w:rFonts w:ascii="Times New Roman" w:eastAsia="Times New Roman" w:hAnsi="Times New Roman"/>
          <w:sz w:val="24"/>
          <w:szCs w:val="24"/>
          <w:lang w:eastAsia="tr-TR"/>
        </w:rPr>
        <w:t>are</w:t>
      </w:r>
      <w:r w:rsidR="00BA6678" w:rsidRPr="00887947">
        <w:rPr>
          <w:rFonts w:ascii="Times New Roman" w:eastAsia="Times New Roman" w:hAnsi="Times New Roman"/>
          <w:sz w:val="24"/>
          <w:szCs w:val="24"/>
          <w:lang w:eastAsia="tr-TR"/>
        </w:rPr>
        <w:t xml:space="preserve"> not </w:t>
      </w:r>
      <w:r w:rsidR="001C7F5D">
        <w:rPr>
          <w:rFonts w:ascii="Times New Roman" w:eastAsia="Times New Roman" w:hAnsi="Times New Roman"/>
          <w:sz w:val="24"/>
          <w:szCs w:val="24"/>
          <w:lang w:eastAsia="tr-TR"/>
        </w:rPr>
        <w:t xml:space="preserve">in </w:t>
      </w:r>
      <w:r w:rsidR="00BA6678" w:rsidRPr="00887947">
        <w:rPr>
          <w:rFonts w:ascii="Times New Roman" w:eastAsia="Times New Roman" w:hAnsi="Times New Roman"/>
          <w:sz w:val="24"/>
          <w:szCs w:val="24"/>
          <w:lang w:eastAsia="tr-TR"/>
        </w:rPr>
        <w:t>operat</w:t>
      </w:r>
      <w:r w:rsidR="001C7F5D">
        <w:rPr>
          <w:rFonts w:ascii="Times New Roman" w:eastAsia="Times New Roman" w:hAnsi="Times New Roman"/>
          <w:sz w:val="24"/>
          <w:szCs w:val="24"/>
          <w:lang w:eastAsia="tr-TR"/>
        </w:rPr>
        <w:t>ion</w:t>
      </w:r>
      <w:r w:rsidR="00BA6678" w:rsidRPr="00887947">
        <w:rPr>
          <w:rFonts w:ascii="Times New Roman" w:eastAsia="Times New Roman" w:hAnsi="Times New Roman"/>
          <w:sz w:val="24"/>
          <w:szCs w:val="24"/>
          <w:lang w:eastAsia="tr-TR"/>
        </w:rPr>
        <w:t>.</w:t>
      </w:r>
    </w:p>
    <w:p w:rsidR="00103D9B" w:rsidRPr="00887947" w:rsidRDefault="00BA6678" w:rsidP="00BA1EB8">
      <w:pPr>
        <w:tabs>
          <w:tab w:val="left" w:pos="993"/>
        </w:tabs>
        <w:spacing w:before="120" w:after="120" w:line="360" w:lineRule="auto"/>
        <w:jc w:val="both"/>
        <w:rPr>
          <w:rFonts w:ascii="Times New Roman" w:eastAsia="Times New Roman" w:hAnsi="Times New Roman"/>
          <w:sz w:val="24"/>
          <w:szCs w:val="24"/>
          <w:lang w:eastAsia="tr-TR"/>
        </w:rPr>
      </w:pPr>
      <w:r w:rsidRPr="00887947">
        <w:rPr>
          <w:rFonts w:ascii="Times New Roman" w:eastAsia="Times New Roman" w:hAnsi="Times New Roman"/>
          <w:sz w:val="24"/>
          <w:szCs w:val="24"/>
          <w:lang w:eastAsia="tr-TR"/>
        </w:rPr>
        <w:t xml:space="preserve">Storage area in İstanbul Silivri </w:t>
      </w:r>
      <w:r w:rsidR="00AC1B54">
        <w:rPr>
          <w:rFonts w:ascii="Times New Roman" w:eastAsia="Times New Roman" w:hAnsi="Times New Roman"/>
          <w:sz w:val="24"/>
          <w:szCs w:val="24"/>
          <w:lang w:eastAsia="tr-TR"/>
        </w:rPr>
        <w:t>operated by TPAO is serving to 6</w:t>
      </w:r>
      <w:r w:rsidRPr="00887947">
        <w:rPr>
          <w:rFonts w:ascii="Times New Roman" w:eastAsia="Times New Roman" w:hAnsi="Times New Roman"/>
          <w:sz w:val="24"/>
          <w:szCs w:val="24"/>
          <w:lang w:eastAsia="tr-TR"/>
        </w:rPr>
        <w:t xml:space="preserve"> suppliers </w:t>
      </w:r>
      <w:r w:rsidR="001C7F5D">
        <w:rPr>
          <w:rFonts w:ascii="Times New Roman" w:eastAsia="Times New Roman" w:hAnsi="Times New Roman"/>
          <w:sz w:val="24"/>
          <w:szCs w:val="24"/>
          <w:lang w:eastAsia="tr-TR"/>
        </w:rPr>
        <w:t xml:space="preserve">5 of </w:t>
      </w:r>
      <w:r w:rsidRPr="00887947">
        <w:rPr>
          <w:rFonts w:ascii="Times New Roman" w:eastAsia="Times New Roman" w:hAnsi="Times New Roman"/>
          <w:sz w:val="24"/>
          <w:szCs w:val="24"/>
          <w:lang w:eastAsia="tr-TR"/>
        </w:rPr>
        <w:t xml:space="preserve">which are import licensed and </w:t>
      </w:r>
      <w:r w:rsidR="007B4641">
        <w:rPr>
          <w:rFonts w:ascii="Times New Roman" w:eastAsia="Times New Roman" w:hAnsi="Times New Roman"/>
          <w:sz w:val="24"/>
          <w:szCs w:val="24"/>
          <w:lang w:eastAsia="tr-TR"/>
        </w:rPr>
        <w:t>1</w:t>
      </w:r>
      <w:r w:rsidRPr="00887947">
        <w:rPr>
          <w:rFonts w:ascii="Times New Roman" w:eastAsia="Times New Roman" w:hAnsi="Times New Roman"/>
          <w:sz w:val="24"/>
          <w:szCs w:val="24"/>
          <w:lang w:eastAsia="tr-TR"/>
        </w:rPr>
        <w:t xml:space="preserve"> of them </w:t>
      </w:r>
      <w:r w:rsidR="001C7F5D">
        <w:rPr>
          <w:rFonts w:ascii="Times New Roman" w:eastAsia="Times New Roman" w:hAnsi="Times New Roman"/>
          <w:sz w:val="24"/>
          <w:szCs w:val="24"/>
          <w:lang w:eastAsia="tr-TR"/>
        </w:rPr>
        <w:t>is</w:t>
      </w:r>
      <w:r w:rsidRPr="00887947">
        <w:rPr>
          <w:rFonts w:ascii="Times New Roman" w:eastAsia="Times New Roman" w:hAnsi="Times New Roman"/>
          <w:sz w:val="24"/>
          <w:szCs w:val="24"/>
          <w:lang w:eastAsia="tr-TR"/>
        </w:rPr>
        <w:t xml:space="preserve"> wholesale licensed.</w:t>
      </w:r>
    </w:p>
    <w:p w:rsidR="00B9483E" w:rsidRPr="00887947" w:rsidRDefault="008852E1" w:rsidP="00A92363">
      <w:pPr>
        <w:pStyle w:val="Balk2"/>
        <w:rPr>
          <w:rFonts w:ascii="Times New Roman" w:hAnsi="Times New Roman"/>
        </w:rPr>
      </w:pPr>
      <w:bookmarkStart w:id="61" w:name="_Toc469303418"/>
      <w:r w:rsidRPr="00887947">
        <w:rPr>
          <w:rFonts w:ascii="Times New Roman" w:hAnsi="Times New Roman"/>
        </w:rPr>
        <w:t>LNG Storage</w:t>
      </w:r>
      <w:bookmarkEnd w:id="61"/>
    </w:p>
    <w:p w:rsidR="00103D9B" w:rsidRPr="00887947" w:rsidRDefault="00103D9B" w:rsidP="00103D9B">
      <w:pPr>
        <w:rPr>
          <w:rFonts w:ascii="Times New Roman" w:hAnsi="Times New Roman"/>
          <w:sz w:val="24"/>
          <w:szCs w:val="24"/>
        </w:rPr>
      </w:pPr>
    </w:p>
    <w:p w:rsidR="008852E1" w:rsidRPr="00887947" w:rsidRDefault="008852E1" w:rsidP="00BA1EB8">
      <w:pPr>
        <w:tabs>
          <w:tab w:val="left" w:pos="993"/>
        </w:tabs>
        <w:autoSpaceDE w:val="0"/>
        <w:autoSpaceDN w:val="0"/>
        <w:adjustRightInd w:val="0"/>
        <w:spacing w:before="120" w:after="120" w:line="360" w:lineRule="auto"/>
        <w:jc w:val="both"/>
        <w:rPr>
          <w:rFonts w:ascii="Times New Roman" w:eastAsia="Times New Roman" w:hAnsi="Times New Roman"/>
          <w:sz w:val="24"/>
          <w:szCs w:val="24"/>
          <w:lang w:eastAsia="tr-TR"/>
        </w:rPr>
      </w:pPr>
      <w:proofErr w:type="gramStart"/>
      <w:r w:rsidRPr="00887947">
        <w:rPr>
          <w:rFonts w:ascii="Times New Roman" w:eastAsia="Times New Roman" w:hAnsi="Times New Roman"/>
          <w:sz w:val="24"/>
          <w:szCs w:val="24"/>
          <w:lang w:eastAsia="tr-TR"/>
        </w:rPr>
        <w:t xml:space="preserve">There are 2 areas one of </w:t>
      </w:r>
      <w:r w:rsidR="001C7F5D" w:rsidRPr="00887947">
        <w:rPr>
          <w:rFonts w:ascii="Times New Roman" w:eastAsia="Times New Roman" w:hAnsi="Times New Roman"/>
          <w:sz w:val="24"/>
          <w:szCs w:val="24"/>
          <w:lang w:eastAsia="tr-TR"/>
        </w:rPr>
        <w:t>which</w:t>
      </w:r>
      <w:r w:rsidRPr="00887947">
        <w:rPr>
          <w:rFonts w:ascii="Times New Roman" w:eastAsia="Times New Roman" w:hAnsi="Times New Roman"/>
          <w:sz w:val="24"/>
          <w:szCs w:val="24"/>
          <w:lang w:eastAsia="tr-TR"/>
        </w:rPr>
        <w:t xml:space="preserve"> is Marmara Ereğlisi Area </w:t>
      </w:r>
      <w:r w:rsidR="00FA0C24" w:rsidRPr="00887947">
        <w:rPr>
          <w:rFonts w:ascii="Times New Roman" w:eastAsia="Times New Roman" w:hAnsi="Times New Roman"/>
          <w:sz w:val="24"/>
          <w:szCs w:val="24"/>
          <w:lang w:eastAsia="tr-TR"/>
        </w:rPr>
        <w:t>started to operate in 1994</w:t>
      </w:r>
      <w:r w:rsidRPr="00887947">
        <w:rPr>
          <w:rFonts w:ascii="Times New Roman" w:eastAsia="Times New Roman" w:hAnsi="Times New Roman"/>
          <w:sz w:val="24"/>
          <w:szCs w:val="24"/>
          <w:lang w:eastAsia="tr-TR"/>
        </w:rPr>
        <w:t xml:space="preserve"> and owned and operated by BOTAS and the second is Ege Gaz A.Ş. LNG Area established in 2001 at İzmir Aliağa and started to operate in 2006. These </w:t>
      </w:r>
      <w:r w:rsidR="001C7F5D">
        <w:rPr>
          <w:rFonts w:ascii="Times New Roman" w:eastAsia="Times New Roman" w:hAnsi="Times New Roman"/>
          <w:sz w:val="24"/>
          <w:szCs w:val="24"/>
          <w:lang w:eastAsia="tr-TR"/>
        </w:rPr>
        <w:t>were</w:t>
      </w:r>
      <w:r w:rsidRPr="00887947">
        <w:rPr>
          <w:rFonts w:ascii="Times New Roman" w:eastAsia="Times New Roman" w:hAnsi="Times New Roman"/>
          <w:sz w:val="24"/>
          <w:szCs w:val="24"/>
          <w:lang w:eastAsia="tr-TR"/>
        </w:rPr>
        <w:t xml:space="preserve"> established for unloading LNG ships, storage of LNG, transmission of imported LNG to main transmission lines after gasification and using at periods of maximum demand by regulating maximum pull of natural gas.</w:t>
      </w:r>
      <w:proofErr w:type="gramEnd"/>
    </w:p>
    <w:p w:rsidR="00E82F72" w:rsidRPr="007B4641" w:rsidRDefault="00FA0C24" w:rsidP="007B4641">
      <w:pPr>
        <w:tabs>
          <w:tab w:val="left" w:pos="993"/>
        </w:tabs>
        <w:autoSpaceDE w:val="0"/>
        <w:autoSpaceDN w:val="0"/>
        <w:adjustRightInd w:val="0"/>
        <w:spacing w:before="120" w:after="120" w:line="360" w:lineRule="auto"/>
        <w:jc w:val="both"/>
        <w:rPr>
          <w:rFonts w:ascii="Times New Roman" w:eastAsia="Times New Roman" w:hAnsi="Times New Roman"/>
          <w:sz w:val="24"/>
          <w:szCs w:val="24"/>
          <w:lang w:eastAsia="tr-TR"/>
        </w:rPr>
      </w:pPr>
      <w:r w:rsidRPr="007B4641">
        <w:rPr>
          <w:rFonts w:ascii="Times New Roman" w:eastAsia="Times New Roman" w:hAnsi="Times New Roman"/>
          <w:sz w:val="24"/>
          <w:szCs w:val="24"/>
          <w:lang w:eastAsia="tr-TR"/>
        </w:rPr>
        <w:t xml:space="preserve">Monthly natural gas amounts </w:t>
      </w:r>
      <w:proofErr w:type="gramStart"/>
      <w:r w:rsidRPr="007B4641">
        <w:rPr>
          <w:rFonts w:ascii="Times New Roman" w:eastAsia="Times New Roman" w:hAnsi="Times New Roman"/>
          <w:sz w:val="24"/>
          <w:szCs w:val="24"/>
          <w:lang w:eastAsia="tr-TR"/>
        </w:rPr>
        <w:t>delivered  to</w:t>
      </w:r>
      <w:proofErr w:type="gramEnd"/>
      <w:r w:rsidRPr="007B4641">
        <w:rPr>
          <w:rFonts w:ascii="Times New Roman" w:eastAsia="Times New Roman" w:hAnsi="Times New Roman"/>
          <w:sz w:val="24"/>
          <w:szCs w:val="24"/>
          <w:lang w:eastAsia="tr-TR"/>
        </w:rPr>
        <w:t xml:space="preserve"> road tankers by the  LNG Storage Licensed Companies and sent to </w:t>
      </w:r>
      <w:r w:rsidR="0092664D" w:rsidRPr="007B4641">
        <w:rPr>
          <w:rFonts w:ascii="Times New Roman" w:eastAsia="Times New Roman" w:hAnsi="Times New Roman"/>
          <w:sz w:val="24"/>
          <w:szCs w:val="24"/>
          <w:lang w:eastAsia="tr-TR"/>
        </w:rPr>
        <w:t>national</w:t>
      </w:r>
      <w:r w:rsidR="007B4641">
        <w:rPr>
          <w:rFonts w:ascii="Times New Roman" w:eastAsia="Times New Roman" w:hAnsi="Times New Roman"/>
          <w:sz w:val="24"/>
          <w:szCs w:val="24"/>
          <w:lang w:eastAsia="tr-TR"/>
        </w:rPr>
        <w:t xml:space="preserve"> transmission lines in 2015</w:t>
      </w:r>
      <w:r w:rsidRPr="007B4641">
        <w:rPr>
          <w:rFonts w:ascii="Times New Roman" w:eastAsia="Times New Roman" w:hAnsi="Times New Roman"/>
          <w:sz w:val="24"/>
          <w:szCs w:val="24"/>
          <w:lang w:eastAsia="tr-TR"/>
        </w:rPr>
        <w:t xml:space="preserve"> are given at the table below </w:t>
      </w:r>
    </w:p>
    <w:p w:rsidR="00993BF7" w:rsidRPr="00887947" w:rsidRDefault="00882ED8" w:rsidP="00975824">
      <w:pPr>
        <w:pStyle w:val="Balk5"/>
        <w:jc w:val="center"/>
        <w:rPr>
          <w:rFonts w:ascii="Times New Roman" w:hAnsi="Times New Roman"/>
          <w:szCs w:val="24"/>
        </w:rPr>
      </w:pPr>
      <w:bookmarkStart w:id="62" w:name="_Toc418324645"/>
      <w:bookmarkStart w:id="63" w:name="_Toc469326949"/>
      <w:r w:rsidRPr="00887947">
        <w:rPr>
          <w:rFonts w:ascii="Times New Roman" w:hAnsi="Times New Roman"/>
          <w:szCs w:val="24"/>
        </w:rPr>
        <w:lastRenderedPageBreak/>
        <w:t>Table</w:t>
      </w:r>
      <w:r w:rsidR="00013C81" w:rsidRPr="00887947">
        <w:rPr>
          <w:rFonts w:ascii="Times New Roman" w:hAnsi="Times New Roman"/>
          <w:szCs w:val="24"/>
        </w:rPr>
        <w:t xml:space="preserve"> </w:t>
      </w:r>
      <w:r w:rsidR="0074630B" w:rsidRPr="00887947">
        <w:rPr>
          <w:rFonts w:ascii="Times New Roman" w:hAnsi="Times New Roman"/>
          <w:szCs w:val="24"/>
        </w:rPr>
        <w:t>3</w:t>
      </w:r>
      <w:r w:rsidR="0064527E" w:rsidRPr="00887947">
        <w:rPr>
          <w:rFonts w:ascii="Times New Roman" w:hAnsi="Times New Roman"/>
          <w:szCs w:val="24"/>
        </w:rPr>
        <w:t>.2</w:t>
      </w:r>
      <w:r w:rsidR="0074630B" w:rsidRPr="00887947">
        <w:rPr>
          <w:rFonts w:ascii="Times New Roman" w:hAnsi="Times New Roman"/>
          <w:szCs w:val="24"/>
        </w:rPr>
        <w:t>:</w:t>
      </w:r>
      <w:r w:rsidR="004D3A19" w:rsidRPr="00887947">
        <w:rPr>
          <w:rFonts w:ascii="Times New Roman" w:hAnsi="Times New Roman"/>
          <w:szCs w:val="24"/>
          <w:lang w:val="tr-TR"/>
        </w:rPr>
        <w:t xml:space="preserve"> </w:t>
      </w:r>
      <w:r w:rsidR="00012F9F" w:rsidRPr="00887947">
        <w:rPr>
          <w:rFonts w:ascii="Times New Roman" w:hAnsi="Times New Roman"/>
          <w:szCs w:val="24"/>
          <w:lang w:val="tr-TR"/>
        </w:rPr>
        <w:t xml:space="preserve">Delivered </w:t>
      </w:r>
      <w:r w:rsidR="00B7218C">
        <w:rPr>
          <w:rFonts w:ascii="Times New Roman" w:hAnsi="Times New Roman"/>
          <w:szCs w:val="24"/>
          <w:lang w:val="tr-TR"/>
        </w:rPr>
        <w:t>natural</w:t>
      </w:r>
      <w:r w:rsidR="00012F9F" w:rsidRPr="00887947">
        <w:rPr>
          <w:rFonts w:ascii="Times New Roman" w:hAnsi="Times New Roman"/>
          <w:szCs w:val="24"/>
          <w:lang w:val="tr-TR"/>
        </w:rPr>
        <w:t xml:space="preserve"> gas amounts from LNG terminals in </w:t>
      </w:r>
      <w:r w:rsidR="007B4641">
        <w:rPr>
          <w:rFonts w:ascii="Times New Roman" w:hAnsi="Times New Roman"/>
          <w:szCs w:val="24"/>
        </w:rPr>
        <w:t>201</w:t>
      </w:r>
      <w:r w:rsidR="007B4641">
        <w:rPr>
          <w:rFonts w:ascii="Times New Roman" w:hAnsi="Times New Roman"/>
          <w:szCs w:val="24"/>
          <w:lang w:val="tr-TR"/>
        </w:rPr>
        <w:t>5</w:t>
      </w:r>
      <w:r w:rsidR="00993BF7" w:rsidRPr="00887947">
        <w:rPr>
          <w:rFonts w:ascii="Times New Roman" w:hAnsi="Times New Roman"/>
          <w:szCs w:val="24"/>
        </w:rPr>
        <w:t xml:space="preserve"> </w:t>
      </w:r>
      <w:r w:rsidR="00E82F72" w:rsidRPr="00887947">
        <w:rPr>
          <w:rFonts w:ascii="Times New Roman" w:hAnsi="Times New Roman"/>
          <w:szCs w:val="24"/>
        </w:rPr>
        <w:t>(</w:t>
      </w:r>
      <w:r w:rsidR="00BF4F85" w:rsidRPr="00887947">
        <w:rPr>
          <w:rFonts w:ascii="Times New Roman" w:hAnsi="Times New Roman"/>
          <w:szCs w:val="24"/>
        </w:rPr>
        <w:t>Million</w:t>
      </w:r>
      <w:r w:rsidR="00E82F72" w:rsidRPr="00887947">
        <w:rPr>
          <w:rFonts w:ascii="Times New Roman" w:hAnsi="Times New Roman"/>
          <w:szCs w:val="24"/>
        </w:rPr>
        <w:t xml:space="preserve"> Sm</w:t>
      </w:r>
      <w:r w:rsidR="00E82F72" w:rsidRPr="00887947">
        <w:rPr>
          <w:rFonts w:ascii="Times New Roman" w:hAnsi="Times New Roman"/>
          <w:szCs w:val="24"/>
          <w:vertAlign w:val="superscript"/>
        </w:rPr>
        <w:t>3</w:t>
      </w:r>
      <w:r w:rsidR="00E82F72" w:rsidRPr="00887947">
        <w:rPr>
          <w:rFonts w:ascii="Times New Roman" w:hAnsi="Times New Roman"/>
          <w:szCs w:val="24"/>
        </w:rPr>
        <w:t>)</w:t>
      </w:r>
      <w:bookmarkEnd w:id="62"/>
      <w:bookmarkEnd w:id="63"/>
    </w:p>
    <w:tbl>
      <w:tblPr>
        <w:tblW w:w="11490" w:type="dxa"/>
        <w:jc w:val="center"/>
        <w:tblInd w:w="-834" w:type="dxa"/>
        <w:tblCellMar>
          <w:left w:w="70" w:type="dxa"/>
          <w:right w:w="70" w:type="dxa"/>
        </w:tblCellMar>
        <w:tblLook w:val="04A0" w:firstRow="1" w:lastRow="0" w:firstColumn="1" w:lastColumn="0" w:noHBand="0" w:noVBand="1"/>
      </w:tblPr>
      <w:tblGrid>
        <w:gridCol w:w="1152"/>
        <w:gridCol w:w="790"/>
        <w:gridCol w:w="755"/>
        <w:gridCol w:w="755"/>
        <w:gridCol w:w="755"/>
        <w:gridCol w:w="755"/>
        <w:gridCol w:w="755"/>
        <w:gridCol w:w="755"/>
        <w:gridCol w:w="755"/>
        <w:gridCol w:w="854"/>
        <w:gridCol w:w="825"/>
        <w:gridCol w:w="755"/>
        <w:gridCol w:w="925"/>
        <w:gridCol w:w="925"/>
      </w:tblGrid>
      <w:tr w:rsidR="00AC5911" w:rsidRPr="00887947" w:rsidTr="007B4641">
        <w:trPr>
          <w:trHeight w:val="311"/>
          <w:jc w:val="center"/>
        </w:trPr>
        <w:tc>
          <w:tcPr>
            <w:tcW w:w="1152"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rsidR="00AC5911" w:rsidRPr="00887947" w:rsidRDefault="00AC5911" w:rsidP="009801F0">
            <w:pPr>
              <w:spacing w:after="0" w:line="240" w:lineRule="auto"/>
              <w:rPr>
                <w:rFonts w:ascii="Times New Roman" w:eastAsia="Times New Roman" w:hAnsi="Times New Roman"/>
                <w:b/>
                <w:bCs/>
                <w:color w:val="000000"/>
                <w:sz w:val="20"/>
                <w:szCs w:val="20"/>
                <w:lang w:eastAsia="tr-TR"/>
              </w:rPr>
            </w:pPr>
            <w:r w:rsidRPr="00887947">
              <w:rPr>
                <w:rFonts w:ascii="Times New Roman" w:eastAsia="Times New Roman" w:hAnsi="Times New Roman"/>
                <w:b/>
                <w:bCs/>
                <w:color w:val="000000"/>
                <w:sz w:val="20"/>
                <w:szCs w:val="20"/>
                <w:lang w:eastAsia="tr-TR"/>
              </w:rPr>
              <w:t> </w:t>
            </w:r>
          </w:p>
        </w:tc>
        <w:tc>
          <w:tcPr>
            <w:tcW w:w="790" w:type="dxa"/>
            <w:tcBorders>
              <w:top w:val="single" w:sz="4" w:space="0" w:color="auto"/>
              <w:left w:val="nil"/>
              <w:bottom w:val="single" w:sz="4" w:space="0" w:color="auto"/>
              <w:right w:val="single" w:sz="4" w:space="0" w:color="auto"/>
            </w:tcBorders>
            <w:shd w:val="clear" w:color="DDEBF7" w:fill="DDEBF7"/>
            <w:noWrap/>
            <w:vAlign w:val="center"/>
            <w:hideMark/>
          </w:tcPr>
          <w:p w:rsidR="00AC5911" w:rsidRPr="00887947" w:rsidRDefault="00AC5911" w:rsidP="007B4641">
            <w:pPr>
              <w:spacing w:after="0"/>
              <w:jc w:val="center"/>
              <w:rPr>
                <w:rFonts w:ascii="Times New Roman" w:hAnsi="Times New Roman"/>
                <w:b/>
                <w:sz w:val="20"/>
                <w:szCs w:val="20"/>
                <w:lang w:eastAsia="tr-TR"/>
              </w:rPr>
            </w:pPr>
            <w:r w:rsidRPr="00887947">
              <w:rPr>
                <w:rFonts w:ascii="Times New Roman" w:hAnsi="Times New Roman"/>
                <w:b/>
                <w:sz w:val="20"/>
                <w:szCs w:val="20"/>
                <w:lang w:eastAsia="tr-TR"/>
              </w:rPr>
              <w:t>Jan.</w:t>
            </w:r>
          </w:p>
        </w:tc>
        <w:tc>
          <w:tcPr>
            <w:tcW w:w="753" w:type="dxa"/>
            <w:tcBorders>
              <w:top w:val="single" w:sz="4" w:space="0" w:color="auto"/>
              <w:left w:val="nil"/>
              <w:bottom w:val="single" w:sz="4" w:space="0" w:color="auto"/>
              <w:right w:val="single" w:sz="4" w:space="0" w:color="auto"/>
            </w:tcBorders>
            <w:shd w:val="clear" w:color="DDEBF7" w:fill="DDEBF7"/>
            <w:noWrap/>
            <w:vAlign w:val="center"/>
            <w:hideMark/>
          </w:tcPr>
          <w:p w:rsidR="00AC5911" w:rsidRPr="00887947" w:rsidRDefault="00AC5911" w:rsidP="007B4641">
            <w:pPr>
              <w:spacing w:after="0"/>
              <w:jc w:val="center"/>
              <w:rPr>
                <w:rFonts w:ascii="Times New Roman" w:hAnsi="Times New Roman"/>
                <w:b/>
                <w:sz w:val="20"/>
                <w:szCs w:val="20"/>
                <w:lang w:eastAsia="tr-TR"/>
              </w:rPr>
            </w:pPr>
            <w:r w:rsidRPr="00887947">
              <w:rPr>
                <w:rFonts w:ascii="Times New Roman" w:hAnsi="Times New Roman"/>
                <w:b/>
                <w:sz w:val="20"/>
                <w:szCs w:val="20"/>
                <w:lang w:eastAsia="tr-TR"/>
              </w:rPr>
              <w:t>Feb.</w:t>
            </w:r>
          </w:p>
        </w:tc>
        <w:tc>
          <w:tcPr>
            <w:tcW w:w="753" w:type="dxa"/>
            <w:tcBorders>
              <w:top w:val="single" w:sz="4" w:space="0" w:color="auto"/>
              <w:left w:val="nil"/>
              <w:bottom w:val="single" w:sz="4" w:space="0" w:color="auto"/>
              <w:right w:val="single" w:sz="4" w:space="0" w:color="auto"/>
            </w:tcBorders>
            <w:shd w:val="clear" w:color="DDEBF7" w:fill="DDEBF7"/>
            <w:noWrap/>
            <w:vAlign w:val="center"/>
            <w:hideMark/>
          </w:tcPr>
          <w:p w:rsidR="00AC5911" w:rsidRPr="00887947" w:rsidRDefault="00AC5911" w:rsidP="007B4641">
            <w:pPr>
              <w:spacing w:after="0"/>
              <w:jc w:val="center"/>
              <w:rPr>
                <w:rFonts w:ascii="Times New Roman" w:hAnsi="Times New Roman"/>
                <w:b/>
                <w:sz w:val="20"/>
                <w:szCs w:val="20"/>
                <w:lang w:eastAsia="tr-TR"/>
              </w:rPr>
            </w:pPr>
            <w:r w:rsidRPr="00887947">
              <w:rPr>
                <w:rFonts w:ascii="Times New Roman" w:hAnsi="Times New Roman"/>
                <w:b/>
                <w:sz w:val="20"/>
                <w:szCs w:val="20"/>
                <w:lang w:eastAsia="tr-TR"/>
              </w:rPr>
              <w:t>March</w:t>
            </w:r>
          </w:p>
        </w:tc>
        <w:tc>
          <w:tcPr>
            <w:tcW w:w="753" w:type="dxa"/>
            <w:tcBorders>
              <w:top w:val="single" w:sz="4" w:space="0" w:color="auto"/>
              <w:left w:val="nil"/>
              <w:bottom w:val="single" w:sz="4" w:space="0" w:color="auto"/>
              <w:right w:val="single" w:sz="4" w:space="0" w:color="auto"/>
            </w:tcBorders>
            <w:shd w:val="clear" w:color="DDEBF7" w:fill="DDEBF7"/>
            <w:noWrap/>
            <w:vAlign w:val="center"/>
            <w:hideMark/>
          </w:tcPr>
          <w:p w:rsidR="00AC5911" w:rsidRPr="00887947" w:rsidRDefault="00AC5911" w:rsidP="007B4641">
            <w:pPr>
              <w:spacing w:after="0"/>
              <w:jc w:val="center"/>
              <w:rPr>
                <w:rFonts w:ascii="Times New Roman" w:hAnsi="Times New Roman"/>
                <w:b/>
                <w:sz w:val="20"/>
                <w:szCs w:val="20"/>
                <w:lang w:eastAsia="tr-TR"/>
              </w:rPr>
            </w:pPr>
            <w:r w:rsidRPr="00887947">
              <w:rPr>
                <w:rFonts w:ascii="Times New Roman" w:hAnsi="Times New Roman"/>
                <w:b/>
                <w:sz w:val="20"/>
                <w:szCs w:val="20"/>
                <w:lang w:eastAsia="tr-TR"/>
              </w:rPr>
              <w:t>April</w:t>
            </w:r>
          </w:p>
        </w:tc>
        <w:tc>
          <w:tcPr>
            <w:tcW w:w="753" w:type="dxa"/>
            <w:tcBorders>
              <w:top w:val="single" w:sz="4" w:space="0" w:color="auto"/>
              <w:left w:val="nil"/>
              <w:bottom w:val="single" w:sz="4" w:space="0" w:color="auto"/>
              <w:right w:val="single" w:sz="4" w:space="0" w:color="auto"/>
            </w:tcBorders>
            <w:shd w:val="clear" w:color="DDEBF7" w:fill="DDEBF7"/>
            <w:noWrap/>
            <w:vAlign w:val="center"/>
            <w:hideMark/>
          </w:tcPr>
          <w:p w:rsidR="00AC5911" w:rsidRPr="00887947" w:rsidRDefault="00AC5911" w:rsidP="007B4641">
            <w:pPr>
              <w:spacing w:after="0"/>
              <w:jc w:val="center"/>
              <w:rPr>
                <w:rFonts w:ascii="Times New Roman" w:hAnsi="Times New Roman"/>
                <w:b/>
                <w:sz w:val="20"/>
                <w:szCs w:val="20"/>
                <w:lang w:eastAsia="tr-TR"/>
              </w:rPr>
            </w:pPr>
            <w:r w:rsidRPr="00887947">
              <w:rPr>
                <w:rFonts w:ascii="Times New Roman" w:hAnsi="Times New Roman"/>
                <w:b/>
                <w:sz w:val="20"/>
                <w:szCs w:val="20"/>
                <w:lang w:eastAsia="tr-TR"/>
              </w:rPr>
              <w:t>Ma</w:t>
            </w:r>
            <w:r w:rsidR="00894C27" w:rsidRPr="00887947">
              <w:rPr>
                <w:rFonts w:ascii="Times New Roman" w:hAnsi="Times New Roman"/>
                <w:b/>
                <w:sz w:val="20"/>
                <w:szCs w:val="20"/>
                <w:lang w:eastAsia="tr-TR"/>
              </w:rPr>
              <w:t>y</w:t>
            </w:r>
          </w:p>
        </w:tc>
        <w:tc>
          <w:tcPr>
            <w:tcW w:w="753" w:type="dxa"/>
            <w:tcBorders>
              <w:top w:val="single" w:sz="4" w:space="0" w:color="auto"/>
              <w:left w:val="nil"/>
              <w:bottom w:val="single" w:sz="4" w:space="0" w:color="auto"/>
              <w:right w:val="single" w:sz="4" w:space="0" w:color="auto"/>
            </w:tcBorders>
            <w:shd w:val="clear" w:color="DDEBF7" w:fill="DDEBF7"/>
            <w:noWrap/>
            <w:vAlign w:val="center"/>
            <w:hideMark/>
          </w:tcPr>
          <w:p w:rsidR="00AC5911" w:rsidRPr="00887947" w:rsidRDefault="00AC5911" w:rsidP="007B4641">
            <w:pPr>
              <w:spacing w:after="0"/>
              <w:jc w:val="center"/>
              <w:rPr>
                <w:rFonts w:ascii="Times New Roman" w:hAnsi="Times New Roman"/>
                <w:b/>
                <w:sz w:val="20"/>
                <w:szCs w:val="20"/>
                <w:lang w:eastAsia="tr-TR"/>
              </w:rPr>
            </w:pPr>
            <w:r w:rsidRPr="00887947">
              <w:rPr>
                <w:rFonts w:ascii="Times New Roman" w:hAnsi="Times New Roman"/>
                <w:b/>
                <w:sz w:val="20"/>
                <w:szCs w:val="20"/>
                <w:lang w:eastAsia="tr-TR"/>
              </w:rPr>
              <w:t>June</w:t>
            </w:r>
          </w:p>
        </w:tc>
        <w:tc>
          <w:tcPr>
            <w:tcW w:w="753" w:type="dxa"/>
            <w:tcBorders>
              <w:top w:val="single" w:sz="4" w:space="0" w:color="auto"/>
              <w:left w:val="nil"/>
              <w:bottom w:val="single" w:sz="4" w:space="0" w:color="auto"/>
              <w:right w:val="single" w:sz="4" w:space="0" w:color="auto"/>
            </w:tcBorders>
            <w:shd w:val="clear" w:color="DDEBF7" w:fill="DDEBF7"/>
            <w:noWrap/>
            <w:vAlign w:val="center"/>
            <w:hideMark/>
          </w:tcPr>
          <w:p w:rsidR="00AC5911" w:rsidRPr="00887947" w:rsidRDefault="00AC5911" w:rsidP="007B4641">
            <w:pPr>
              <w:spacing w:after="0"/>
              <w:jc w:val="center"/>
              <w:rPr>
                <w:rFonts w:ascii="Times New Roman" w:hAnsi="Times New Roman"/>
                <w:b/>
                <w:sz w:val="20"/>
                <w:szCs w:val="20"/>
                <w:lang w:eastAsia="tr-TR"/>
              </w:rPr>
            </w:pPr>
            <w:r w:rsidRPr="00887947">
              <w:rPr>
                <w:rFonts w:ascii="Times New Roman" w:hAnsi="Times New Roman"/>
                <w:b/>
                <w:sz w:val="20"/>
                <w:szCs w:val="20"/>
                <w:lang w:eastAsia="tr-TR"/>
              </w:rPr>
              <w:t>July</w:t>
            </w:r>
          </w:p>
        </w:tc>
        <w:tc>
          <w:tcPr>
            <w:tcW w:w="753" w:type="dxa"/>
            <w:tcBorders>
              <w:top w:val="single" w:sz="4" w:space="0" w:color="auto"/>
              <w:left w:val="nil"/>
              <w:bottom w:val="single" w:sz="4" w:space="0" w:color="auto"/>
              <w:right w:val="single" w:sz="4" w:space="0" w:color="auto"/>
            </w:tcBorders>
            <w:shd w:val="clear" w:color="DDEBF7" w:fill="DDEBF7"/>
            <w:noWrap/>
            <w:vAlign w:val="center"/>
            <w:hideMark/>
          </w:tcPr>
          <w:p w:rsidR="00AC5911" w:rsidRPr="00887947" w:rsidRDefault="00AC5911" w:rsidP="007B4641">
            <w:pPr>
              <w:spacing w:after="0"/>
              <w:jc w:val="center"/>
              <w:rPr>
                <w:rFonts w:ascii="Times New Roman" w:hAnsi="Times New Roman"/>
                <w:b/>
                <w:sz w:val="20"/>
                <w:szCs w:val="20"/>
                <w:lang w:eastAsia="tr-TR"/>
              </w:rPr>
            </w:pPr>
            <w:r w:rsidRPr="00887947">
              <w:rPr>
                <w:rFonts w:ascii="Times New Roman" w:hAnsi="Times New Roman"/>
                <w:b/>
                <w:sz w:val="20"/>
                <w:szCs w:val="20"/>
                <w:lang w:eastAsia="tr-TR"/>
              </w:rPr>
              <w:t>August</w:t>
            </w:r>
          </w:p>
        </w:tc>
        <w:tc>
          <w:tcPr>
            <w:tcW w:w="854" w:type="dxa"/>
            <w:tcBorders>
              <w:top w:val="single" w:sz="4" w:space="0" w:color="auto"/>
              <w:left w:val="nil"/>
              <w:bottom w:val="single" w:sz="4" w:space="0" w:color="auto"/>
              <w:right w:val="single" w:sz="4" w:space="0" w:color="auto"/>
            </w:tcBorders>
            <w:shd w:val="clear" w:color="DDEBF7" w:fill="DDEBF7"/>
            <w:noWrap/>
            <w:vAlign w:val="center"/>
            <w:hideMark/>
          </w:tcPr>
          <w:p w:rsidR="00AC5911" w:rsidRPr="00887947" w:rsidRDefault="00AC5911" w:rsidP="007B4641">
            <w:pPr>
              <w:spacing w:after="0"/>
              <w:jc w:val="center"/>
              <w:rPr>
                <w:rFonts w:ascii="Times New Roman" w:hAnsi="Times New Roman"/>
                <w:b/>
                <w:sz w:val="20"/>
                <w:szCs w:val="20"/>
                <w:lang w:eastAsia="tr-TR"/>
              </w:rPr>
            </w:pPr>
            <w:r w:rsidRPr="00887947">
              <w:rPr>
                <w:rFonts w:ascii="Times New Roman" w:hAnsi="Times New Roman"/>
                <w:b/>
                <w:sz w:val="20"/>
                <w:szCs w:val="20"/>
                <w:lang w:eastAsia="tr-TR"/>
              </w:rPr>
              <w:t>Sep.</w:t>
            </w:r>
          </w:p>
        </w:tc>
        <w:tc>
          <w:tcPr>
            <w:tcW w:w="825" w:type="dxa"/>
            <w:tcBorders>
              <w:top w:val="single" w:sz="4" w:space="0" w:color="auto"/>
              <w:left w:val="nil"/>
              <w:bottom w:val="single" w:sz="4" w:space="0" w:color="auto"/>
              <w:right w:val="single" w:sz="4" w:space="0" w:color="auto"/>
            </w:tcBorders>
            <w:shd w:val="clear" w:color="DDEBF7" w:fill="DDEBF7"/>
            <w:noWrap/>
            <w:vAlign w:val="center"/>
            <w:hideMark/>
          </w:tcPr>
          <w:p w:rsidR="00AC5911" w:rsidRPr="00887947" w:rsidRDefault="00AC5911" w:rsidP="007B4641">
            <w:pPr>
              <w:spacing w:after="0"/>
              <w:jc w:val="center"/>
              <w:rPr>
                <w:rFonts w:ascii="Times New Roman" w:hAnsi="Times New Roman"/>
                <w:b/>
                <w:sz w:val="20"/>
                <w:szCs w:val="20"/>
                <w:lang w:eastAsia="tr-TR"/>
              </w:rPr>
            </w:pPr>
            <w:r w:rsidRPr="00887947">
              <w:rPr>
                <w:rFonts w:ascii="Times New Roman" w:hAnsi="Times New Roman"/>
                <w:b/>
                <w:sz w:val="20"/>
                <w:szCs w:val="20"/>
                <w:lang w:eastAsia="tr-TR"/>
              </w:rPr>
              <w:t>Oct.</w:t>
            </w:r>
          </w:p>
        </w:tc>
        <w:tc>
          <w:tcPr>
            <w:tcW w:w="753" w:type="dxa"/>
            <w:tcBorders>
              <w:top w:val="single" w:sz="4" w:space="0" w:color="auto"/>
              <w:left w:val="nil"/>
              <w:bottom w:val="single" w:sz="4" w:space="0" w:color="auto"/>
              <w:right w:val="single" w:sz="4" w:space="0" w:color="auto"/>
            </w:tcBorders>
            <w:shd w:val="clear" w:color="DDEBF7" w:fill="DDEBF7"/>
            <w:noWrap/>
            <w:vAlign w:val="center"/>
            <w:hideMark/>
          </w:tcPr>
          <w:p w:rsidR="00AC5911" w:rsidRPr="00887947" w:rsidRDefault="00AC5911" w:rsidP="007B4641">
            <w:pPr>
              <w:spacing w:after="0"/>
              <w:jc w:val="center"/>
              <w:rPr>
                <w:rFonts w:ascii="Times New Roman" w:hAnsi="Times New Roman"/>
                <w:b/>
                <w:sz w:val="20"/>
                <w:szCs w:val="20"/>
                <w:lang w:eastAsia="tr-TR"/>
              </w:rPr>
            </w:pPr>
            <w:r w:rsidRPr="00887947">
              <w:rPr>
                <w:rFonts w:ascii="Times New Roman" w:hAnsi="Times New Roman"/>
                <w:b/>
                <w:sz w:val="20"/>
                <w:szCs w:val="20"/>
                <w:lang w:eastAsia="tr-TR"/>
              </w:rPr>
              <w:t>Nov.</w:t>
            </w:r>
          </w:p>
        </w:tc>
        <w:tc>
          <w:tcPr>
            <w:tcW w:w="920" w:type="dxa"/>
            <w:tcBorders>
              <w:top w:val="single" w:sz="4" w:space="0" w:color="auto"/>
              <w:left w:val="nil"/>
              <w:bottom w:val="single" w:sz="4" w:space="0" w:color="auto"/>
              <w:right w:val="single" w:sz="4" w:space="0" w:color="auto"/>
            </w:tcBorders>
            <w:shd w:val="clear" w:color="DDEBF7" w:fill="DDEBF7"/>
            <w:noWrap/>
            <w:vAlign w:val="center"/>
            <w:hideMark/>
          </w:tcPr>
          <w:p w:rsidR="00AC5911" w:rsidRPr="00887947" w:rsidRDefault="00AC5911" w:rsidP="007B4641">
            <w:pPr>
              <w:spacing w:after="0"/>
              <w:jc w:val="center"/>
              <w:rPr>
                <w:rFonts w:ascii="Times New Roman" w:hAnsi="Times New Roman"/>
                <w:b/>
                <w:sz w:val="20"/>
                <w:szCs w:val="20"/>
                <w:lang w:eastAsia="tr-TR"/>
              </w:rPr>
            </w:pPr>
            <w:r w:rsidRPr="00887947">
              <w:rPr>
                <w:rFonts w:ascii="Times New Roman" w:hAnsi="Times New Roman"/>
                <w:b/>
                <w:sz w:val="20"/>
                <w:szCs w:val="20"/>
                <w:lang w:eastAsia="tr-TR"/>
              </w:rPr>
              <w:t>Dec.</w:t>
            </w:r>
          </w:p>
        </w:tc>
        <w:tc>
          <w:tcPr>
            <w:tcW w:w="925" w:type="dxa"/>
            <w:tcBorders>
              <w:top w:val="single" w:sz="4" w:space="0" w:color="auto"/>
              <w:left w:val="nil"/>
              <w:bottom w:val="single" w:sz="4" w:space="0" w:color="auto"/>
              <w:right w:val="single" w:sz="4" w:space="0" w:color="auto"/>
            </w:tcBorders>
            <w:shd w:val="clear" w:color="DDEBF7" w:fill="DDEBF7"/>
            <w:noWrap/>
            <w:vAlign w:val="center"/>
            <w:hideMark/>
          </w:tcPr>
          <w:p w:rsidR="00AC5911" w:rsidRPr="00887947" w:rsidRDefault="00AC5911" w:rsidP="007B4641">
            <w:pPr>
              <w:spacing w:after="0"/>
              <w:jc w:val="center"/>
              <w:rPr>
                <w:rFonts w:ascii="Times New Roman" w:hAnsi="Times New Roman"/>
                <w:b/>
                <w:sz w:val="20"/>
                <w:szCs w:val="20"/>
                <w:lang w:eastAsia="tr-TR"/>
              </w:rPr>
            </w:pPr>
            <w:r w:rsidRPr="00887947">
              <w:rPr>
                <w:rFonts w:ascii="Times New Roman" w:hAnsi="Times New Roman"/>
                <w:b/>
                <w:sz w:val="20"/>
                <w:szCs w:val="20"/>
                <w:lang w:eastAsia="tr-TR"/>
              </w:rPr>
              <w:t>Total</w:t>
            </w:r>
          </w:p>
        </w:tc>
      </w:tr>
      <w:tr w:rsidR="007B4641" w:rsidRPr="00887947" w:rsidTr="007B4641">
        <w:trPr>
          <w:trHeight w:val="178"/>
          <w:jc w:val="center"/>
        </w:trPr>
        <w:tc>
          <w:tcPr>
            <w:tcW w:w="1152" w:type="dxa"/>
            <w:tcBorders>
              <w:top w:val="nil"/>
              <w:left w:val="single" w:sz="4" w:space="0" w:color="auto"/>
              <w:bottom w:val="single" w:sz="4" w:space="0" w:color="auto"/>
              <w:right w:val="single" w:sz="4" w:space="0" w:color="auto"/>
            </w:tcBorders>
            <w:shd w:val="clear" w:color="auto" w:fill="auto"/>
            <w:noWrap/>
            <w:vAlign w:val="bottom"/>
            <w:hideMark/>
          </w:tcPr>
          <w:p w:rsidR="007B4641" w:rsidRPr="00887947" w:rsidRDefault="007B4641" w:rsidP="0092664D">
            <w:pPr>
              <w:spacing w:after="0" w:line="240" w:lineRule="auto"/>
              <w:rPr>
                <w:rFonts w:ascii="Times New Roman" w:eastAsia="Times New Roman" w:hAnsi="Times New Roman"/>
                <w:color w:val="000000"/>
                <w:sz w:val="20"/>
                <w:szCs w:val="20"/>
                <w:lang w:eastAsia="tr-TR"/>
              </w:rPr>
            </w:pPr>
            <w:r w:rsidRPr="00887947">
              <w:rPr>
                <w:rFonts w:ascii="Times New Roman" w:eastAsia="Times New Roman" w:hAnsi="Times New Roman"/>
                <w:color w:val="000000"/>
                <w:sz w:val="20"/>
                <w:szCs w:val="20"/>
                <w:lang w:eastAsia="tr-TR"/>
              </w:rPr>
              <w:t>Sent to main transmission lines</w:t>
            </w:r>
          </w:p>
        </w:tc>
        <w:tc>
          <w:tcPr>
            <w:tcW w:w="790" w:type="dxa"/>
            <w:tcBorders>
              <w:top w:val="nil"/>
              <w:left w:val="nil"/>
              <w:bottom w:val="single" w:sz="4" w:space="0" w:color="auto"/>
              <w:right w:val="single" w:sz="4" w:space="0" w:color="auto"/>
            </w:tcBorders>
            <w:shd w:val="clear" w:color="auto" w:fill="auto"/>
            <w:noWrap/>
            <w:vAlign w:val="center"/>
            <w:hideMark/>
          </w:tcPr>
          <w:p w:rsidR="007B4641" w:rsidRPr="00A56526" w:rsidRDefault="007B4641" w:rsidP="009758BD">
            <w:pPr>
              <w:spacing w:after="0" w:line="240" w:lineRule="auto"/>
              <w:jc w:val="center"/>
              <w:rPr>
                <w:rFonts w:eastAsia="Times New Roman"/>
                <w:color w:val="000000"/>
                <w:lang w:eastAsia="tr-TR"/>
              </w:rPr>
            </w:pPr>
            <w:r w:rsidRPr="00A56526">
              <w:rPr>
                <w:rFonts w:eastAsia="Times New Roman"/>
                <w:color w:val="000000"/>
                <w:lang w:eastAsia="tr-TR"/>
              </w:rPr>
              <w:t>955,67</w:t>
            </w:r>
          </w:p>
        </w:tc>
        <w:tc>
          <w:tcPr>
            <w:tcW w:w="753" w:type="dxa"/>
            <w:tcBorders>
              <w:top w:val="nil"/>
              <w:left w:val="nil"/>
              <w:bottom w:val="single" w:sz="4" w:space="0" w:color="auto"/>
              <w:right w:val="single" w:sz="4" w:space="0" w:color="auto"/>
            </w:tcBorders>
            <w:shd w:val="clear" w:color="auto" w:fill="auto"/>
            <w:noWrap/>
            <w:vAlign w:val="center"/>
            <w:hideMark/>
          </w:tcPr>
          <w:p w:rsidR="007B4641" w:rsidRPr="00A56526" w:rsidRDefault="007B4641" w:rsidP="009758BD">
            <w:pPr>
              <w:spacing w:after="0" w:line="240" w:lineRule="auto"/>
              <w:jc w:val="center"/>
              <w:rPr>
                <w:rFonts w:eastAsia="Times New Roman"/>
                <w:color w:val="000000"/>
                <w:lang w:eastAsia="tr-TR"/>
              </w:rPr>
            </w:pPr>
            <w:r w:rsidRPr="00A56526">
              <w:rPr>
                <w:rFonts w:eastAsia="Times New Roman"/>
                <w:color w:val="000000"/>
                <w:lang w:eastAsia="tr-TR"/>
              </w:rPr>
              <w:t>740,44</w:t>
            </w:r>
          </w:p>
        </w:tc>
        <w:tc>
          <w:tcPr>
            <w:tcW w:w="753" w:type="dxa"/>
            <w:tcBorders>
              <w:top w:val="nil"/>
              <w:left w:val="nil"/>
              <w:bottom w:val="single" w:sz="4" w:space="0" w:color="auto"/>
              <w:right w:val="single" w:sz="4" w:space="0" w:color="auto"/>
            </w:tcBorders>
            <w:shd w:val="clear" w:color="auto" w:fill="auto"/>
            <w:noWrap/>
            <w:vAlign w:val="center"/>
            <w:hideMark/>
          </w:tcPr>
          <w:p w:rsidR="007B4641" w:rsidRPr="00A56526" w:rsidRDefault="007B4641" w:rsidP="009758BD">
            <w:pPr>
              <w:spacing w:after="0" w:line="240" w:lineRule="auto"/>
              <w:jc w:val="center"/>
              <w:rPr>
                <w:rFonts w:eastAsia="Times New Roman"/>
                <w:color w:val="000000"/>
                <w:lang w:eastAsia="tr-TR"/>
              </w:rPr>
            </w:pPr>
            <w:r w:rsidRPr="00A56526">
              <w:rPr>
                <w:rFonts w:eastAsia="Times New Roman"/>
                <w:color w:val="000000"/>
                <w:lang w:eastAsia="tr-TR"/>
              </w:rPr>
              <w:t>748,71</w:t>
            </w:r>
          </w:p>
        </w:tc>
        <w:tc>
          <w:tcPr>
            <w:tcW w:w="753" w:type="dxa"/>
            <w:tcBorders>
              <w:top w:val="nil"/>
              <w:left w:val="nil"/>
              <w:bottom w:val="single" w:sz="4" w:space="0" w:color="auto"/>
              <w:right w:val="single" w:sz="4" w:space="0" w:color="auto"/>
            </w:tcBorders>
            <w:shd w:val="clear" w:color="auto" w:fill="auto"/>
            <w:noWrap/>
            <w:vAlign w:val="center"/>
            <w:hideMark/>
          </w:tcPr>
          <w:p w:rsidR="007B4641" w:rsidRPr="00A56526" w:rsidRDefault="007B4641" w:rsidP="009758BD">
            <w:pPr>
              <w:spacing w:after="0" w:line="240" w:lineRule="auto"/>
              <w:jc w:val="center"/>
              <w:rPr>
                <w:rFonts w:eastAsia="Times New Roman"/>
                <w:color w:val="000000"/>
                <w:lang w:eastAsia="tr-TR"/>
              </w:rPr>
            </w:pPr>
            <w:r w:rsidRPr="00A56526">
              <w:rPr>
                <w:rFonts w:eastAsia="Times New Roman"/>
                <w:color w:val="000000"/>
                <w:lang w:eastAsia="tr-TR"/>
              </w:rPr>
              <w:t>528,54</w:t>
            </w:r>
          </w:p>
        </w:tc>
        <w:tc>
          <w:tcPr>
            <w:tcW w:w="753" w:type="dxa"/>
            <w:tcBorders>
              <w:top w:val="nil"/>
              <w:left w:val="nil"/>
              <w:bottom w:val="single" w:sz="4" w:space="0" w:color="auto"/>
              <w:right w:val="single" w:sz="4" w:space="0" w:color="auto"/>
            </w:tcBorders>
            <w:shd w:val="clear" w:color="auto" w:fill="auto"/>
            <w:noWrap/>
            <w:vAlign w:val="center"/>
            <w:hideMark/>
          </w:tcPr>
          <w:p w:rsidR="007B4641" w:rsidRPr="00A56526" w:rsidRDefault="007B4641" w:rsidP="009758BD">
            <w:pPr>
              <w:spacing w:after="0" w:line="240" w:lineRule="auto"/>
              <w:jc w:val="center"/>
              <w:rPr>
                <w:rFonts w:eastAsia="Times New Roman"/>
                <w:color w:val="000000"/>
                <w:lang w:eastAsia="tr-TR"/>
              </w:rPr>
            </w:pPr>
            <w:r w:rsidRPr="00A56526">
              <w:rPr>
                <w:rFonts w:eastAsia="Times New Roman"/>
                <w:color w:val="000000"/>
                <w:lang w:eastAsia="tr-TR"/>
              </w:rPr>
              <w:t>447,24</w:t>
            </w:r>
          </w:p>
        </w:tc>
        <w:tc>
          <w:tcPr>
            <w:tcW w:w="753" w:type="dxa"/>
            <w:tcBorders>
              <w:top w:val="nil"/>
              <w:left w:val="nil"/>
              <w:bottom w:val="single" w:sz="4" w:space="0" w:color="auto"/>
              <w:right w:val="single" w:sz="4" w:space="0" w:color="auto"/>
            </w:tcBorders>
            <w:shd w:val="clear" w:color="auto" w:fill="auto"/>
            <w:noWrap/>
            <w:vAlign w:val="center"/>
            <w:hideMark/>
          </w:tcPr>
          <w:p w:rsidR="007B4641" w:rsidRPr="00A56526" w:rsidRDefault="007B4641" w:rsidP="009758BD">
            <w:pPr>
              <w:spacing w:after="0" w:line="240" w:lineRule="auto"/>
              <w:jc w:val="center"/>
              <w:rPr>
                <w:rFonts w:eastAsia="Times New Roman"/>
                <w:color w:val="000000"/>
                <w:lang w:eastAsia="tr-TR"/>
              </w:rPr>
            </w:pPr>
            <w:r w:rsidRPr="00A56526">
              <w:rPr>
                <w:rFonts w:eastAsia="Times New Roman"/>
                <w:color w:val="000000"/>
                <w:lang w:eastAsia="tr-TR"/>
              </w:rPr>
              <w:t>362,80</w:t>
            </w:r>
          </w:p>
        </w:tc>
        <w:tc>
          <w:tcPr>
            <w:tcW w:w="753" w:type="dxa"/>
            <w:tcBorders>
              <w:top w:val="nil"/>
              <w:left w:val="nil"/>
              <w:bottom w:val="single" w:sz="4" w:space="0" w:color="auto"/>
              <w:right w:val="single" w:sz="4" w:space="0" w:color="auto"/>
            </w:tcBorders>
            <w:shd w:val="clear" w:color="auto" w:fill="auto"/>
            <w:noWrap/>
            <w:vAlign w:val="center"/>
            <w:hideMark/>
          </w:tcPr>
          <w:p w:rsidR="007B4641" w:rsidRPr="00A56526" w:rsidRDefault="007B4641" w:rsidP="009758BD">
            <w:pPr>
              <w:spacing w:after="0" w:line="240" w:lineRule="auto"/>
              <w:jc w:val="center"/>
              <w:rPr>
                <w:rFonts w:eastAsia="Times New Roman"/>
                <w:color w:val="000000"/>
                <w:lang w:eastAsia="tr-TR"/>
              </w:rPr>
            </w:pPr>
            <w:r w:rsidRPr="00A56526">
              <w:rPr>
                <w:rFonts w:eastAsia="Times New Roman"/>
                <w:color w:val="000000"/>
                <w:lang w:eastAsia="tr-TR"/>
              </w:rPr>
              <w:t>542,48</w:t>
            </w:r>
          </w:p>
        </w:tc>
        <w:tc>
          <w:tcPr>
            <w:tcW w:w="753" w:type="dxa"/>
            <w:tcBorders>
              <w:top w:val="nil"/>
              <w:left w:val="nil"/>
              <w:bottom w:val="single" w:sz="4" w:space="0" w:color="auto"/>
              <w:right w:val="single" w:sz="4" w:space="0" w:color="auto"/>
            </w:tcBorders>
            <w:shd w:val="clear" w:color="auto" w:fill="auto"/>
            <w:noWrap/>
            <w:vAlign w:val="center"/>
            <w:hideMark/>
          </w:tcPr>
          <w:p w:rsidR="007B4641" w:rsidRPr="00A56526" w:rsidRDefault="007B4641" w:rsidP="009758BD">
            <w:pPr>
              <w:spacing w:after="0" w:line="240" w:lineRule="auto"/>
              <w:jc w:val="center"/>
              <w:rPr>
                <w:rFonts w:eastAsia="Times New Roman"/>
                <w:color w:val="000000"/>
                <w:lang w:eastAsia="tr-TR"/>
              </w:rPr>
            </w:pPr>
            <w:r w:rsidRPr="00A56526">
              <w:rPr>
                <w:rFonts w:eastAsia="Times New Roman"/>
                <w:color w:val="000000"/>
                <w:lang w:eastAsia="tr-TR"/>
              </w:rPr>
              <w:t>252,77</w:t>
            </w:r>
          </w:p>
        </w:tc>
        <w:tc>
          <w:tcPr>
            <w:tcW w:w="854" w:type="dxa"/>
            <w:tcBorders>
              <w:top w:val="nil"/>
              <w:left w:val="nil"/>
              <w:bottom w:val="single" w:sz="4" w:space="0" w:color="auto"/>
              <w:right w:val="single" w:sz="4" w:space="0" w:color="auto"/>
            </w:tcBorders>
            <w:shd w:val="clear" w:color="auto" w:fill="auto"/>
            <w:noWrap/>
            <w:vAlign w:val="center"/>
            <w:hideMark/>
          </w:tcPr>
          <w:p w:rsidR="007B4641" w:rsidRPr="00A56526" w:rsidRDefault="007B4641" w:rsidP="009758BD">
            <w:pPr>
              <w:spacing w:after="0" w:line="240" w:lineRule="auto"/>
              <w:jc w:val="center"/>
              <w:rPr>
                <w:rFonts w:eastAsia="Times New Roman"/>
                <w:color w:val="000000"/>
                <w:lang w:eastAsia="tr-TR"/>
              </w:rPr>
            </w:pPr>
            <w:r w:rsidRPr="00A56526">
              <w:rPr>
                <w:rFonts w:eastAsia="Times New Roman"/>
                <w:color w:val="000000"/>
                <w:lang w:eastAsia="tr-TR"/>
              </w:rPr>
              <w:t>297,08</w:t>
            </w:r>
          </w:p>
        </w:tc>
        <w:tc>
          <w:tcPr>
            <w:tcW w:w="825" w:type="dxa"/>
            <w:tcBorders>
              <w:top w:val="nil"/>
              <w:left w:val="nil"/>
              <w:bottom w:val="single" w:sz="4" w:space="0" w:color="auto"/>
              <w:right w:val="single" w:sz="4" w:space="0" w:color="auto"/>
            </w:tcBorders>
            <w:shd w:val="clear" w:color="auto" w:fill="auto"/>
            <w:noWrap/>
            <w:vAlign w:val="center"/>
            <w:hideMark/>
          </w:tcPr>
          <w:p w:rsidR="007B4641" w:rsidRPr="00A56526" w:rsidRDefault="007B4641" w:rsidP="009758BD">
            <w:pPr>
              <w:spacing w:after="0" w:line="240" w:lineRule="auto"/>
              <w:jc w:val="center"/>
              <w:rPr>
                <w:rFonts w:eastAsia="Times New Roman"/>
                <w:color w:val="000000"/>
                <w:lang w:eastAsia="tr-TR"/>
              </w:rPr>
            </w:pPr>
            <w:r w:rsidRPr="00A56526">
              <w:rPr>
                <w:rFonts w:eastAsia="Times New Roman"/>
                <w:color w:val="000000"/>
                <w:lang w:eastAsia="tr-TR"/>
              </w:rPr>
              <w:t>350,00</w:t>
            </w:r>
          </w:p>
        </w:tc>
        <w:tc>
          <w:tcPr>
            <w:tcW w:w="753" w:type="dxa"/>
            <w:tcBorders>
              <w:top w:val="nil"/>
              <w:left w:val="nil"/>
              <w:bottom w:val="single" w:sz="4" w:space="0" w:color="auto"/>
              <w:right w:val="single" w:sz="4" w:space="0" w:color="auto"/>
            </w:tcBorders>
            <w:shd w:val="clear" w:color="auto" w:fill="auto"/>
            <w:noWrap/>
            <w:vAlign w:val="center"/>
            <w:hideMark/>
          </w:tcPr>
          <w:p w:rsidR="007B4641" w:rsidRPr="00A56526" w:rsidRDefault="007B4641" w:rsidP="009758BD">
            <w:pPr>
              <w:spacing w:after="0" w:line="240" w:lineRule="auto"/>
              <w:jc w:val="center"/>
              <w:rPr>
                <w:rFonts w:eastAsia="Times New Roman"/>
                <w:color w:val="000000"/>
                <w:lang w:eastAsia="tr-TR"/>
              </w:rPr>
            </w:pPr>
            <w:r w:rsidRPr="00A56526">
              <w:rPr>
                <w:rFonts w:eastAsia="Times New Roman"/>
                <w:color w:val="000000"/>
                <w:lang w:eastAsia="tr-TR"/>
              </w:rPr>
              <w:t>725,78</w:t>
            </w:r>
          </w:p>
        </w:tc>
        <w:tc>
          <w:tcPr>
            <w:tcW w:w="920" w:type="dxa"/>
            <w:tcBorders>
              <w:top w:val="nil"/>
              <w:left w:val="nil"/>
              <w:bottom w:val="single" w:sz="4" w:space="0" w:color="auto"/>
              <w:right w:val="single" w:sz="4" w:space="0" w:color="auto"/>
            </w:tcBorders>
            <w:shd w:val="clear" w:color="auto" w:fill="auto"/>
            <w:noWrap/>
            <w:vAlign w:val="center"/>
            <w:hideMark/>
          </w:tcPr>
          <w:p w:rsidR="007B4641" w:rsidRPr="00A56526" w:rsidRDefault="007B4641" w:rsidP="009758BD">
            <w:pPr>
              <w:spacing w:after="0" w:line="240" w:lineRule="auto"/>
              <w:jc w:val="center"/>
              <w:rPr>
                <w:rFonts w:eastAsia="Times New Roman"/>
                <w:color w:val="000000"/>
                <w:lang w:eastAsia="tr-TR"/>
              </w:rPr>
            </w:pPr>
            <w:r w:rsidRPr="00A56526">
              <w:rPr>
                <w:rFonts w:eastAsia="Times New Roman"/>
                <w:color w:val="000000"/>
                <w:lang w:eastAsia="tr-TR"/>
              </w:rPr>
              <w:t>1.078,04</w:t>
            </w:r>
          </w:p>
        </w:tc>
        <w:tc>
          <w:tcPr>
            <w:tcW w:w="920" w:type="dxa"/>
            <w:tcBorders>
              <w:top w:val="nil"/>
              <w:left w:val="nil"/>
              <w:bottom w:val="single" w:sz="4" w:space="0" w:color="auto"/>
              <w:right w:val="single" w:sz="4" w:space="0" w:color="auto"/>
            </w:tcBorders>
            <w:shd w:val="clear" w:color="auto" w:fill="auto"/>
            <w:noWrap/>
            <w:vAlign w:val="center"/>
            <w:hideMark/>
          </w:tcPr>
          <w:p w:rsidR="007B4641" w:rsidRPr="00A56526" w:rsidRDefault="007B4641" w:rsidP="009758BD">
            <w:pPr>
              <w:spacing w:after="0" w:line="240" w:lineRule="auto"/>
              <w:jc w:val="center"/>
              <w:rPr>
                <w:rFonts w:eastAsia="Times New Roman"/>
                <w:color w:val="000000"/>
                <w:lang w:eastAsia="tr-TR"/>
              </w:rPr>
            </w:pPr>
            <w:r w:rsidRPr="00A56526">
              <w:rPr>
                <w:rFonts w:eastAsia="Times New Roman"/>
                <w:color w:val="000000"/>
                <w:lang w:eastAsia="tr-TR"/>
              </w:rPr>
              <w:t>7.029,55</w:t>
            </w:r>
          </w:p>
        </w:tc>
      </w:tr>
      <w:tr w:rsidR="007B4641" w:rsidRPr="00887947" w:rsidTr="007B4641">
        <w:trPr>
          <w:trHeight w:val="178"/>
          <w:jc w:val="center"/>
        </w:trPr>
        <w:tc>
          <w:tcPr>
            <w:tcW w:w="1152" w:type="dxa"/>
            <w:tcBorders>
              <w:top w:val="nil"/>
              <w:left w:val="single" w:sz="4" w:space="0" w:color="auto"/>
              <w:bottom w:val="single" w:sz="4" w:space="0" w:color="auto"/>
              <w:right w:val="single" w:sz="4" w:space="0" w:color="auto"/>
            </w:tcBorders>
            <w:shd w:val="clear" w:color="auto" w:fill="auto"/>
            <w:noWrap/>
            <w:vAlign w:val="bottom"/>
            <w:hideMark/>
          </w:tcPr>
          <w:p w:rsidR="007B4641" w:rsidRPr="00887947" w:rsidRDefault="007B4641" w:rsidP="009801F0">
            <w:pPr>
              <w:spacing w:after="0" w:line="240" w:lineRule="auto"/>
              <w:rPr>
                <w:rFonts w:ascii="Times New Roman" w:eastAsia="Times New Roman" w:hAnsi="Times New Roman"/>
                <w:color w:val="000000"/>
                <w:sz w:val="20"/>
                <w:szCs w:val="20"/>
                <w:lang w:eastAsia="tr-TR"/>
              </w:rPr>
            </w:pPr>
            <w:proofErr w:type="gramStart"/>
            <w:r w:rsidRPr="00887947">
              <w:rPr>
                <w:rFonts w:ascii="Times New Roman" w:hAnsi="Times New Roman"/>
                <w:sz w:val="20"/>
                <w:szCs w:val="20"/>
              </w:rPr>
              <w:t>Delivered  to</w:t>
            </w:r>
            <w:proofErr w:type="gramEnd"/>
            <w:r w:rsidRPr="00887947">
              <w:rPr>
                <w:rFonts w:ascii="Times New Roman" w:hAnsi="Times New Roman"/>
                <w:sz w:val="20"/>
                <w:szCs w:val="20"/>
              </w:rPr>
              <w:t xml:space="preserve"> road tankers</w:t>
            </w:r>
          </w:p>
        </w:tc>
        <w:tc>
          <w:tcPr>
            <w:tcW w:w="790" w:type="dxa"/>
            <w:tcBorders>
              <w:top w:val="nil"/>
              <w:left w:val="nil"/>
              <w:bottom w:val="single" w:sz="4" w:space="0" w:color="auto"/>
              <w:right w:val="single" w:sz="4" w:space="0" w:color="auto"/>
            </w:tcBorders>
            <w:shd w:val="clear" w:color="auto" w:fill="auto"/>
            <w:noWrap/>
            <w:vAlign w:val="center"/>
            <w:hideMark/>
          </w:tcPr>
          <w:p w:rsidR="007B4641" w:rsidRPr="00A56526" w:rsidRDefault="007B4641" w:rsidP="009758BD">
            <w:pPr>
              <w:spacing w:after="0" w:line="240" w:lineRule="auto"/>
              <w:jc w:val="center"/>
              <w:rPr>
                <w:rFonts w:eastAsia="Times New Roman"/>
                <w:color w:val="000000"/>
                <w:lang w:eastAsia="tr-TR"/>
              </w:rPr>
            </w:pPr>
            <w:r w:rsidRPr="00A56526">
              <w:rPr>
                <w:rFonts w:eastAsia="Times New Roman"/>
                <w:color w:val="000000"/>
                <w:lang w:eastAsia="tr-TR"/>
              </w:rPr>
              <w:t>37,66</w:t>
            </w:r>
          </w:p>
        </w:tc>
        <w:tc>
          <w:tcPr>
            <w:tcW w:w="753" w:type="dxa"/>
            <w:tcBorders>
              <w:top w:val="nil"/>
              <w:left w:val="nil"/>
              <w:bottom w:val="single" w:sz="4" w:space="0" w:color="auto"/>
              <w:right w:val="single" w:sz="4" w:space="0" w:color="auto"/>
            </w:tcBorders>
            <w:shd w:val="clear" w:color="auto" w:fill="auto"/>
            <w:noWrap/>
            <w:vAlign w:val="center"/>
            <w:hideMark/>
          </w:tcPr>
          <w:p w:rsidR="007B4641" w:rsidRPr="00A56526" w:rsidRDefault="007B4641" w:rsidP="009758BD">
            <w:pPr>
              <w:spacing w:after="0" w:line="240" w:lineRule="auto"/>
              <w:jc w:val="center"/>
              <w:rPr>
                <w:rFonts w:eastAsia="Times New Roman"/>
                <w:color w:val="000000"/>
                <w:lang w:eastAsia="tr-TR"/>
              </w:rPr>
            </w:pPr>
            <w:r w:rsidRPr="00A56526">
              <w:rPr>
                <w:rFonts w:eastAsia="Times New Roman"/>
                <w:color w:val="000000"/>
                <w:lang w:eastAsia="tr-TR"/>
              </w:rPr>
              <w:t>31,30</w:t>
            </w:r>
          </w:p>
        </w:tc>
        <w:tc>
          <w:tcPr>
            <w:tcW w:w="753" w:type="dxa"/>
            <w:tcBorders>
              <w:top w:val="nil"/>
              <w:left w:val="nil"/>
              <w:bottom w:val="single" w:sz="4" w:space="0" w:color="auto"/>
              <w:right w:val="single" w:sz="4" w:space="0" w:color="auto"/>
            </w:tcBorders>
            <w:shd w:val="clear" w:color="auto" w:fill="auto"/>
            <w:noWrap/>
            <w:vAlign w:val="center"/>
            <w:hideMark/>
          </w:tcPr>
          <w:p w:rsidR="007B4641" w:rsidRPr="00A56526" w:rsidRDefault="007B4641" w:rsidP="009758BD">
            <w:pPr>
              <w:spacing w:after="0" w:line="240" w:lineRule="auto"/>
              <w:jc w:val="center"/>
              <w:rPr>
                <w:rFonts w:eastAsia="Times New Roman"/>
                <w:color w:val="000000"/>
                <w:lang w:eastAsia="tr-TR"/>
              </w:rPr>
            </w:pPr>
            <w:r w:rsidRPr="00A56526">
              <w:rPr>
                <w:rFonts w:eastAsia="Times New Roman"/>
                <w:color w:val="000000"/>
                <w:lang w:eastAsia="tr-TR"/>
              </w:rPr>
              <w:t>35,77</w:t>
            </w:r>
          </w:p>
        </w:tc>
        <w:tc>
          <w:tcPr>
            <w:tcW w:w="753" w:type="dxa"/>
            <w:tcBorders>
              <w:top w:val="nil"/>
              <w:left w:val="nil"/>
              <w:bottom w:val="single" w:sz="4" w:space="0" w:color="auto"/>
              <w:right w:val="single" w:sz="4" w:space="0" w:color="auto"/>
            </w:tcBorders>
            <w:shd w:val="clear" w:color="auto" w:fill="auto"/>
            <w:noWrap/>
            <w:vAlign w:val="center"/>
            <w:hideMark/>
          </w:tcPr>
          <w:p w:rsidR="007B4641" w:rsidRPr="00A56526" w:rsidRDefault="007B4641" w:rsidP="009758BD">
            <w:pPr>
              <w:spacing w:after="0" w:line="240" w:lineRule="auto"/>
              <w:jc w:val="center"/>
              <w:rPr>
                <w:rFonts w:eastAsia="Times New Roman"/>
                <w:color w:val="000000"/>
                <w:lang w:eastAsia="tr-TR"/>
              </w:rPr>
            </w:pPr>
            <w:r w:rsidRPr="00A56526">
              <w:rPr>
                <w:rFonts w:eastAsia="Times New Roman"/>
                <w:color w:val="000000"/>
                <w:lang w:eastAsia="tr-TR"/>
              </w:rPr>
              <w:t>41,33</w:t>
            </w:r>
          </w:p>
        </w:tc>
        <w:tc>
          <w:tcPr>
            <w:tcW w:w="753" w:type="dxa"/>
            <w:tcBorders>
              <w:top w:val="nil"/>
              <w:left w:val="nil"/>
              <w:bottom w:val="single" w:sz="4" w:space="0" w:color="auto"/>
              <w:right w:val="single" w:sz="4" w:space="0" w:color="auto"/>
            </w:tcBorders>
            <w:shd w:val="clear" w:color="auto" w:fill="auto"/>
            <w:noWrap/>
            <w:vAlign w:val="center"/>
            <w:hideMark/>
          </w:tcPr>
          <w:p w:rsidR="007B4641" w:rsidRPr="00A56526" w:rsidRDefault="007B4641" w:rsidP="009758BD">
            <w:pPr>
              <w:spacing w:after="0" w:line="240" w:lineRule="auto"/>
              <w:jc w:val="center"/>
              <w:rPr>
                <w:rFonts w:eastAsia="Times New Roman"/>
                <w:color w:val="000000"/>
                <w:lang w:eastAsia="tr-TR"/>
              </w:rPr>
            </w:pPr>
            <w:r w:rsidRPr="00A56526">
              <w:rPr>
                <w:rFonts w:eastAsia="Times New Roman"/>
                <w:color w:val="000000"/>
                <w:lang w:eastAsia="tr-TR"/>
              </w:rPr>
              <w:t>45,79</w:t>
            </w:r>
          </w:p>
        </w:tc>
        <w:tc>
          <w:tcPr>
            <w:tcW w:w="753" w:type="dxa"/>
            <w:tcBorders>
              <w:top w:val="nil"/>
              <w:left w:val="nil"/>
              <w:bottom w:val="single" w:sz="4" w:space="0" w:color="auto"/>
              <w:right w:val="single" w:sz="4" w:space="0" w:color="auto"/>
            </w:tcBorders>
            <w:shd w:val="clear" w:color="auto" w:fill="auto"/>
            <w:noWrap/>
            <w:vAlign w:val="center"/>
            <w:hideMark/>
          </w:tcPr>
          <w:p w:rsidR="007B4641" w:rsidRPr="00A56526" w:rsidRDefault="007B4641" w:rsidP="009758BD">
            <w:pPr>
              <w:spacing w:after="0" w:line="240" w:lineRule="auto"/>
              <w:jc w:val="center"/>
              <w:rPr>
                <w:rFonts w:eastAsia="Times New Roman"/>
                <w:color w:val="000000"/>
                <w:lang w:eastAsia="tr-TR"/>
              </w:rPr>
            </w:pPr>
            <w:r w:rsidRPr="00A56526">
              <w:rPr>
                <w:rFonts w:eastAsia="Times New Roman"/>
                <w:color w:val="000000"/>
                <w:lang w:eastAsia="tr-TR"/>
              </w:rPr>
              <w:t>47,40</w:t>
            </w:r>
          </w:p>
        </w:tc>
        <w:tc>
          <w:tcPr>
            <w:tcW w:w="753" w:type="dxa"/>
            <w:tcBorders>
              <w:top w:val="nil"/>
              <w:left w:val="nil"/>
              <w:bottom w:val="single" w:sz="4" w:space="0" w:color="auto"/>
              <w:right w:val="single" w:sz="4" w:space="0" w:color="auto"/>
            </w:tcBorders>
            <w:shd w:val="clear" w:color="auto" w:fill="auto"/>
            <w:noWrap/>
            <w:vAlign w:val="center"/>
            <w:hideMark/>
          </w:tcPr>
          <w:p w:rsidR="007B4641" w:rsidRPr="00A56526" w:rsidRDefault="007B4641" w:rsidP="009758BD">
            <w:pPr>
              <w:spacing w:after="0" w:line="240" w:lineRule="auto"/>
              <w:jc w:val="center"/>
              <w:rPr>
                <w:rFonts w:eastAsia="Times New Roman"/>
                <w:color w:val="000000"/>
                <w:lang w:eastAsia="tr-TR"/>
              </w:rPr>
            </w:pPr>
            <w:r w:rsidRPr="00A56526">
              <w:rPr>
                <w:rFonts w:eastAsia="Times New Roman"/>
                <w:color w:val="000000"/>
                <w:lang w:eastAsia="tr-TR"/>
              </w:rPr>
              <w:t>46,30</w:t>
            </w:r>
          </w:p>
        </w:tc>
        <w:tc>
          <w:tcPr>
            <w:tcW w:w="753" w:type="dxa"/>
            <w:tcBorders>
              <w:top w:val="nil"/>
              <w:left w:val="nil"/>
              <w:bottom w:val="single" w:sz="4" w:space="0" w:color="auto"/>
              <w:right w:val="single" w:sz="4" w:space="0" w:color="auto"/>
            </w:tcBorders>
            <w:shd w:val="clear" w:color="auto" w:fill="auto"/>
            <w:noWrap/>
            <w:vAlign w:val="center"/>
            <w:hideMark/>
          </w:tcPr>
          <w:p w:rsidR="007B4641" w:rsidRPr="00A56526" w:rsidRDefault="007B4641" w:rsidP="009758BD">
            <w:pPr>
              <w:spacing w:after="0" w:line="240" w:lineRule="auto"/>
              <w:jc w:val="center"/>
              <w:rPr>
                <w:rFonts w:eastAsia="Times New Roman"/>
                <w:color w:val="000000"/>
                <w:lang w:eastAsia="tr-TR"/>
              </w:rPr>
            </w:pPr>
            <w:r w:rsidRPr="00A56526">
              <w:rPr>
                <w:rFonts w:eastAsia="Times New Roman"/>
                <w:color w:val="000000"/>
                <w:lang w:eastAsia="tr-TR"/>
              </w:rPr>
              <w:t>52,75</w:t>
            </w:r>
          </w:p>
        </w:tc>
        <w:tc>
          <w:tcPr>
            <w:tcW w:w="854" w:type="dxa"/>
            <w:tcBorders>
              <w:top w:val="nil"/>
              <w:left w:val="nil"/>
              <w:bottom w:val="single" w:sz="4" w:space="0" w:color="auto"/>
              <w:right w:val="single" w:sz="4" w:space="0" w:color="auto"/>
            </w:tcBorders>
            <w:shd w:val="clear" w:color="auto" w:fill="auto"/>
            <w:noWrap/>
            <w:vAlign w:val="center"/>
            <w:hideMark/>
          </w:tcPr>
          <w:p w:rsidR="007B4641" w:rsidRPr="00A56526" w:rsidRDefault="007B4641" w:rsidP="009758BD">
            <w:pPr>
              <w:spacing w:after="0" w:line="240" w:lineRule="auto"/>
              <w:jc w:val="center"/>
              <w:rPr>
                <w:rFonts w:eastAsia="Times New Roman"/>
                <w:color w:val="000000"/>
                <w:lang w:eastAsia="tr-TR"/>
              </w:rPr>
            </w:pPr>
            <w:r w:rsidRPr="00A56526">
              <w:rPr>
                <w:rFonts w:eastAsia="Times New Roman"/>
                <w:color w:val="000000"/>
                <w:lang w:eastAsia="tr-TR"/>
              </w:rPr>
              <w:t>44,56</w:t>
            </w:r>
          </w:p>
        </w:tc>
        <w:tc>
          <w:tcPr>
            <w:tcW w:w="825" w:type="dxa"/>
            <w:tcBorders>
              <w:top w:val="nil"/>
              <w:left w:val="nil"/>
              <w:bottom w:val="single" w:sz="4" w:space="0" w:color="auto"/>
              <w:right w:val="single" w:sz="4" w:space="0" w:color="auto"/>
            </w:tcBorders>
            <w:shd w:val="clear" w:color="auto" w:fill="auto"/>
            <w:noWrap/>
            <w:vAlign w:val="center"/>
            <w:hideMark/>
          </w:tcPr>
          <w:p w:rsidR="007B4641" w:rsidRPr="00A56526" w:rsidRDefault="007B4641" w:rsidP="009758BD">
            <w:pPr>
              <w:spacing w:after="0" w:line="240" w:lineRule="auto"/>
              <w:jc w:val="center"/>
              <w:rPr>
                <w:rFonts w:eastAsia="Times New Roman"/>
                <w:color w:val="000000"/>
                <w:lang w:eastAsia="tr-TR"/>
              </w:rPr>
            </w:pPr>
            <w:r w:rsidRPr="00A56526">
              <w:rPr>
                <w:rFonts w:eastAsia="Times New Roman"/>
                <w:color w:val="000000"/>
                <w:lang w:eastAsia="tr-TR"/>
              </w:rPr>
              <w:t>55,88</w:t>
            </w:r>
          </w:p>
        </w:tc>
        <w:tc>
          <w:tcPr>
            <w:tcW w:w="753" w:type="dxa"/>
            <w:tcBorders>
              <w:top w:val="nil"/>
              <w:left w:val="nil"/>
              <w:bottom w:val="single" w:sz="4" w:space="0" w:color="auto"/>
              <w:right w:val="single" w:sz="4" w:space="0" w:color="auto"/>
            </w:tcBorders>
            <w:shd w:val="clear" w:color="auto" w:fill="auto"/>
            <w:noWrap/>
            <w:vAlign w:val="center"/>
            <w:hideMark/>
          </w:tcPr>
          <w:p w:rsidR="007B4641" w:rsidRPr="00A56526" w:rsidRDefault="007B4641" w:rsidP="009758BD">
            <w:pPr>
              <w:spacing w:after="0" w:line="240" w:lineRule="auto"/>
              <w:jc w:val="center"/>
              <w:rPr>
                <w:rFonts w:eastAsia="Times New Roman"/>
                <w:color w:val="000000"/>
                <w:lang w:eastAsia="tr-TR"/>
              </w:rPr>
            </w:pPr>
            <w:r w:rsidRPr="00A56526">
              <w:rPr>
                <w:rFonts w:eastAsia="Times New Roman"/>
                <w:color w:val="000000"/>
                <w:lang w:eastAsia="tr-TR"/>
              </w:rPr>
              <w:t>53,45</w:t>
            </w:r>
          </w:p>
        </w:tc>
        <w:tc>
          <w:tcPr>
            <w:tcW w:w="920" w:type="dxa"/>
            <w:tcBorders>
              <w:top w:val="nil"/>
              <w:left w:val="nil"/>
              <w:bottom w:val="single" w:sz="4" w:space="0" w:color="auto"/>
              <w:right w:val="single" w:sz="4" w:space="0" w:color="auto"/>
            </w:tcBorders>
            <w:shd w:val="clear" w:color="auto" w:fill="auto"/>
            <w:noWrap/>
            <w:vAlign w:val="center"/>
            <w:hideMark/>
          </w:tcPr>
          <w:p w:rsidR="007B4641" w:rsidRPr="00A56526" w:rsidRDefault="007B4641" w:rsidP="009758BD">
            <w:pPr>
              <w:spacing w:after="0" w:line="240" w:lineRule="auto"/>
              <w:jc w:val="center"/>
              <w:rPr>
                <w:rFonts w:eastAsia="Times New Roman"/>
                <w:color w:val="000000"/>
                <w:lang w:eastAsia="tr-TR"/>
              </w:rPr>
            </w:pPr>
            <w:r w:rsidRPr="00A56526">
              <w:rPr>
                <w:rFonts w:eastAsia="Times New Roman"/>
                <w:color w:val="000000"/>
                <w:lang w:eastAsia="tr-TR"/>
              </w:rPr>
              <w:t>49,66</w:t>
            </w:r>
          </w:p>
        </w:tc>
        <w:tc>
          <w:tcPr>
            <w:tcW w:w="920" w:type="dxa"/>
            <w:tcBorders>
              <w:top w:val="nil"/>
              <w:left w:val="nil"/>
              <w:bottom w:val="single" w:sz="4" w:space="0" w:color="auto"/>
              <w:right w:val="single" w:sz="4" w:space="0" w:color="auto"/>
            </w:tcBorders>
            <w:shd w:val="clear" w:color="auto" w:fill="auto"/>
            <w:noWrap/>
            <w:vAlign w:val="center"/>
            <w:hideMark/>
          </w:tcPr>
          <w:p w:rsidR="007B4641" w:rsidRPr="00A56526" w:rsidRDefault="007B4641" w:rsidP="009758BD">
            <w:pPr>
              <w:spacing w:after="0" w:line="240" w:lineRule="auto"/>
              <w:jc w:val="center"/>
              <w:rPr>
                <w:rFonts w:eastAsia="Times New Roman"/>
                <w:color w:val="000000"/>
                <w:lang w:eastAsia="tr-TR"/>
              </w:rPr>
            </w:pPr>
            <w:r w:rsidRPr="00A56526">
              <w:rPr>
                <w:rFonts w:eastAsia="Times New Roman"/>
                <w:color w:val="000000"/>
                <w:lang w:eastAsia="tr-TR"/>
              </w:rPr>
              <w:t>541,84</w:t>
            </w:r>
          </w:p>
        </w:tc>
      </w:tr>
      <w:tr w:rsidR="007B4641" w:rsidRPr="00887947" w:rsidTr="007B4641">
        <w:trPr>
          <w:trHeight w:val="178"/>
          <w:jc w:val="center"/>
        </w:trPr>
        <w:tc>
          <w:tcPr>
            <w:tcW w:w="1152" w:type="dxa"/>
            <w:tcBorders>
              <w:top w:val="nil"/>
              <w:left w:val="single" w:sz="4" w:space="0" w:color="auto"/>
              <w:bottom w:val="single" w:sz="4" w:space="0" w:color="auto"/>
              <w:right w:val="single" w:sz="4" w:space="0" w:color="auto"/>
            </w:tcBorders>
            <w:shd w:val="clear" w:color="DDEBF7" w:fill="DDEBF7"/>
            <w:noWrap/>
            <w:vAlign w:val="bottom"/>
            <w:hideMark/>
          </w:tcPr>
          <w:p w:rsidR="007B4641" w:rsidRPr="00887947" w:rsidRDefault="007B4641" w:rsidP="009801F0">
            <w:pPr>
              <w:spacing w:after="0" w:line="240" w:lineRule="auto"/>
              <w:rPr>
                <w:rFonts w:ascii="Times New Roman" w:eastAsia="Times New Roman" w:hAnsi="Times New Roman"/>
                <w:b/>
                <w:bCs/>
                <w:color w:val="000000"/>
                <w:sz w:val="20"/>
                <w:szCs w:val="20"/>
                <w:lang w:eastAsia="tr-TR"/>
              </w:rPr>
            </w:pPr>
            <w:r w:rsidRPr="00887947">
              <w:rPr>
                <w:rFonts w:ascii="Times New Roman" w:eastAsia="Times New Roman" w:hAnsi="Times New Roman"/>
                <w:b/>
                <w:bCs/>
                <w:color w:val="000000"/>
                <w:sz w:val="20"/>
                <w:szCs w:val="20"/>
                <w:lang w:eastAsia="tr-TR"/>
              </w:rPr>
              <w:t>Total</w:t>
            </w:r>
          </w:p>
        </w:tc>
        <w:tc>
          <w:tcPr>
            <w:tcW w:w="790" w:type="dxa"/>
            <w:tcBorders>
              <w:top w:val="nil"/>
              <w:left w:val="nil"/>
              <w:bottom w:val="single" w:sz="4" w:space="0" w:color="auto"/>
              <w:right w:val="single" w:sz="4" w:space="0" w:color="auto"/>
            </w:tcBorders>
            <w:shd w:val="clear" w:color="DDEBF7" w:fill="DDEBF7"/>
            <w:noWrap/>
            <w:vAlign w:val="center"/>
            <w:hideMark/>
          </w:tcPr>
          <w:p w:rsidR="007B4641" w:rsidRPr="00A56526" w:rsidRDefault="007B4641" w:rsidP="009758BD">
            <w:pPr>
              <w:spacing w:after="0" w:line="240" w:lineRule="auto"/>
              <w:jc w:val="center"/>
              <w:rPr>
                <w:rFonts w:eastAsia="Times New Roman"/>
                <w:b/>
                <w:bCs/>
                <w:color w:val="000000"/>
                <w:lang w:eastAsia="tr-TR"/>
              </w:rPr>
            </w:pPr>
            <w:r w:rsidRPr="00A56526">
              <w:rPr>
                <w:rFonts w:eastAsia="Times New Roman"/>
                <w:b/>
                <w:bCs/>
                <w:color w:val="000000"/>
                <w:lang w:eastAsia="tr-TR"/>
              </w:rPr>
              <w:t>993,33</w:t>
            </w:r>
          </w:p>
        </w:tc>
        <w:tc>
          <w:tcPr>
            <w:tcW w:w="753" w:type="dxa"/>
            <w:tcBorders>
              <w:top w:val="nil"/>
              <w:left w:val="nil"/>
              <w:bottom w:val="single" w:sz="4" w:space="0" w:color="auto"/>
              <w:right w:val="single" w:sz="4" w:space="0" w:color="auto"/>
            </w:tcBorders>
            <w:shd w:val="clear" w:color="DDEBF7" w:fill="DDEBF7"/>
            <w:noWrap/>
            <w:vAlign w:val="center"/>
            <w:hideMark/>
          </w:tcPr>
          <w:p w:rsidR="007B4641" w:rsidRPr="00A56526" w:rsidRDefault="007B4641" w:rsidP="009758BD">
            <w:pPr>
              <w:spacing w:after="0" w:line="240" w:lineRule="auto"/>
              <w:jc w:val="center"/>
              <w:rPr>
                <w:rFonts w:eastAsia="Times New Roman"/>
                <w:b/>
                <w:bCs/>
                <w:color w:val="000000"/>
                <w:lang w:eastAsia="tr-TR"/>
              </w:rPr>
            </w:pPr>
            <w:r w:rsidRPr="00A56526">
              <w:rPr>
                <w:rFonts w:eastAsia="Times New Roman"/>
                <w:b/>
                <w:bCs/>
                <w:color w:val="000000"/>
                <w:lang w:eastAsia="tr-TR"/>
              </w:rPr>
              <w:t>771,74</w:t>
            </w:r>
          </w:p>
        </w:tc>
        <w:tc>
          <w:tcPr>
            <w:tcW w:w="753" w:type="dxa"/>
            <w:tcBorders>
              <w:top w:val="nil"/>
              <w:left w:val="nil"/>
              <w:bottom w:val="single" w:sz="4" w:space="0" w:color="auto"/>
              <w:right w:val="single" w:sz="4" w:space="0" w:color="auto"/>
            </w:tcBorders>
            <w:shd w:val="clear" w:color="DDEBF7" w:fill="DDEBF7"/>
            <w:noWrap/>
            <w:vAlign w:val="center"/>
            <w:hideMark/>
          </w:tcPr>
          <w:p w:rsidR="007B4641" w:rsidRPr="00A56526" w:rsidRDefault="007B4641" w:rsidP="009758BD">
            <w:pPr>
              <w:spacing w:after="0" w:line="240" w:lineRule="auto"/>
              <w:jc w:val="center"/>
              <w:rPr>
                <w:rFonts w:eastAsia="Times New Roman"/>
                <w:b/>
                <w:bCs/>
                <w:color w:val="000000"/>
                <w:lang w:eastAsia="tr-TR"/>
              </w:rPr>
            </w:pPr>
            <w:r w:rsidRPr="00A56526">
              <w:rPr>
                <w:rFonts w:eastAsia="Times New Roman"/>
                <w:b/>
                <w:bCs/>
                <w:color w:val="000000"/>
                <w:lang w:eastAsia="tr-TR"/>
              </w:rPr>
              <w:t>784,48</w:t>
            </w:r>
          </w:p>
        </w:tc>
        <w:tc>
          <w:tcPr>
            <w:tcW w:w="753" w:type="dxa"/>
            <w:tcBorders>
              <w:top w:val="nil"/>
              <w:left w:val="nil"/>
              <w:bottom w:val="single" w:sz="4" w:space="0" w:color="auto"/>
              <w:right w:val="single" w:sz="4" w:space="0" w:color="auto"/>
            </w:tcBorders>
            <w:shd w:val="clear" w:color="DDEBF7" w:fill="DDEBF7"/>
            <w:noWrap/>
            <w:vAlign w:val="center"/>
            <w:hideMark/>
          </w:tcPr>
          <w:p w:rsidR="007B4641" w:rsidRPr="00A56526" w:rsidRDefault="007B4641" w:rsidP="009758BD">
            <w:pPr>
              <w:spacing w:after="0" w:line="240" w:lineRule="auto"/>
              <w:jc w:val="center"/>
              <w:rPr>
                <w:rFonts w:eastAsia="Times New Roman"/>
                <w:b/>
                <w:bCs/>
                <w:color w:val="000000"/>
                <w:lang w:eastAsia="tr-TR"/>
              </w:rPr>
            </w:pPr>
            <w:r w:rsidRPr="00A56526">
              <w:rPr>
                <w:rFonts w:eastAsia="Times New Roman"/>
                <w:b/>
                <w:bCs/>
                <w:color w:val="000000"/>
                <w:lang w:eastAsia="tr-TR"/>
              </w:rPr>
              <w:t>569,87</w:t>
            </w:r>
          </w:p>
        </w:tc>
        <w:tc>
          <w:tcPr>
            <w:tcW w:w="753" w:type="dxa"/>
            <w:tcBorders>
              <w:top w:val="nil"/>
              <w:left w:val="nil"/>
              <w:bottom w:val="single" w:sz="4" w:space="0" w:color="auto"/>
              <w:right w:val="single" w:sz="4" w:space="0" w:color="auto"/>
            </w:tcBorders>
            <w:shd w:val="clear" w:color="DDEBF7" w:fill="DDEBF7"/>
            <w:noWrap/>
            <w:vAlign w:val="center"/>
            <w:hideMark/>
          </w:tcPr>
          <w:p w:rsidR="007B4641" w:rsidRPr="00A56526" w:rsidRDefault="007B4641" w:rsidP="009758BD">
            <w:pPr>
              <w:spacing w:after="0" w:line="240" w:lineRule="auto"/>
              <w:jc w:val="center"/>
              <w:rPr>
                <w:rFonts w:eastAsia="Times New Roman"/>
                <w:b/>
                <w:bCs/>
                <w:color w:val="000000"/>
                <w:lang w:eastAsia="tr-TR"/>
              </w:rPr>
            </w:pPr>
            <w:r w:rsidRPr="00A56526">
              <w:rPr>
                <w:rFonts w:eastAsia="Times New Roman"/>
                <w:b/>
                <w:bCs/>
                <w:color w:val="000000"/>
                <w:lang w:eastAsia="tr-TR"/>
              </w:rPr>
              <w:t>493,04</w:t>
            </w:r>
          </w:p>
        </w:tc>
        <w:tc>
          <w:tcPr>
            <w:tcW w:w="753" w:type="dxa"/>
            <w:tcBorders>
              <w:top w:val="nil"/>
              <w:left w:val="nil"/>
              <w:bottom w:val="single" w:sz="4" w:space="0" w:color="auto"/>
              <w:right w:val="single" w:sz="4" w:space="0" w:color="auto"/>
            </w:tcBorders>
            <w:shd w:val="clear" w:color="DDEBF7" w:fill="DDEBF7"/>
            <w:noWrap/>
            <w:vAlign w:val="center"/>
            <w:hideMark/>
          </w:tcPr>
          <w:p w:rsidR="007B4641" w:rsidRPr="00A56526" w:rsidRDefault="007B4641" w:rsidP="009758BD">
            <w:pPr>
              <w:spacing w:after="0" w:line="240" w:lineRule="auto"/>
              <w:jc w:val="center"/>
              <w:rPr>
                <w:rFonts w:eastAsia="Times New Roman"/>
                <w:b/>
                <w:bCs/>
                <w:color w:val="000000"/>
                <w:lang w:eastAsia="tr-TR"/>
              </w:rPr>
            </w:pPr>
            <w:r w:rsidRPr="00A56526">
              <w:rPr>
                <w:rFonts w:eastAsia="Times New Roman"/>
                <w:b/>
                <w:bCs/>
                <w:color w:val="000000"/>
                <w:lang w:eastAsia="tr-TR"/>
              </w:rPr>
              <w:t>410,20</w:t>
            </w:r>
          </w:p>
        </w:tc>
        <w:tc>
          <w:tcPr>
            <w:tcW w:w="753" w:type="dxa"/>
            <w:tcBorders>
              <w:top w:val="nil"/>
              <w:left w:val="nil"/>
              <w:bottom w:val="single" w:sz="4" w:space="0" w:color="auto"/>
              <w:right w:val="single" w:sz="4" w:space="0" w:color="auto"/>
            </w:tcBorders>
            <w:shd w:val="clear" w:color="DDEBF7" w:fill="DDEBF7"/>
            <w:noWrap/>
            <w:vAlign w:val="center"/>
            <w:hideMark/>
          </w:tcPr>
          <w:p w:rsidR="007B4641" w:rsidRPr="00A56526" w:rsidRDefault="007B4641" w:rsidP="009758BD">
            <w:pPr>
              <w:spacing w:after="0" w:line="240" w:lineRule="auto"/>
              <w:jc w:val="center"/>
              <w:rPr>
                <w:rFonts w:eastAsia="Times New Roman"/>
                <w:b/>
                <w:bCs/>
                <w:color w:val="000000"/>
                <w:lang w:eastAsia="tr-TR"/>
              </w:rPr>
            </w:pPr>
            <w:r w:rsidRPr="00A56526">
              <w:rPr>
                <w:rFonts w:eastAsia="Times New Roman"/>
                <w:b/>
                <w:bCs/>
                <w:color w:val="000000"/>
                <w:lang w:eastAsia="tr-TR"/>
              </w:rPr>
              <w:t>588,77</w:t>
            </w:r>
          </w:p>
        </w:tc>
        <w:tc>
          <w:tcPr>
            <w:tcW w:w="753" w:type="dxa"/>
            <w:tcBorders>
              <w:top w:val="nil"/>
              <w:left w:val="nil"/>
              <w:bottom w:val="single" w:sz="4" w:space="0" w:color="auto"/>
              <w:right w:val="single" w:sz="4" w:space="0" w:color="auto"/>
            </w:tcBorders>
            <w:shd w:val="clear" w:color="DDEBF7" w:fill="DDEBF7"/>
            <w:noWrap/>
            <w:vAlign w:val="center"/>
            <w:hideMark/>
          </w:tcPr>
          <w:p w:rsidR="007B4641" w:rsidRPr="00A56526" w:rsidRDefault="007B4641" w:rsidP="009758BD">
            <w:pPr>
              <w:spacing w:after="0" w:line="240" w:lineRule="auto"/>
              <w:jc w:val="center"/>
              <w:rPr>
                <w:rFonts w:eastAsia="Times New Roman"/>
                <w:b/>
                <w:bCs/>
                <w:color w:val="000000"/>
                <w:lang w:eastAsia="tr-TR"/>
              </w:rPr>
            </w:pPr>
            <w:r w:rsidRPr="00A56526">
              <w:rPr>
                <w:rFonts w:eastAsia="Times New Roman"/>
                <w:b/>
                <w:bCs/>
                <w:color w:val="000000"/>
                <w:lang w:eastAsia="tr-TR"/>
              </w:rPr>
              <w:t>305,52</w:t>
            </w:r>
          </w:p>
        </w:tc>
        <w:tc>
          <w:tcPr>
            <w:tcW w:w="854" w:type="dxa"/>
            <w:tcBorders>
              <w:top w:val="nil"/>
              <w:left w:val="nil"/>
              <w:bottom w:val="single" w:sz="4" w:space="0" w:color="auto"/>
              <w:right w:val="single" w:sz="4" w:space="0" w:color="auto"/>
            </w:tcBorders>
            <w:shd w:val="clear" w:color="DDEBF7" w:fill="DDEBF7"/>
            <w:noWrap/>
            <w:vAlign w:val="center"/>
            <w:hideMark/>
          </w:tcPr>
          <w:p w:rsidR="007B4641" w:rsidRPr="00A56526" w:rsidRDefault="007B4641" w:rsidP="009758BD">
            <w:pPr>
              <w:spacing w:after="0" w:line="240" w:lineRule="auto"/>
              <w:jc w:val="center"/>
              <w:rPr>
                <w:rFonts w:eastAsia="Times New Roman"/>
                <w:b/>
                <w:bCs/>
                <w:color w:val="000000"/>
                <w:lang w:eastAsia="tr-TR"/>
              </w:rPr>
            </w:pPr>
            <w:r w:rsidRPr="00A56526">
              <w:rPr>
                <w:rFonts w:eastAsia="Times New Roman"/>
                <w:b/>
                <w:bCs/>
                <w:color w:val="000000"/>
                <w:lang w:eastAsia="tr-TR"/>
              </w:rPr>
              <w:t>341,63</w:t>
            </w:r>
          </w:p>
        </w:tc>
        <w:tc>
          <w:tcPr>
            <w:tcW w:w="825" w:type="dxa"/>
            <w:tcBorders>
              <w:top w:val="nil"/>
              <w:left w:val="nil"/>
              <w:bottom w:val="single" w:sz="4" w:space="0" w:color="auto"/>
              <w:right w:val="single" w:sz="4" w:space="0" w:color="auto"/>
            </w:tcBorders>
            <w:shd w:val="clear" w:color="DDEBF7" w:fill="DDEBF7"/>
            <w:noWrap/>
            <w:vAlign w:val="center"/>
            <w:hideMark/>
          </w:tcPr>
          <w:p w:rsidR="007B4641" w:rsidRPr="00A56526" w:rsidRDefault="007B4641" w:rsidP="009758BD">
            <w:pPr>
              <w:spacing w:after="0" w:line="240" w:lineRule="auto"/>
              <w:jc w:val="center"/>
              <w:rPr>
                <w:rFonts w:eastAsia="Times New Roman"/>
                <w:b/>
                <w:bCs/>
                <w:color w:val="000000"/>
                <w:lang w:eastAsia="tr-TR"/>
              </w:rPr>
            </w:pPr>
            <w:r w:rsidRPr="00A56526">
              <w:rPr>
                <w:rFonts w:eastAsia="Times New Roman"/>
                <w:b/>
                <w:bCs/>
                <w:color w:val="000000"/>
                <w:lang w:eastAsia="tr-TR"/>
              </w:rPr>
              <w:t>405,88</w:t>
            </w:r>
          </w:p>
        </w:tc>
        <w:tc>
          <w:tcPr>
            <w:tcW w:w="753" w:type="dxa"/>
            <w:tcBorders>
              <w:top w:val="nil"/>
              <w:left w:val="nil"/>
              <w:bottom w:val="single" w:sz="4" w:space="0" w:color="auto"/>
              <w:right w:val="single" w:sz="4" w:space="0" w:color="auto"/>
            </w:tcBorders>
            <w:shd w:val="clear" w:color="DDEBF7" w:fill="DDEBF7"/>
            <w:noWrap/>
            <w:vAlign w:val="center"/>
            <w:hideMark/>
          </w:tcPr>
          <w:p w:rsidR="007B4641" w:rsidRPr="00A56526" w:rsidRDefault="007B4641" w:rsidP="009758BD">
            <w:pPr>
              <w:spacing w:after="0" w:line="240" w:lineRule="auto"/>
              <w:jc w:val="center"/>
              <w:rPr>
                <w:rFonts w:eastAsia="Times New Roman"/>
                <w:b/>
                <w:bCs/>
                <w:color w:val="000000"/>
                <w:lang w:eastAsia="tr-TR"/>
              </w:rPr>
            </w:pPr>
            <w:r w:rsidRPr="00A56526">
              <w:rPr>
                <w:rFonts w:eastAsia="Times New Roman"/>
                <w:b/>
                <w:bCs/>
                <w:color w:val="000000"/>
                <w:lang w:eastAsia="tr-TR"/>
              </w:rPr>
              <w:t>779,23</w:t>
            </w:r>
          </w:p>
        </w:tc>
        <w:tc>
          <w:tcPr>
            <w:tcW w:w="920" w:type="dxa"/>
            <w:tcBorders>
              <w:top w:val="nil"/>
              <w:left w:val="nil"/>
              <w:bottom w:val="single" w:sz="4" w:space="0" w:color="auto"/>
              <w:right w:val="single" w:sz="4" w:space="0" w:color="auto"/>
            </w:tcBorders>
            <w:shd w:val="clear" w:color="DDEBF7" w:fill="DDEBF7"/>
            <w:noWrap/>
            <w:vAlign w:val="center"/>
            <w:hideMark/>
          </w:tcPr>
          <w:p w:rsidR="007B4641" w:rsidRPr="00A56526" w:rsidRDefault="007B4641" w:rsidP="009758BD">
            <w:pPr>
              <w:spacing w:after="0" w:line="240" w:lineRule="auto"/>
              <w:jc w:val="center"/>
              <w:rPr>
                <w:rFonts w:eastAsia="Times New Roman"/>
                <w:b/>
                <w:bCs/>
                <w:color w:val="000000"/>
                <w:lang w:eastAsia="tr-TR"/>
              </w:rPr>
            </w:pPr>
            <w:r w:rsidRPr="00A56526">
              <w:rPr>
                <w:rFonts w:eastAsia="Times New Roman"/>
                <w:b/>
                <w:bCs/>
                <w:color w:val="000000"/>
                <w:lang w:eastAsia="tr-TR"/>
              </w:rPr>
              <w:t>1.127,70</w:t>
            </w:r>
          </w:p>
        </w:tc>
        <w:tc>
          <w:tcPr>
            <w:tcW w:w="920" w:type="dxa"/>
            <w:tcBorders>
              <w:top w:val="nil"/>
              <w:left w:val="nil"/>
              <w:bottom w:val="single" w:sz="4" w:space="0" w:color="auto"/>
              <w:right w:val="single" w:sz="4" w:space="0" w:color="auto"/>
            </w:tcBorders>
            <w:shd w:val="clear" w:color="DDEBF7" w:fill="DDEBF7"/>
            <w:noWrap/>
            <w:vAlign w:val="center"/>
            <w:hideMark/>
          </w:tcPr>
          <w:p w:rsidR="007B4641" w:rsidRPr="00A56526" w:rsidRDefault="007B4641" w:rsidP="009758BD">
            <w:pPr>
              <w:spacing w:after="0" w:line="240" w:lineRule="auto"/>
              <w:jc w:val="center"/>
              <w:rPr>
                <w:rFonts w:eastAsia="Times New Roman"/>
                <w:b/>
                <w:bCs/>
                <w:color w:val="000000"/>
                <w:lang w:eastAsia="tr-TR"/>
              </w:rPr>
            </w:pPr>
            <w:r w:rsidRPr="00A56526">
              <w:rPr>
                <w:rFonts w:eastAsia="Times New Roman"/>
                <w:b/>
                <w:bCs/>
                <w:color w:val="000000"/>
                <w:lang w:eastAsia="tr-TR"/>
              </w:rPr>
              <w:t>7.571,39</w:t>
            </w:r>
          </w:p>
        </w:tc>
      </w:tr>
    </w:tbl>
    <w:p w:rsidR="00496098" w:rsidRPr="00887947" w:rsidRDefault="00D41BF9" w:rsidP="00A92363">
      <w:pPr>
        <w:pStyle w:val="Balk1"/>
        <w:rPr>
          <w:rFonts w:ascii="Times New Roman" w:hAnsi="Times New Roman"/>
        </w:rPr>
      </w:pPr>
      <w:bookmarkStart w:id="64" w:name="_Toc469303419"/>
      <w:r w:rsidRPr="00887947">
        <w:rPr>
          <w:rFonts w:ascii="Times New Roman" w:hAnsi="Times New Roman"/>
        </w:rPr>
        <w:t>Wholesale</w:t>
      </w:r>
      <w:bookmarkEnd w:id="64"/>
    </w:p>
    <w:p w:rsidR="00E12003" w:rsidRPr="00887947" w:rsidRDefault="00E12003" w:rsidP="00E12003">
      <w:pPr>
        <w:rPr>
          <w:rFonts w:ascii="Times New Roman" w:hAnsi="Times New Roman"/>
          <w:sz w:val="24"/>
          <w:szCs w:val="24"/>
        </w:rPr>
      </w:pPr>
    </w:p>
    <w:p w:rsidR="00D41BF9" w:rsidRPr="00887947" w:rsidRDefault="00D41BF9" w:rsidP="00BA1EB8">
      <w:pPr>
        <w:tabs>
          <w:tab w:val="left" w:pos="993"/>
        </w:tabs>
        <w:autoSpaceDE w:val="0"/>
        <w:autoSpaceDN w:val="0"/>
        <w:adjustRightInd w:val="0"/>
        <w:spacing w:before="120" w:after="120" w:line="360" w:lineRule="auto"/>
        <w:jc w:val="both"/>
        <w:rPr>
          <w:rFonts w:ascii="Times New Roman" w:eastAsia="Times New Roman" w:hAnsi="Times New Roman"/>
          <w:color w:val="000000"/>
          <w:sz w:val="24"/>
          <w:szCs w:val="24"/>
          <w:lang w:eastAsia="tr-TR"/>
        </w:rPr>
      </w:pPr>
      <w:r w:rsidRPr="00887947">
        <w:rPr>
          <w:rFonts w:ascii="Times New Roman" w:eastAsia="Times New Roman" w:hAnsi="Times New Roman"/>
          <w:sz w:val="24"/>
          <w:szCs w:val="24"/>
          <w:lang w:eastAsia="tr-TR"/>
        </w:rPr>
        <w:t>Sale of natural gas imported and produced domestic</w:t>
      </w:r>
      <w:r w:rsidR="00CE6CB3" w:rsidRPr="00887947">
        <w:rPr>
          <w:rFonts w:ascii="Times New Roman" w:eastAsia="Times New Roman" w:hAnsi="Times New Roman"/>
          <w:sz w:val="24"/>
          <w:szCs w:val="24"/>
          <w:lang w:eastAsia="tr-TR"/>
        </w:rPr>
        <w:t>ally</w:t>
      </w:r>
      <w:r w:rsidRPr="00887947">
        <w:rPr>
          <w:rFonts w:ascii="Times New Roman" w:eastAsia="Times New Roman" w:hAnsi="Times New Roman"/>
          <w:sz w:val="24"/>
          <w:szCs w:val="24"/>
          <w:lang w:eastAsia="tr-TR"/>
        </w:rPr>
        <w:t xml:space="preserve"> as CNG, import, export, distribution, to other wholesale companies and to </w:t>
      </w:r>
      <w:r w:rsidR="000675C6" w:rsidRPr="00887947">
        <w:rPr>
          <w:rFonts w:ascii="Times New Roman" w:eastAsia="Times New Roman" w:hAnsi="Times New Roman"/>
          <w:sz w:val="24"/>
          <w:szCs w:val="24"/>
          <w:lang w:eastAsia="tr-TR"/>
        </w:rPr>
        <w:t>eligible consumer</w:t>
      </w:r>
      <w:r w:rsidRPr="00887947">
        <w:rPr>
          <w:rFonts w:ascii="Times New Roman" w:eastAsia="Times New Roman" w:hAnsi="Times New Roman"/>
          <w:sz w:val="24"/>
          <w:szCs w:val="24"/>
          <w:lang w:eastAsia="tr-TR"/>
        </w:rPr>
        <w:t>s is realized by wholesale licensed companies. Import licensed companies can</w:t>
      </w:r>
      <w:r w:rsidR="001C7F5D">
        <w:rPr>
          <w:rFonts w:ascii="Times New Roman" w:eastAsia="Times New Roman" w:hAnsi="Times New Roman"/>
          <w:sz w:val="24"/>
          <w:szCs w:val="24"/>
          <w:lang w:eastAsia="tr-TR"/>
        </w:rPr>
        <w:t xml:space="preserve"> perform</w:t>
      </w:r>
      <w:r w:rsidRPr="00887947">
        <w:rPr>
          <w:rFonts w:ascii="Times New Roman" w:eastAsia="Times New Roman" w:hAnsi="Times New Roman"/>
          <w:sz w:val="24"/>
          <w:szCs w:val="24"/>
          <w:lang w:eastAsia="tr-TR"/>
        </w:rPr>
        <w:t xml:space="preserve"> wholesale</w:t>
      </w:r>
      <w:r w:rsidR="001C7F5D">
        <w:rPr>
          <w:rFonts w:ascii="Times New Roman" w:eastAsia="Times New Roman" w:hAnsi="Times New Roman"/>
          <w:sz w:val="24"/>
          <w:szCs w:val="24"/>
          <w:lang w:eastAsia="tr-TR"/>
        </w:rPr>
        <w:t xml:space="preserve"> activity</w:t>
      </w:r>
      <w:r w:rsidRPr="00887947">
        <w:rPr>
          <w:rFonts w:ascii="Times New Roman" w:eastAsia="Times New Roman" w:hAnsi="Times New Roman"/>
          <w:sz w:val="24"/>
          <w:szCs w:val="24"/>
          <w:lang w:eastAsia="tr-TR"/>
        </w:rPr>
        <w:t xml:space="preserve"> without</w:t>
      </w:r>
      <w:r w:rsidR="00CE6CB3" w:rsidRPr="00887947">
        <w:rPr>
          <w:rFonts w:ascii="Times New Roman" w:eastAsia="Times New Roman" w:hAnsi="Times New Roman"/>
          <w:sz w:val="24"/>
          <w:szCs w:val="24"/>
          <w:lang w:eastAsia="tr-TR"/>
        </w:rPr>
        <w:t xml:space="preserve"> getting</w:t>
      </w:r>
      <w:r w:rsidRPr="00887947">
        <w:rPr>
          <w:rFonts w:ascii="Times New Roman" w:eastAsia="Times New Roman" w:hAnsi="Times New Roman"/>
          <w:sz w:val="24"/>
          <w:szCs w:val="24"/>
          <w:lang w:eastAsia="tr-TR"/>
        </w:rPr>
        <w:t xml:space="preserve"> </w:t>
      </w:r>
      <w:r w:rsidR="001C7F5D">
        <w:rPr>
          <w:rFonts w:ascii="Times New Roman" w:eastAsia="Times New Roman" w:hAnsi="Times New Roman"/>
          <w:sz w:val="24"/>
          <w:szCs w:val="24"/>
          <w:lang w:eastAsia="tr-TR"/>
        </w:rPr>
        <w:t xml:space="preserve">a </w:t>
      </w:r>
      <w:r w:rsidRPr="00887947">
        <w:rPr>
          <w:rFonts w:ascii="Times New Roman" w:eastAsia="Times New Roman" w:hAnsi="Times New Roman"/>
          <w:sz w:val="24"/>
          <w:szCs w:val="24"/>
          <w:lang w:eastAsia="tr-TR"/>
        </w:rPr>
        <w:t xml:space="preserve">wholesale license. </w:t>
      </w:r>
    </w:p>
    <w:p w:rsidR="00D41BF9" w:rsidRPr="00887947" w:rsidRDefault="00AD2A17" w:rsidP="00BA1EB8">
      <w:pPr>
        <w:tabs>
          <w:tab w:val="left" w:pos="993"/>
        </w:tabs>
        <w:autoSpaceDE w:val="0"/>
        <w:autoSpaceDN w:val="0"/>
        <w:adjustRightInd w:val="0"/>
        <w:spacing w:before="120" w:after="120" w:line="360" w:lineRule="auto"/>
        <w:jc w:val="both"/>
        <w:rPr>
          <w:rFonts w:ascii="Times New Roman" w:eastAsia="Times New Roman" w:hAnsi="Times New Roman"/>
          <w:color w:val="000000"/>
          <w:sz w:val="24"/>
          <w:szCs w:val="24"/>
          <w:lang w:eastAsia="tr-TR"/>
        </w:rPr>
      </w:pPr>
      <w:r w:rsidRPr="00887947">
        <w:rPr>
          <w:rFonts w:ascii="Times New Roman" w:eastAsia="Times New Roman" w:hAnsi="Times New Roman"/>
          <w:color w:val="000000"/>
          <w:sz w:val="24"/>
          <w:szCs w:val="24"/>
          <w:lang w:eastAsia="tr-TR"/>
        </w:rPr>
        <w:t xml:space="preserve">As seen at </w:t>
      </w:r>
      <w:r w:rsidR="008A7D36" w:rsidRPr="00887947">
        <w:rPr>
          <w:rFonts w:ascii="Times New Roman" w:eastAsia="Times New Roman" w:hAnsi="Times New Roman"/>
          <w:color w:val="000000"/>
          <w:sz w:val="24"/>
          <w:szCs w:val="24"/>
          <w:lang w:eastAsia="tr-TR"/>
        </w:rPr>
        <w:t>Graph</w:t>
      </w:r>
      <w:r w:rsidRPr="00887947">
        <w:rPr>
          <w:rFonts w:ascii="Times New Roman" w:eastAsia="Times New Roman" w:hAnsi="Times New Roman"/>
          <w:color w:val="000000"/>
          <w:sz w:val="24"/>
          <w:szCs w:val="24"/>
          <w:lang w:eastAsia="tr-TR"/>
        </w:rPr>
        <w:t xml:space="preserve"> 4.1</w:t>
      </w:r>
      <w:proofErr w:type="gramStart"/>
      <w:r w:rsidRPr="00887947">
        <w:rPr>
          <w:rFonts w:ascii="Times New Roman" w:eastAsia="Times New Roman" w:hAnsi="Times New Roman"/>
          <w:color w:val="000000"/>
          <w:sz w:val="24"/>
          <w:szCs w:val="24"/>
          <w:lang w:eastAsia="tr-TR"/>
        </w:rPr>
        <w:t>.,</w:t>
      </w:r>
      <w:proofErr w:type="gramEnd"/>
      <w:r w:rsidRPr="00887947">
        <w:rPr>
          <w:rFonts w:ascii="Times New Roman" w:eastAsia="Times New Roman" w:hAnsi="Times New Roman"/>
          <w:color w:val="000000"/>
          <w:sz w:val="24"/>
          <w:szCs w:val="24"/>
          <w:lang w:eastAsia="tr-TR"/>
        </w:rPr>
        <w:t xml:space="preserve"> natu</w:t>
      </w:r>
      <w:r w:rsidR="007B4641">
        <w:rPr>
          <w:rFonts w:ascii="Times New Roman" w:eastAsia="Times New Roman" w:hAnsi="Times New Roman"/>
          <w:color w:val="000000"/>
          <w:sz w:val="24"/>
          <w:szCs w:val="24"/>
          <w:lang w:eastAsia="tr-TR"/>
        </w:rPr>
        <w:t>ral gas supply of Turkey in 2015</w:t>
      </w:r>
      <w:r w:rsidRPr="00887947">
        <w:rPr>
          <w:rFonts w:ascii="Times New Roman" w:eastAsia="Times New Roman" w:hAnsi="Times New Roman"/>
          <w:color w:val="000000"/>
          <w:sz w:val="24"/>
          <w:szCs w:val="24"/>
          <w:lang w:eastAsia="tr-TR"/>
        </w:rPr>
        <w:t xml:space="preserve"> </w:t>
      </w:r>
      <w:r w:rsidR="001C7F5D">
        <w:rPr>
          <w:rFonts w:ascii="Times New Roman" w:eastAsia="Times New Roman" w:hAnsi="Times New Roman"/>
          <w:color w:val="000000"/>
          <w:sz w:val="24"/>
          <w:szCs w:val="24"/>
          <w:lang w:eastAsia="tr-TR"/>
        </w:rPr>
        <w:t>was</w:t>
      </w:r>
      <w:r w:rsidRPr="00887947">
        <w:rPr>
          <w:rFonts w:ascii="Times New Roman" w:eastAsia="Times New Roman" w:hAnsi="Times New Roman"/>
          <w:color w:val="000000"/>
          <w:sz w:val="24"/>
          <w:szCs w:val="24"/>
          <w:lang w:eastAsia="tr-TR"/>
        </w:rPr>
        <w:t xml:space="preserve"> realized as </w:t>
      </w:r>
      <w:r w:rsidR="007B4641">
        <w:rPr>
          <w:rFonts w:ascii="Times New Roman" w:eastAsia="Times New Roman" w:hAnsi="Times New Roman"/>
          <w:color w:val="000000"/>
          <w:sz w:val="24"/>
          <w:szCs w:val="24"/>
          <w:lang w:eastAsia="tr-TR"/>
        </w:rPr>
        <w:t>48.808,45</w:t>
      </w:r>
      <w:r w:rsidRPr="00887947">
        <w:rPr>
          <w:rFonts w:ascii="Times New Roman" w:eastAsia="Times New Roman" w:hAnsi="Times New Roman"/>
          <w:color w:val="000000"/>
          <w:sz w:val="24"/>
          <w:szCs w:val="24"/>
          <w:lang w:eastAsia="tr-TR"/>
        </w:rPr>
        <w:t xml:space="preserve"> million </w:t>
      </w:r>
      <w:r w:rsidR="0080408B" w:rsidRPr="00887947">
        <w:rPr>
          <w:rFonts w:ascii="Times New Roman" w:eastAsia="Times New Roman" w:hAnsi="Times New Roman"/>
          <w:color w:val="000000"/>
          <w:sz w:val="24"/>
          <w:szCs w:val="24"/>
          <w:lang w:eastAsia="tr-TR"/>
        </w:rPr>
        <w:t>Sm</w:t>
      </w:r>
      <w:r w:rsidR="0080408B" w:rsidRPr="00887947">
        <w:rPr>
          <w:rFonts w:ascii="Times New Roman" w:eastAsia="Times New Roman" w:hAnsi="Times New Roman"/>
          <w:color w:val="000000"/>
          <w:sz w:val="24"/>
          <w:szCs w:val="24"/>
          <w:vertAlign w:val="superscript"/>
          <w:lang w:eastAsia="tr-TR"/>
        </w:rPr>
        <w:t>3</w:t>
      </w:r>
      <w:r w:rsidRPr="00887947">
        <w:rPr>
          <w:rFonts w:ascii="Times New Roman" w:eastAsia="Times New Roman" w:hAnsi="Times New Roman"/>
          <w:color w:val="000000"/>
          <w:sz w:val="24"/>
          <w:szCs w:val="24"/>
          <w:lang w:eastAsia="tr-TR"/>
        </w:rPr>
        <w:t xml:space="preserve"> and </w:t>
      </w:r>
      <w:r w:rsidR="007B4641" w:rsidRPr="00E164B2">
        <w:rPr>
          <w:rFonts w:ascii="Times New Roman" w:eastAsia="Times New Roman" w:hAnsi="Times New Roman"/>
          <w:color w:val="000000"/>
          <w:sz w:val="24"/>
          <w:szCs w:val="24"/>
          <w:lang w:eastAsia="tr-TR"/>
        </w:rPr>
        <w:t>83,18%</w:t>
      </w:r>
      <w:r w:rsidR="007B4641">
        <w:rPr>
          <w:rFonts w:ascii="Times New Roman" w:eastAsia="Times New Roman" w:hAnsi="Times New Roman"/>
          <w:color w:val="000000"/>
          <w:sz w:val="24"/>
          <w:szCs w:val="24"/>
          <w:lang w:eastAsia="tr-TR"/>
        </w:rPr>
        <w:t xml:space="preserve"> </w:t>
      </w:r>
      <w:r w:rsidRPr="00887947">
        <w:rPr>
          <w:rFonts w:ascii="Times New Roman" w:eastAsia="Times New Roman" w:hAnsi="Times New Roman"/>
          <w:color w:val="000000"/>
          <w:sz w:val="24"/>
          <w:szCs w:val="24"/>
          <w:lang w:eastAsia="tr-TR"/>
        </w:rPr>
        <w:t xml:space="preserve">of this amount </w:t>
      </w:r>
      <w:r w:rsidR="001C7F5D">
        <w:rPr>
          <w:rFonts w:ascii="Times New Roman" w:eastAsia="Times New Roman" w:hAnsi="Times New Roman"/>
          <w:color w:val="000000"/>
          <w:sz w:val="24"/>
          <w:szCs w:val="24"/>
          <w:lang w:eastAsia="tr-TR"/>
        </w:rPr>
        <w:t>was</w:t>
      </w:r>
      <w:r w:rsidRPr="00887947">
        <w:rPr>
          <w:rFonts w:ascii="Times New Roman" w:eastAsia="Times New Roman" w:hAnsi="Times New Roman"/>
          <w:color w:val="000000"/>
          <w:sz w:val="24"/>
          <w:szCs w:val="24"/>
          <w:lang w:eastAsia="tr-TR"/>
        </w:rPr>
        <w:t xml:space="preserve"> met by BOTAS, </w:t>
      </w:r>
      <w:r w:rsidR="00CE6CB3" w:rsidRPr="00887947">
        <w:rPr>
          <w:rFonts w:ascii="Times New Roman" w:eastAsia="Times New Roman" w:hAnsi="Times New Roman"/>
          <w:color w:val="000000"/>
          <w:sz w:val="24"/>
          <w:szCs w:val="24"/>
          <w:lang w:eastAsia="tr-TR"/>
        </w:rPr>
        <w:t xml:space="preserve">the remaining </w:t>
      </w:r>
      <w:r w:rsidR="007B4641" w:rsidRPr="00E164B2">
        <w:rPr>
          <w:rFonts w:ascii="Times New Roman" w:eastAsia="Times New Roman" w:hAnsi="Times New Roman"/>
          <w:color w:val="000000"/>
          <w:sz w:val="24"/>
          <w:szCs w:val="24"/>
          <w:lang w:eastAsia="tr-TR"/>
        </w:rPr>
        <w:t>16,04%</w:t>
      </w:r>
      <w:r w:rsidR="007B4641">
        <w:rPr>
          <w:rFonts w:ascii="Times New Roman" w:eastAsia="Times New Roman" w:hAnsi="Times New Roman"/>
          <w:color w:val="000000"/>
          <w:sz w:val="24"/>
          <w:szCs w:val="24"/>
          <w:lang w:eastAsia="tr-TR"/>
        </w:rPr>
        <w:t xml:space="preserve"> </w:t>
      </w:r>
      <w:r w:rsidR="001C7F5D">
        <w:rPr>
          <w:rFonts w:ascii="Times New Roman" w:eastAsia="Times New Roman" w:hAnsi="Times New Roman"/>
          <w:color w:val="000000"/>
          <w:sz w:val="24"/>
          <w:szCs w:val="24"/>
          <w:lang w:eastAsia="tr-TR"/>
        </w:rPr>
        <w:t>was</w:t>
      </w:r>
      <w:r w:rsidRPr="00887947">
        <w:rPr>
          <w:rFonts w:ascii="Times New Roman" w:eastAsia="Times New Roman" w:hAnsi="Times New Roman"/>
          <w:color w:val="000000"/>
          <w:sz w:val="24"/>
          <w:szCs w:val="24"/>
          <w:lang w:eastAsia="tr-TR"/>
        </w:rPr>
        <w:t xml:space="preserve"> met by other import licensed companies and </w:t>
      </w:r>
      <w:r w:rsidR="007B4641" w:rsidRPr="00E164B2">
        <w:rPr>
          <w:rFonts w:ascii="Times New Roman" w:eastAsia="Times New Roman" w:hAnsi="Times New Roman"/>
          <w:color w:val="000000"/>
          <w:sz w:val="24"/>
          <w:szCs w:val="24"/>
          <w:lang w:eastAsia="tr-TR"/>
        </w:rPr>
        <w:t>0,78%</w:t>
      </w:r>
      <w:r w:rsidR="007B4641">
        <w:rPr>
          <w:rFonts w:ascii="Times New Roman" w:eastAsia="Times New Roman" w:hAnsi="Times New Roman"/>
          <w:color w:val="000000"/>
          <w:sz w:val="24"/>
          <w:szCs w:val="24"/>
          <w:lang w:eastAsia="tr-TR"/>
        </w:rPr>
        <w:t xml:space="preserve"> </w:t>
      </w:r>
      <w:r w:rsidR="001C7F5D">
        <w:rPr>
          <w:rFonts w:ascii="Times New Roman" w:eastAsia="Times New Roman" w:hAnsi="Times New Roman"/>
          <w:color w:val="000000"/>
          <w:sz w:val="24"/>
          <w:szCs w:val="24"/>
          <w:lang w:eastAsia="tr-TR"/>
        </w:rPr>
        <w:t>was</w:t>
      </w:r>
      <w:r w:rsidRPr="00887947">
        <w:rPr>
          <w:rFonts w:ascii="Times New Roman" w:eastAsia="Times New Roman" w:hAnsi="Times New Roman"/>
          <w:color w:val="000000"/>
          <w:sz w:val="24"/>
          <w:szCs w:val="24"/>
          <w:lang w:eastAsia="tr-TR"/>
        </w:rPr>
        <w:t xml:space="preserve"> met by </w:t>
      </w:r>
      <w:r w:rsidR="00AC4AD1" w:rsidRPr="00887947">
        <w:rPr>
          <w:rFonts w:ascii="Times New Roman" w:eastAsia="Times New Roman" w:hAnsi="Times New Roman"/>
          <w:color w:val="000000"/>
          <w:sz w:val="24"/>
          <w:szCs w:val="24"/>
          <w:lang w:eastAsia="tr-TR"/>
        </w:rPr>
        <w:t>produc</w:t>
      </w:r>
      <w:r w:rsidRPr="00887947">
        <w:rPr>
          <w:rFonts w:ascii="Times New Roman" w:eastAsia="Times New Roman" w:hAnsi="Times New Roman"/>
          <w:color w:val="000000"/>
          <w:sz w:val="24"/>
          <w:szCs w:val="24"/>
          <w:lang w:eastAsia="tr-TR"/>
        </w:rPr>
        <w:t>er wholesale companies.</w:t>
      </w:r>
    </w:p>
    <w:p w:rsidR="00E917A0" w:rsidRPr="00887947" w:rsidRDefault="00E917A0" w:rsidP="00BA1EB8">
      <w:pPr>
        <w:tabs>
          <w:tab w:val="left" w:pos="993"/>
        </w:tabs>
        <w:autoSpaceDE w:val="0"/>
        <w:autoSpaceDN w:val="0"/>
        <w:adjustRightInd w:val="0"/>
        <w:spacing w:before="120" w:after="120" w:line="360" w:lineRule="auto"/>
        <w:jc w:val="both"/>
        <w:rPr>
          <w:rFonts w:ascii="Times New Roman" w:eastAsia="Times New Roman" w:hAnsi="Times New Roman"/>
          <w:color w:val="000000"/>
          <w:sz w:val="24"/>
          <w:szCs w:val="24"/>
          <w:lang w:eastAsia="tr-TR"/>
        </w:rPr>
      </w:pPr>
    </w:p>
    <w:p w:rsidR="00E917A0" w:rsidRPr="00887947" w:rsidRDefault="00E917A0" w:rsidP="00BA1EB8">
      <w:pPr>
        <w:tabs>
          <w:tab w:val="left" w:pos="993"/>
        </w:tabs>
        <w:autoSpaceDE w:val="0"/>
        <w:autoSpaceDN w:val="0"/>
        <w:adjustRightInd w:val="0"/>
        <w:spacing w:before="120" w:after="120" w:line="360" w:lineRule="auto"/>
        <w:jc w:val="both"/>
        <w:rPr>
          <w:rFonts w:ascii="Times New Roman" w:eastAsia="Times New Roman" w:hAnsi="Times New Roman"/>
          <w:color w:val="000000"/>
          <w:sz w:val="24"/>
          <w:szCs w:val="24"/>
          <w:lang w:eastAsia="tr-TR"/>
        </w:rPr>
      </w:pPr>
    </w:p>
    <w:p w:rsidR="00E917A0" w:rsidRPr="00887947" w:rsidRDefault="00E917A0" w:rsidP="00BA1EB8">
      <w:pPr>
        <w:tabs>
          <w:tab w:val="left" w:pos="993"/>
        </w:tabs>
        <w:autoSpaceDE w:val="0"/>
        <w:autoSpaceDN w:val="0"/>
        <w:adjustRightInd w:val="0"/>
        <w:spacing w:before="120" w:after="120" w:line="360" w:lineRule="auto"/>
        <w:jc w:val="both"/>
        <w:rPr>
          <w:rFonts w:ascii="Times New Roman" w:eastAsia="Times New Roman" w:hAnsi="Times New Roman"/>
          <w:color w:val="000000"/>
          <w:sz w:val="24"/>
          <w:szCs w:val="24"/>
          <w:lang w:eastAsia="tr-TR"/>
        </w:rPr>
      </w:pPr>
    </w:p>
    <w:p w:rsidR="00E917A0" w:rsidRPr="00887947" w:rsidRDefault="00E917A0" w:rsidP="00BA1EB8">
      <w:pPr>
        <w:tabs>
          <w:tab w:val="left" w:pos="993"/>
        </w:tabs>
        <w:autoSpaceDE w:val="0"/>
        <w:autoSpaceDN w:val="0"/>
        <w:adjustRightInd w:val="0"/>
        <w:spacing w:before="120" w:after="120" w:line="360" w:lineRule="auto"/>
        <w:jc w:val="both"/>
        <w:rPr>
          <w:rFonts w:ascii="Times New Roman" w:eastAsia="Times New Roman" w:hAnsi="Times New Roman"/>
          <w:color w:val="000000"/>
          <w:sz w:val="24"/>
          <w:szCs w:val="24"/>
          <w:lang w:eastAsia="tr-TR"/>
        </w:rPr>
      </w:pPr>
    </w:p>
    <w:p w:rsidR="00E917A0" w:rsidRPr="00887947" w:rsidRDefault="00E917A0" w:rsidP="00BA1EB8">
      <w:pPr>
        <w:tabs>
          <w:tab w:val="left" w:pos="993"/>
        </w:tabs>
        <w:autoSpaceDE w:val="0"/>
        <w:autoSpaceDN w:val="0"/>
        <w:adjustRightInd w:val="0"/>
        <w:spacing w:before="120" w:after="120" w:line="360" w:lineRule="auto"/>
        <w:jc w:val="both"/>
        <w:rPr>
          <w:rFonts w:ascii="Times New Roman" w:eastAsia="Times New Roman" w:hAnsi="Times New Roman"/>
          <w:color w:val="000000"/>
          <w:sz w:val="24"/>
          <w:szCs w:val="24"/>
          <w:lang w:eastAsia="tr-TR"/>
        </w:rPr>
      </w:pPr>
    </w:p>
    <w:p w:rsidR="00E917A0" w:rsidRPr="00887947" w:rsidRDefault="00E917A0" w:rsidP="00BA1EB8">
      <w:pPr>
        <w:tabs>
          <w:tab w:val="left" w:pos="993"/>
        </w:tabs>
        <w:autoSpaceDE w:val="0"/>
        <w:autoSpaceDN w:val="0"/>
        <w:adjustRightInd w:val="0"/>
        <w:spacing w:before="120" w:after="120" w:line="360" w:lineRule="auto"/>
        <w:jc w:val="both"/>
        <w:rPr>
          <w:rFonts w:ascii="Times New Roman" w:eastAsia="Times New Roman" w:hAnsi="Times New Roman"/>
          <w:color w:val="000000"/>
          <w:sz w:val="24"/>
          <w:szCs w:val="24"/>
          <w:lang w:eastAsia="tr-TR"/>
        </w:rPr>
      </w:pPr>
    </w:p>
    <w:p w:rsidR="00E917A0" w:rsidRPr="00887947" w:rsidRDefault="00E917A0" w:rsidP="00BA1EB8">
      <w:pPr>
        <w:tabs>
          <w:tab w:val="left" w:pos="993"/>
        </w:tabs>
        <w:autoSpaceDE w:val="0"/>
        <w:autoSpaceDN w:val="0"/>
        <w:adjustRightInd w:val="0"/>
        <w:spacing w:before="120" w:after="120" w:line="360" w:lineRule="auto"/>
        <w:jc w:val="both"/>
        <w:rPr>
          <w:rFonts w:ascii="Times New Roman" w:eastAsia="Times New Roman" w:hAnsi="Times New Roman"/>
          <w:color w:val="000000"/>
          <w:sz w:val="24"/>
          <w:szCs w:val="24"/>
          <w:lang w:eastAsia="tr-TR"/>
        </w:rPr>
      </w:pPr>
    </w:p>
    <w:p w:rsidR="00E917A0" w:rsidRPr="00887947" w:rsidRDefault="00E917A0" w:rsidP="00BA1EB8">
      <w:pPr>
        <w:tabs>
          <w:tab w:val="left" w:pos="993"/>
        </w:tabs>
        <w:autoSpaceDE w:val="0"/>
        <w:autoSpaceDN w:val="0"/>
        <w:adjustRightInd w:val="0"/>
        <w:spacing w:before="120" w:after="120" w:line="360" w:lineRule="auto"/>
        <w:jc w:val="both"/>
        <w:rPr>
          <w:rFonts w:ascii="Times New Roman" w:eastAsia="Times New Roman" w:hAnsi="Times New Roman"/>
          <w:color w:val="000000"/>
          <w:sz w:val="24"/>
          <w:szCs w:val="24"/>
          <w:lang w:eastAsia="tr-TR"/>
        </w:rPr>
      </w:pPr>
    </w:p>
    <w:p w:rsidR="007B4641" w:rsidRDefault="007B4641">
      <w:pPr>
        <w:spacing w:after="0" w:line="240" w:lineRule="auto"/>
        <w:rPr>
          <w:rFonts w:ascii="Times New Roman" w:eastAsia="Times New Roman" w:hAnsi="Times New Roman"/>
          <w:b/>
          <w:bCs/>
          <w:i/>
          <w:sz w:val="24"/>
          <w:szCs w:val="24"/>
          <w:lang w:val="x-none" w:eastAsia="x-none"/>
        </w:rPr>
      </w:pPr>
      <w:r>
        <w:rPr>
          <w:rFonts w:ascii="Times New Roman" w:hAnsi="Times New Roman"/>
          <w:szCs w:val="24"/>
        </w:rPr>
        <w:br w:type="page"/>
      </w:r>
    </w:p>
    <w:p w:rsidR="00496098" w:rsidRPr="00887947" w:rsidRDefault="00882ED8" w:rsidP="00155D29">
      <w:pPr>
        <w:pStyle w:val="Balk6"/>
        <w:jc w:val="center"/>
        <w:rPr>
          <w:rFonts w:ascii="Times New Roman" w:hAnsi="Times New Roman"/>
          <w:szCs w:val="24"/>
          <w:lang w:val="tr-TR"/>
        </w:rPr>
      </w:pPr>
      <w:bookmarkStart w:id="65" w:name="_Toc469327001"/>
      <w:r w:rsidRPr="00887947">
        <w:rPr>
          <w:rFonts w:ascii="Times New Roman" w:hAnsi="Times New Roman"/>
          <w:szCs w:val="24"/>
        </w:rPr>
        <w:lastRenderedPageBreak/>
        <w:t>Graph</w:t>
      </w:r>
      <w:r w:rsidR="00894C27" w:rsidRPr="00887947">
        <w:rPr>
          <w:rFonts w:ascii="Times New Roman" w:hAnsi="Times New Roman"/>
          <w:szCs w:val="24"/>
          <w:lang w:val="tr-TR"/>
        </w:rPr>
        <w:t xml:space="preserve"> </w:t>
      </w:r>
      <w:r w:rsidR="0074630B" w:rsidRPr="00887947">
        <w:rPr>
          <w:rFonts w:ascii="Times New Roman" w:hAnsi="Times New Roman"/>
          <w:szCs w:val="24"/>
        </w:rPr>
        <w:t>4</w:t>
      </w:r>
      <w:r w:rsidR="0064527E" w:rsidRPr="00887947">
        <w:rPr>
          <w:rFonts w:ascii="Times New Roman" w:hAnsi="Times New Roman"/>
          <w:szCs w:val="24"/>
        </w:rPr>
        <w:t>.1</w:t>
      </w:r>
      <w:r w:rsidR="0074630B" w:rsidRPr="00887947">
        <w:rPr>
          <w:rFonts w:ascii="Times New Roman" w:hAnsi="Times New Roman"/>
          <w:szCs w:val="24"/>
        </w:rPr>
        <w:t>:</w:t>
      </w:r>
      <w:r w:rsidR="00894C27" w:rsidRPr="00887947">
        <w:rPr>
          <w:rFonts w:ascii="Times New Roman" w:hAnsi="Times New Roman"/>
          <w:szCs w:val="24"/>
          <w:lang w:val="tr-TR"/>
        </w:rPr>
        <w:t xml:space="preserve"> </w:t>
      </w:r>
      <w:r w:rsidR="00AC4AD1" w:rsidRPr="00887947">
        <w:rPr>
          <w:rFonts w:ascii="Times New Roman" w:hAnsi="Times New Roman"/>
          <w:szCs w:val="24"/>
          <w:lang w:val="tr-TR"/>
        </w:rPr>
        <w:t xml:space="preserve"> Natural gas supply s</w:t>
      </w:r>
      <w:r w:rsidR="009E5D1A" w:rsidRPr="00887947">
        <w:rPr>
          <w:rFonts w:ascii="Times New Roman" w:hAnsi="Times New Roman"/>
          <w:szCs w:val="24"/>
          <w:lang w:val="tr-TR"/>
        </w:rPr>
        <w:t>hares of importer and producer</w:t>
      </w:r>
      <w:r w:rsidR="00012F9F" w:rsidRPr="00887947">
        <w:rPr>
          <w:rFonts w:ascii="Times New Roman" w:hAnsi="Times New Roman"/>
          <w:szCs w:val="24"/>
          <w:lang w:val="tr-TR"/>
        </w:rPr>
        <w:t xml:space="preserve"> companies in </w:t>
      </w:r>
      <w:r w:rsidR="00496098" w:rsidRPr="00887947">
        <w:rPr>
          <w:rFonts w:ascii="Times New Roman" w:hAnsi="Times New Roman"/>
          <w:szCs w:val="24"/>
        </w:rPr>
        <w:t>201</w:t>
      </w:r>
      <w:r w:rsidR="00776EB6">
        <w:rPr>
          <w:rFonts w:ascii="Times New Roman" w:hAnsi="Times New Roman"/>
          <w:szCs w:val="24"/>
          <w:lang w:val="tr-TR"/>
        </w:rPr>
        <w:t>5</w:t>
      </w:r>
      <w:r w:rsidR="00496098" w:rsidRPr="00887947">
        <w:rPr>
          <w:rFonts w:ascii="Times New Roman" w:hAnsi="Times New Roman"/>
          <w:szCs w:val="24"/>
        </w:rPr>
        <w:t xml:space="preserve"> </w:t>
      </w:r>
      <w:r w:rsidR="0074630B" w:rsidRPr="00887947">
        <w:rPr>
          <w:rFonts w:ascii="Times New Roman" w:hAnsi="Times New Roman"/>
          <w:szCs w:val="24"/>
        </w:rPr>
        <w:t>(%)</w:t>
      </w:r>
      <w:bookmarkEnd w:id="65"/>
    </w:p>
    <w:p w:rsidR="00AC4AD1" w:rsidRPr="00887947" w:rsidRDefault="00AC4AD1" w:rsidP="00AC4AD1">
      <w:pPr>
        <w:rPr>
          <w:rFonts w:ascii="Times New Roman" w:hAnsi="Times New Roman"/>
          <w:lang w:eastAsia="x-none"/>
        </w:rPr>
      </w:pPr>
    </w:p>
    <w:p w:rsidR="00AC4AD1" w:rsidRPr="00887947" w:rsidRDefault="00641059" w:rsidP="00AC4AD1">
      <w:pPr>
        <w:rPr>
          <w:rFonts w:ascii="Times New Roman" w:hAnsi="Times New Roman"/>
          <w:lang w:eastAsia="x-none"/>
        </w:rPr>
      </w:pPr>
      <w:r>
        <w:rPr>
          <w:rFonts w:ascii="Times New Roman" w:hAnsi="Times New Roman"/>
          <w:noProof/>
          <w:lang w:eastAsia="tr-TR"/>
        </w:rPr>
        <w:drawing>
          <wp:inline distT="0" distB="0" distL="0" distR="0" wp14:anchorId="77A7A122" wp14:editId="74DD8943">
            <wp:extent cx="4981575" cy="3238500"/>
            <wp:effectExtent l="0" t="0" r="0" b="0"/>
            <wp:docPr id="24" name="Nesnesi 2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936120" w:rsidRPr="00887947" w:rsidRDefault="006A79C7" w:rsidP="001B479E">
      <w:pPr>
        <w:tabs>
          <w:tab w:val="left" w:pos="993"/>
        </w:tabs>
        <w:autoSpaceDE w:val="0"/>
        <w:autoSpaceDN w:val="0"/>
        <w:adjustRightInd w:val="0"/>
        <w:spacing w:before="120" w:after="120" w:line="360" w:lineRule="auto"/>
        <w:jc w:val="both"/>
        <w:rPr>
          <w:rFonts w:ascii="Times New Roman" w:eastAsia="Times New Roman" w:hAnsi="Times New Roman"/>
          <w:color w:val="000000"/>
          <w:sz w:val="24"/>
          <w:szCs w:val="24"/>
          <w:lang w:eastAsia="tr-TR"/>
        </w:rPr>
      </w:pPr>
      <w:r w:rsidRPr="00887947">
        <w:rPr>
          <w:rFonts w:ascii="Times New Roman" w:eastAsia="Times New Roman" w:hAnsi="Times New Roman"/>
          <w:color w:val="000000"/>
          <w:sz w:val="24"/>
          <w:szCs w:val="24"/>
          <w:lang w:eastAsia="tr-TR"/>
        </w:rPr>
        <w:t>Liberal market model projected in law is based on the ground of creating competition at wholesale facilities which have competitive dynamics. Within this scope, it is important that number of market players should be increased and dominant structures should be avoided.</w:t>
      </w:r>
    </w:p>
    <w:p w:rsidR="006A79C7" w:rsidRPr="00887947" w:rsidRDefault="00AB7827" w:rsidP="001B479E">
      <w:pPr>
        <w:tabs>
          <w:tab w:val="left" w:pos="993"/>
        </w:tabs>
        <w:autoSpaceDE w:val="0"/>
        <w:autoSpaceDN w:val="0"/>
        <w:adjustRightInd w:val="0"/>
        <w:spacing w:before="120" w:after="120" w:line="360" w:lineRule="auto"/>
        <w:jc w:val="both"/>
        <w:rPr>
          <w:rFonts w:ascii="Times New Roman" w:eastAsia="Times New Roman" w:hAnsi="Times New Roman"/>
          <w:color w:val="000000"/>
          <w:sz w:val="24"/>
          <w:szCs w:val="24"/>
          <w:lang w:eastAsia="tr-TR"/>
        </w:rPr>
      </w:pPr>
      <w:r>
        <w:rPr>
          <w:rFonts w:ascii="Times New Roman" w:eastAsia="Times New Roman" w:hAnsi="Times New Roman"/>
          <w:color w:val="000000"/>
          <w:sz w:val="24"/>
          <w:szCs w:val="24"/>
          <w:lang w:eastAsia="tr-TR"/>
        </w:rPr>
        <w:t xml:space="preserve">As </w:t>
      </w:r>
      <w:r w:rsidR="001C7F5D">
        <w:rPr>
          <w:rFonts w:ascii="Times New Roman" w:eastAsia="Times New Roman" w:hAnsi="Times New Roman"/>
          <w:color w:val="000000"/>
          <w:sz w:val="24"/>
          <w:szCs w:val="24"/>
          <w:lang w:eastAsia="tr-TR"/>
        </w:rPr>
        <w:t xml:space="preserve">of the </w:t>
      </w:r>
      <w:r>
        <w:rPr>
          <w:rFonts w:ascii="Times New Roman" w:eastAsia="Times New Roman" w:hAnsi="Times New Roman"/>
          <w:color w:val="000000"/>
          <w:sz w:val="24"/>
          <w:szCs w:val="24"/>
          <w:lang w:eastAsia="tr-TR"/>
        </w:rPr>
        <w:t>end of 2015, there are 49 wholesale licensed companies. 10</w:t>
      </w:r>
      <w:r w:rsidR="00554717" w:rsidRPr="00887947">
        <w:rPr>
          <w:rFonts w:ascii="Times New Roman" w:eastAsia="Times New Roman" w:hAnsi="Times New Roman"/>
          <w:color w:val="000000"/>
          <w:sz w:val="24"/>
          <w:szCs w:val="24"/>
          <w:lang w:eastAsia="tr-TR"/>
        </w:rPr>
        <w:t xml:space="preserve"> of t</w:t>
      </w:r>
      <w:r>
        <w:rPr>
          <w:rFonts w:ascii="Times New Roman" w:eastAsia="Times New Roman" w:hAnsi="Times New Roman"/>
          <w:color w:val="000000"/>
          <w:sz w:val="24"/>
          <w:szCs w:val="24"/>
          <w:lang w:eastAsia="tr-TR"/>
        </w:rPr>
        <w:t>hem are producing natural gas. 17 of them d</w:t>
      </w:r>
      <w:r w:rsidR="00CE68B1">
        <w:rPr>
          <w:rFonts w:ascii="Times New Roman" w:eastAsia="Times New Roman" w:hAnsi="Times New Roman"/>
          <w:color w:val="000000"/>
          <w:sz w:val="24"/>
          <w:szCs w:val="24"/>
          <w:lang w:eastAsia="tr-TR"/>
        </w:rPr>
        <w:t>o</w:t>
      </w:r>
      <w:r>
        <w:rPr>
          <w:rFonts w:ascii="Times New Roman" w:eastAsia="Times New Roman" w:hAnsi="Times New Roman"/>
          <w:color w:val="000000"/>
          <w:sz w:val="24"/>
          <w:szCs w:val="24"/>
          <w:lang w:eastAsia="tr-TR"/>
        </w:rPr>
        <w:t xml:space="preserve"> not operate. When examied remained 32 companies,</w:t>
      </w:r>
      <w:r w:rsidR="00554717" w:rsidRPr="00887947">
        <w:rPr>
          <w:rFonts w:ascii="Times New Roman" w:eastAsia="Times New Roman" w:hAnsi="Times New Roman"/>
          <w:color w:val="000000"/>
          <w:sz w:val="24"/>
          <w:szCs w:val="24"/>
          <w:lang w:eastAsia="tr-TR"/>
        </w:rPr>
        <w:t xml:space="preserve"> </w:t>
      </w:r>
      <w:r>
        <w:rPr>
          <w:rFonts w:ascii="Times New Roman" w:eastAsia="Times New Roman" w:hAnsi="Times New Roman"/>
          <w:color w:val="000000"/>
          <w:sz w:val="24"/>
          <w:szCs w:val="24"/>
          <w:lang w:eastAsia="tr-TR"/>
        </w:rPr>
        <w:t>7 companies</w:t>
      </w:r>
      <w:r w:rsidR="00554717" w:rsidRPr="00887947">
        <w:rPr>
          <w:rFonts w:ascii="Times New Roman" w:eastAsia="Times New Roman" w:hAnsi="Times New Roman"/>
          <w:color w:val="000000"/>
          <w:sz w:val="24"/>
          <w:szCs w:val="24"/>
          <w:lang w:eastAsia="tr-TR"/>
        </w:rPr>
        <w:t xml:space="preserve"> </w:t>
      </w:r>
      <w:r>
        <w:rPr>
          <w:rFonts w:ascii="Times New Roman" w:eastAsia="Times New Roman" w:hAnsi="Times New Roman"/>
          <w:color w:val="000000"/>
          <w:sz w:val="24"/>
          <w:szCs w:val="24"/>
          <w:lang w:eastAsia="tr-TR"/>
        </w:rPr>
        <w:t>realized only LNG sale, 23</w:t>
      </w:r>
      <w:r w:rsidR="00554717" w:rsidRPr="00887947">
        <w:rPr>
          <w:rFonts w:ascii="Times New Roman" w:eastAsia="Times New Roman" w:hAnsi="Times New Roman"/>
          <w:color w:val="000000"/>
          <w:sz w:val="24"/>
          <w:szCs w:val="24"/>
          <w:lang w:eastAsia="tr-TR"/>
        </w:rPr>
        <w:t xml:space="preserve"> of them realized only pipeline sale, 2 of them realized both LNG and pipeline sale. </w:t>
      </w:r>
    </w:p>
    <w:p w:rsidR="00657945" w:rsidRPr="00887947" w:rsidRDefault="00D34B7E" w:rsidP="00657945">
      <w:pPr>
        <w:tabs>
          <w:tab w:val="left" w:pos="993"/>
        </w:tabs>
        <w:spacing w:before="120" w:after="120" w:line="360" w:lineRule="auto"/>
        <w:jc w:val="both"/>
        <w:rPr>
          <w:rFonts w:ascii="Times New Roman" w:eastAsia="Times New Roman" w:hAnsi="Times New Roman"/>
          <w:sz w:val="24"/>
          <w:szCs w:val="24"/>
          <w:lang w:eastAsia="tr-TR"/>
        </w:rPr>
      </w:pPr>
      <w:r w:rsidRPr="00887947">
        <w:rPr>
          <w:rFonts w:ascii="Times New Roman" w:eastAsia="Times New Roman" w:hAnsi="Times New Roman"/>
          <w:sz w:val="24"/>
          <w:szCs w:val="24"/>
          <w:lang w:eastAsia="tr-TR"/>
        </w:rPr>
        <w:t xml:space="preserve">Except wholesale licensed companies, also import licensed companies realized wholesale </w:t>
      </w:r>
      <w:r w:rsidR="00CE6CB3" w:rsidRPr="00887947">
        <w:rPr>
          <w:rFonts w:ascii="Times New Roman" w:eastAsia="Times New Roman" w:hAnsi="Times New Roman"/>
          <w:sz w:val="24"/>
          <w:szCs w:val="24"/>
          <w:lang w:eastAsia="tr-TR"/>
        </w:rPr>
        <w:t>activi</w:t>
      </w:r>
      <w:r w:rsidRPr="00887947">
        <w:rPr>
          <w:rFonts w:ascii="Times New Roman" w:eastAsia="Times New Roman" w:hAnsi="Times New Roman"/>
          <w:sz w:val="24"/>
          <w:szCs w:val="24"/>
          <w:lang w:eastAsia="tr-TR"/>
        </w:rPr>
        <w:t>ties. Within this scope, when import licensed companies analyzed;</w:t>
      </w:r>
    </w:p>
    <w:p w:rsidR="00D34B7E" w:rsidRPr="00887947" w:rsidRDefault="00D34B7E" w:rsidP="00657945">
      <w:pPr>
        <w:tabs>
          <w:tab w:val="left" w:pos="993"/>
        </w:tabs>
        <w:spacing w:before="120" w:after="120" w:line="360" w:lineRule="auto"/>
        <w:jc w:val="both"/>
        <w:rPr>
          <w:rFonts w:ascii="Times New Roman" w:eastAsia="Times New Roman" w:hAnsi="Times New Roman"/>
          <w:sz w:val="24"/>
          <w:szCs w:val="24"/>
          <w:lang w:eastAsia="tr-TR"/>
        </w:rPr>
      </w:pPr>
      <w:r w:rsidRPr="00887947">
        <w:rPr>
          <w:rFonts w:ascii="Times New Roman" w:eastAsia="Times New Roman" w:hAnsi="Times New Roman"/>
          <w:sz w:val="24"/>
          <w:szCs w:val="24"/>
          <w:lang w:eastAsia="tr-TR"/>
        </w:rPr>
        <w:t xml:space="preserve">- </w:t>
      </w:r>
      <w:r w:rsidR="00AB7827">
        <w:rPr>
          <w:rFonts w:ascii="Times New Roman" w:eastAsia="Times New Roman" w:hAnsi="Times New Roman"/>
          <w:sz w:val="24"/>
          <w:szCs w:val="24"/>
          <w:lang w:eastAsia="tr-TR"/>
        </w:rPr>
        <w:t xml:space="preserve">As </w:t>
      </w:r>
      <w:r w:rsidR="00CE68B1">
        <w:rPr>
          <w:rFonts w:ascii="Times New Roman" w:eastAsia="Times New Roman" w:hAnsi="Times New Roman"/>
          <w:sz w:val="24"/>
          <w:szCs w:val="24"/>
          <w:lang w:eastAsia="tr-TR"/>
        </w:rPr>
        <w:t xml:space="preserve">of the </w:t>
      </w:r>
      <w:r w:rsidR="00AB7827">
        <w:rPr>
          <w:rFonts w:ascii="Times New Roman" w:eastAsia="Times New Roman" w:hAnsi="Times New Roman"/>
          <w:sz w:val="24"/>
          <w:szCs w:val="24"/>
          <w:lang w:eastAsia="tr-TR"/>
        </w:rPr>
        <w:t>end of 2015, there are 43</w:t>
      </w:r>
      <w:r w:rsidR="000F3EB0" w:rsidRPr="00887947">
        <w:rPr>
          <w:rFonts w:ascii="Times New Roman" w:eastAsia="Times New Roman" w:hAnsi="Times New Roman"/>
          <w:sz w:val="24"/>
          <w:szCs w:val="24"/>
          <w:lang w:eastAsia="tr-TR"/>
        </w:rPr>
        <w:t xml:space="preserve"> import (spot LNG) licensed companies. Only 2 of them (BOTAS and Egegaz)</w:t>
      </w:r>
      <w:r w:rsidR="00AB7827">
        <w:rPr>
          <w:rFonts w:ascii="Times New Roman" w:eastAsia="Times New Roman" w:hAnsi="Times New Roman"/>
          <w:sz w:val="24"/>
          <w:szCs w:val="24"/>
          <w:lang w:eastAsia="tr-TR"/>
        </w:rPr>
        <w:t xml:space="preserve"> realized spot LNG import. 10 of remaining 41</w:t>
      </w:r>
      <w:r w:rsidR="000F3EB0" w:rsidRPr="00887947">
        <w:rPr>
          <w:rFonts w:ascii="Times New Roman" w:eastAsia="Times New Roman" w:hAnsi="Times New Roman"/>
          <w:sz w:val="24"/>
          <w:szCs w:val="24"/>
          <w:lang w:eastAsia="tr-TR"/>
        </w:rPr>
        <w:t xml:space="preserve"> companies operated at wholesale of gas</w:t>
      </w:r>
      <w:r w:rsidR="00AB7827">
        <w:rPr>
          <w:rFonts w:ascii="Times New Roman" w:eastAsia="Times New Roman" w:hAnsi="Times New Roman"/>
          <w:sz w:val="24"/>
          <w:szCs w:val="24"/>
          <w:lang w:eastAsia="tr-TR"/>
        </w:rPr>
        <w:t xml:space="preserve"> supplied domestic. Remaining 31</w:t>
      </w:r>
      <w:r w:rsidR="000F3EB0" w:rsidRPr="00887947">
        <w:rPr>
          <w:rFonts w:ascii="Times New Roman" w:eastAsia="Times New Roman" w:hAnsi="Times New Roman"/>
          <w:sz w:val="24"/>
          <w:szCs w:val="24"/>
          <w:lang w:eastAsia="tr-TR"/>
        </w:rPr>
        <w:t xml:space="preserve"> companies </w:t>
      </w:r>
      <w:r w:rsidR="00CE68B1">
        <w:rPr>
          <w:rFonts w:ascii="Times New Roman" w:eastAsia="Times New Roman" w:hAnsi="Times New Roman"/>
          <w:sz w:val="24"/>
          <w:szCs w:val="24"/>
          <w:lang w:eastAsia="tr-TR"/>
        </w:rPr>
        <w:t>did not operate</w:t>
      </w:r>
      <w:r w:rsidR="000F3EB0" w:rsidRPr="00887947">
        <w:rPr>
          <w:rFonts w:ascii="Times New Roman" w:eastAsia="Times New Roman" w:hAnsi="Times New Roman"/>
          <w:sz w:val="24"/>
          <w:szCs w:val="24"/>
          <w:lang w:eastAsia="tr-TR"/>
        </w:rPr>
        <w:t xml:space="preserve"> within their license.</w:t>
      </w:r>
    </w:p>
    <w:p w:rsidR="000F3EB0" w:rsidRPr="00887947" w:rsidRDefault="000F3EB0" w:rsidP="00657945">
      <w:pPr>
        <w:tabs>
          <w:tab w:val="left" w:pos="993"/>
        </w:tabs>
        <w:spacing w:before="120" w:after="120" w:line="360" w:lineRule="auto"/>
        <w:jc w:val="both"/>
        <w:rPr>
          <w:rFonts w:ascii="Times New Roman" w:eastAsia="Times New Roman" w:hAnsi="Times New Roman"/>
          <w:sz w:val="24"/>
          <w:szCs w:val="24"/>
          <w:lang w:eastAsia="tr-TR"/>
        </w:rPr>
      </w:pPr>
      <w:r w:rsidRPr="00887947">
        <w:rPr>
          <w:rFonts w:ascii="Times New Roman" w:eastAsia="Times New Roman" w:hAnsi="Times New Roman"/>
          <w:sz w:val="24"/>
          <w:szCs w:val="24"/>
          <w:lang w:eastAsia="tr-TR"/>
        </w:rPr>
        <w:t xml:space="preserve">- </w:t>
      </w:r>
      <w:r w:rsidR="00AB7827">
        <w:rPr>
          <w:rFonts w:ascii="Times New Roman" w:eastAsia="Times New Roman" w:hAnsi="Times New Roman"/>
          <w:sz w:val="24"/>
          <w:szCs w:val="24"/>
          <w:lang w:eastAsia="tr-TR"/>
        </w:rPr>
        <w:t>In 2015</w:t>
      </w:r>
      <w:r w:rsidR="0054314B" w:rsidRPr="00887947">
        <w:rPr>
          <w:rFonts w:ascii="Times New Roman" w:eastAsia="Times New Roman" w:hAnsi="Times New Roman"/>
          <w:sz w:val="24"/>
          <w:szCs w:val="24"/>
          <w:lang w:eastAsia="tr-TR"/>
        </w:rPr>
        <w:t>, 7 companies except BOTAS (Shell, Avrasya Gas, Enerco, Kibar, West Line, Akfel and Bosphorus Gas) imported gas by long term import agreements and they realized wholesale of gas imported and supplied domestic</w:t>
      </w:r>
      <w:r w:rsidR="00CE68B1">
        <w:rPr>
          <w:rFonts w:ascii="Times New Roman" w:eastAsia="Times New Roman" w:hAnsi="Times New Roman"/>
          <w:sz w:val="24"/>
          <w:szCs w:val="24"/>
          <w:lang w:eastAsia="tr-TR"/>
        </w:rPr>
        <w:t>ally</w:t>
      </w:r>
      <w:r w:rsidR="0054314B" w:rsidRPr="00887947">
        <w:rPr>
          <w:rFonts w:ascii="Times New Roman" w:eastAsia="Times New Roman" w:hAnsi="Times New Roman"/>
          <w:sz w:val="24"/>
          <w:szCs w:val="24"/>
          <w:lang w:eastAsia="tr-TR"/>
        </w:rPr>
        <w:t>.</w:t>
      </w:r>
    </w:p>
    <w:p w:rsidR="005313A7" w:rsidRPr="00887947" w:rsidRDefault="00A80360" w:rsidP="00A92363">
      <w:pPr>
        <w:pStyle w:val="Balk2"/>
        <w:rPr>
          <w:rFonts w:ascii="Times New Roman" w:hAnsi="Times New Roman"/>
        </w:rPr>
      </w:pPr>
      <w:bookmarkStart w:id="66" w:name="_Toc469303420"/>
      <w:r w:rsidRPr="00887947">
        <w:rPr>
          <w:rFonts w:ascii="Times New Roman" w:hAnsi="Times New Roman"/>
        </w:rPr>
        <w:lastRenderedPageBreak/>
        <w:t>Wholesale with Pipelines</w:t>
      </w:r>
      <w:bookmarkEnd w:id="66"/>
    </w:p>
    <w:p w:rsidR="00103D9B" w:rsidRPr="00887947" w:rsidRDefault="00103D9B" w:rsidP="00103D9B">
      <w:pPr>
        <w:rPr>
          <w:rFonts w:ascii="Times New Roman" w:hAnsi="Times New Roman"/>
          <w:sz w:val="24"/>
          <w:szCs w:val="24"/>
        </w:rPr>
      </w:pPr>
    </w:p>
    <w:p w:rsidR="005313A7" w:rsidRPr="00887947" w:rsidRDefault="00AB7827" w:rsidP="00CE6CB3">
      <w:pPr>
        <w:jc w:val="both"/>
        <w:rPr>
          <w:rFonts w:ascii="Times New Roman" w:hAnsi="Times New Roman"/>
          <w:sz w:val="24"/>
          <w:szCs w:val="24"/>
        </w:rPr>
      </w:pPr>
      <w:r>
        <w:rPr>
          <w:rFonts w:ascii="Times New Roman" w:hAnsi="Times New Roman"/>
          <w:sz w:val="24"/>
          <w:szCs w:val="24"/>
        </w:rPr>
        <w:t>In 2015, 48</w:t>
      </w:r>
      <w:r w:rsidR="00A80360" w:rsidRPr="00887947">
        <w:rPr>
          <w:rFonts w:ascii="Times New Roman" w:hAnsi="Times New Roman"/>
          <w:sz w:val="24"/>
          <w:szCs w:val="24"/>
        </w:rPr>
        <w:t xml:space="preserve"> companies realized wholesale by pipelines. Some of them are manufacturers, some of them are importers, some of them are non </w:t>
      </w:r>
      <w:r w:rsidR="00CE68B1">
        <w:rPr>
          <w:rFonts w:ascii="Times New Roman" w:hAnsi="Times New Roman"/>
          <w:sz w:val="24"/>
          <w:szCs w:val="24"/>
        </w:rPr>
        <w:t>producer</w:t>
      </w:r>
      <w:r w:rsidR="00A80360" w:rsidRPr="00887947">
        <w:rPr>
          <w:rFonts w:ascii="Times New Roman" w:hAnsi="Times New Roman"/>
          <w:sz w:val="24"/>
          <w:szCs w:val="24"/>
        </w:rPr>
        <w:t xml:space="preserve"> and non importer and has been realizing wholesale by buying natural gas from natural gas supplier companies. Sales as pipeline gas are shown at Table </w:t>
      </w:r>
      <w:proofErr w:type="gramStart"/>
      <w:r w:rsidR="00A80360" w:rsidRPr="00887947">
        <w:rPr>
          <w:rFonts w:ascii="Times New Roman" w:hAnsi="Times New Roman"/>
          <w:sz w:val="24"/>
          <w:szCs w:val="24"/>
        </w:rPr>
        <w:t>4.1</w:t>
      </w:r>
      <w:proofErr w:type="gramEnd"/>
      <w:r w:rsidR="00A80360" w:rsidRPr="00887947">
        <w:rPr>
          <w:rFonts w:ascii="Times New Roman" w:hAnsi="Times New Roman"/>
          <w:sz w:val="24"/>
          <w:szCs w:val="24"/>
        </w:rPr>
        <w:t xml:space="preserve"> according to license types.</w:t>
      </w:r>
    </w:p>
    <w:p w:rsidR="005155E3" w:rsidRPr="00887947" w:rsidRDefault="005155E3" w:rsidP="00BC0CA1">
      <w:pPr>
        <w:rPr>
          <w:rFonts w:ascii="Times New Roman" w:hAnsi="Times New Roman"/>
          <w:b/>
          <w:sz w:val="24"/>
          <w:szCs w:val="24"/>
        </w:rPr>
      </w:pPr>
    </w:p>
    <w:p w:rsidR="00E82F72" w:rsidRPr="00887947" w:rsidRDefault="00882ED8" w:rsidP="00155D29">
      <w:pPr>
        <w:pStyle w:val="Balk5"/>
        <w:jc w:val="center"/>
        <w:rPr>
          <w:rFonts w:ascii="Times New Roman" w:hAnsi="Times New Roman"/>
          <w:i/>
          <w:szCs w:val="24"/>
        </w:rPr>
      </w:pPr>
      <w:bookmarkStart w:id="67" w:name="_Toc418324646"/>
      <w:bookmarkStart w:id="68" w:name="_Toc469326950"/>
      <w:r w:rsidRPr="00887947">
        <w:rPr>
          <w:rFonts w:ascii="Times New Roman" w:hAnsi="Times New Roman"/>
          <w:i/>
          <w:szCs w:val="24"/>
        </w:rPr>
        <w:t>Table</w:t>
      </w:r>
      <w:r w:rsidR="00013C81" w:rsidRPr="00887947">
        <w:rPr>
          <w:rFonts w:ascii="Times New Roman" w:hAnsi="Times New Roman"/>
          <w:i/>
          <w:szCs w:val="24"/>
        </w:rPr>
        <w:t xml:space="preserve"> </w:t>
      </w:r>
      <w:r w:rsidR="0074630B" w:rsidRPr="00887947">
        <w:rPr>
          <w:rFonts w:ascii="Times New Roman" w:hAnsi="Times New Roman"/>
          <w:i/>
          <w:szCs w:val="24"/>
        </w:rPr>
        <w:t>4</w:t>
      </w:r>
      <w:r w:rsidR="005313A7" w:rsidRPr="00887947">
        <w:rPr>
          <w:rFonts w:ascii="Times New Roman" w:hAnsi="Times New Roman"/>
          <w:i/>
          <w:szCs w:val="24"/>
        </w:rPr>
        <w:t>.1</w:t>
      </w:r>
      <w:r w:rsidR="0074630B" w:rsidRPr="00887947">
        <w:rPr>
          <w:rFonts w:ascii="Times New Roman" w:hAnsi="Times New Roman"/>
          <w:i/>
          <w:szCs w:val="24"/>
        </w:rPr>
        <w:t>:</w:t>
      </w:r>
      <w:r w:rsidR="00BA04AC">
        <w:rPr>
          <w:rFonts w:ascii="Times New Roman" w:hAnsi="Times New Roman"/>
          <w:i/>
          <w:szCs w:val="24"/>
          <w:lang w:val="tr-TR"/>
        </w:rPr>
        <w:t>Amounts of</w:t>
      </w:r>
      <w:r w:rsidR="00D05BEE" w:rsidRPr="00887947">
        <w:rPr>
          <w:rFonts w:ascii="Times New Roman" w:hAnsi="Times New Roman"/>
          <w:i/>
          <w:szCs w:val="24"/>
          <w:lang w:val="tr-TR"/>
        </w:rPr>
        <w:t xml:space="preserve"> Sales as pipeline gas according to license types</w:t>
      </w:r>
      <w:r w:rsidR="00D05BEE" w:rsidRPr="00887947">
        <w:rPr>
          <w:rFonts w:ascii="Times New Roman" w:hAnsi="Times New Roman"/>
          <w:szCs w:val="24"/>
          <w:lang w:val="tr-TR"/>
        </w:rPr>
        <w:t xml:space="preserve"> </w:t>
      </w:r>
      <w:r w:rsidR="00E82F72" w:rsidRPr="00887947">
        <w:rPr>
          <w:rFonts w:ascii="Times New Roman" w:hAnsi="Times New Roman"/>
          <w:i/>
          <w:szCs w:val="24"/>
        </w:rPr>
        <w:t>(</w:t>
      </w:r>
      <w:r w:rsidR="00BF4F85" w:rsidRPr="00887947">
        <w:rPr>
          <w:rFonts w:ascii="Times New Roman" w:hAnsi="Times New Roman"/>
          <w:i/>
          <w:szCs w:val="24"/>
        </w:rPr>
        <w:t>Million</w:t>
      </w:r>
      <w:r w:rsidR="00E82F72" w:rsidRPr="00887947">
        <w:rPr>
          <w:rFonts w:ascii="Times New Roman" w:hAnsi="Times New Roman"/>
          <w:i/>
          <w:szCs w:val="24"/>
        </w:rPr>
        <w:t xml:space="preserve"> Sm</w:t>
      </w:r>
      <w:r w:rsidR="00E82F72" w:rsidRPr="00887947">
        <w:rPr>
          <w:rFonts w:ascii="Times New Roman" w:hAnsi="Times New Roman"/>
          <w:i/>
          <w:szCs w:val="24"/>
          <w:vertAlign w:val="superscript"/>
        </w:rPr>
        <w:t>3</w:t>
      </w:r>
      <w:r w:rsidR="00E82F72" w:rsidRPr="00887947">
        <w:rPr>
          <w:rFonts w:ascii="Times New Roman" w:hAnsi="Times New Roman"/>
          <w:i/>
          <w:szCs w:val="24"/>
        </w:rPr>
        <w:t>)</w:t>
      </w:r>
      <w:bookmarkEnd w:id="67"/>
      <w:bookmarkEnd w:id="68"/>
    </w:p>
    <w:tbl>
      <w:tblPr>
        <w:tblW w:w="8495" w:type="dxa"/>
        <w:jc w:val="center"/>
        <w:tblCellMar>
          <w:left w:w="70" w:type="dxa"/>
          <w:right w:w="70" w:type="dxa"/>
        </w:tblCellMar>
        <w:tblLook w:val="04A0" w:firstRow="1" w:lastRow="0" w:firstColumn="1" w:lastColumn="0" w:noHBand="0" w:noVBand="1"/>
      </w:tblPr>
      <w:tblGrid>
        <w:gridCol w:w="3627"/>
        <w:gridCol w:w="2600"/>
        <w:gridCol w:w="2268"/>
      </w:tblGrid>
      <w:tr w:rsidR="00AB7827" w:rsidRPr="00E164B2" w:rsidTr="009758BD">
        <w:trPr>
          <w:trHeight w:val="526"/>
          <w:jc w:val="center"/>
        </w:trPr>
        <w:tc>
          <w:tcPr>
            <w:tcW w:w="3627" w:type="dxa"/>
            <w:tcBorders>
              <w:top w:val="single" w:sz="8" w:space="0" w:color="auto"/>
              <w:left w:val="single" w:sz="8" w:space="0" w:color="auto"/>
              <w:bottom w:val="single" w:sz="8" w:space="0" w:color="auto"/>
              <w:right w:val="single" w:sz="8" w:space="0" w:color="auto"/>
            </w:tcBorders>
            <w:shd w:val="clear" w:color="auto" w:fill="B8CCE4" w:themeFill="accent1" w:themeFillTint="66"/>
            <w:vAlign w:val="center"/>
            <w:hideMark/>
          </w:tcPr>
          <w:p w:rsidR="00AB7827" w:rsidRPr="00E164B2" w:rsidRDefault="00AB7827" w:rsidP="009758BD">
            <w:pPr>
              <w:spacing w:after="0" w:line="240" w:lineRule="auto"/>
              <w:jc w:val="center"/>
              <w:rPr>
                <w:rFonts w:ascii="Times New Roman" w:eastAsia="Times New Roman" w:hAnsi="Times New Roman"/>
                <w:b/>
                <w:color w:val="000000"/>
                <w:sz w:val="24"/>
                <w:szCs w:val="24"/>
                <w:lang w:eastAsia="tr-TR"/>
              </w:rPr>
            </w:pPr>
            <w:r>
              <w:rPr>
                <w:rFonts w:ascii="Times New Roman" w:eastAsia="Times New Roman" w:hAnsi="Times New Roman"/>
                <w:b/>
                <w:color w:val="000000"/>
                <w:sz w:val="24"/>
                <w:szCs w:val="24"/>
                <w:lang w:eastAsia="tr-TR"/>
              </w:rPr>
              <w:t>License Type</w:t>
            </w:r>
          </w:p>
        </w:tc>
        <w:tc>
          <w:tcPr>
            <w:tcW w:w="2600" w:type="dxa"/>
            <w:tcBorders>
              <w:top w:val="single" w:sz="8" w:space="0" w:color="auto"/>
              <w:left w:val="nil"/>
              <w:bottom w:val="single" w:sz="8" w:space="0" w:color="auto"/>
              <w:right w:val="single" w:sz="8" w:space="0" w:color="auto"/>
            </w:tcBorders>
            <w:shd w:val="clear" w:color="auto" w:fill="B8CCE4" w:themeFill="accent1" w:themeFillTint="66"/>
            <w:vAlign w:val="center"/>
            <w:hideMark/>
          </w:tcPr>
          <w:p w:rsidR="00AB7827" w:rsidRPr="00E164B2" w:rsidRDefault="0073067A" w:rsidP="009758BD">
            <w:pPr>
              <w:spacing w:after="0" w:line="240" w:lineRule="auto"/>
              <w:jc w:val="center"/>
              <w:rPr>
                <w:rFonts w:ascii="Times New Roman" w:eastAsia="Times New Roman" w:hAnsi="Times New Roman"/>
                <w:b/>
                <w:color w:val="000000"/>
                <w:sz w:val="24"/>
                <w:szCs w:val="24"/>
                <w:lang w:eastAsia="tr-TR"/>
              </w:rPr>
            </w:pPr>
            <w:r>
              <w:rPr>
                <w:rFonts w:ascii="Times New Roman" w:eastAsia="Times New Roman" w:hAnsi="Times New Roman"/>
                <w:b/>
                <w:color w:val="000000"/>
                <w:sz w:val="24"/>
                <w:szCs w:val="24"/>
                <w:lang w:eastAsia="tr-TR"/>
              </w:rPr>
              <w:t>Number of Companies selling to licensed companies</w:t>
            </w:r>
          </w:p>
        </w:tc>
        <w:tc>
          <w:tcPr>
            <w:tcW w:w="2268" w:type="dxa"/>
            <w:tcBorders>
              <w:top w:val="single" w:sz="8" w:space="0" w:color="auto"/>
              <w:left w:val="nil"/>
              <w:bottom w:val="single" w:sz="8" w:space="0" w:color="auto"/>
              <w:right w:val="single" w:sz="8" w:space="0" w:color="auto"/>
            </w:tcBorders>
            <w:shd w:val="clear" w:color="auto" w:fill="B8CCE4" w:themeFill="accent1" w:themeFillTint="66"/>
            <w:vAlign w:val="center"/>
            <w:hideMark/>
          </w:tcPr>
          <w:p w:rsidR="00AB7827" w:rsidRPr="00E164B2" w:rsidRDefault="0073067A" w:rsidP="009758BD">
            <w:pPr>
              <w:spacing w:after="0" w:line="240" w:lineRule="auto"/>
              <w:jc w:val="center"/>
              <w:rPr>
                <w:rFonts w:ascii="Times New Roman" w:eastAsia="Times New Roman" w:hAnsi="Times New Roman"/>
                <w:b/>
                <w:color w:val="000000"/>
                <w:sz w:val="24"/>
                <w:szCs w:val="24"/>
                <w:lang w:eastAsia="tr-TR"/>
              </w:rPr>
            </w:pPr>
            <w:r>
              <w:rPr>
                <w:rFonts w:ascii="Times New Roman" w:eastAsia="Times New Roman" w:hAnsi="Times New Roman"/>
                <w:b/>
                <w:color w:val="000000"/>
                <w:sz w:val="24"/>
                <w:szCs w:val="24"/>
                <w:lang w:eastAsia="tr-TR"/>
              </w:rPr>
              <w:t>Sale Amounts to Licensed Companies</w:t>
            </w:r>
          </w:p>
        </w:tc>
      </w:tr>
      <w:tr w:rsidR="00AB7827" w:rsidRPr="00E164B2" w:rsidTr="009758BD">
        <w:trPr>
          <w:trHeight w:val="318"/>
          <w:jc w:val="center"/>
        </w:trPr>
        <w:tc>
          <w:tcPr>
            <w:tcW w:w="3627" w:type="dxa"/>
            <w:tcBorders>
              <w:top w:val="nil"/>
              <w:left w:val="single" w:sz="8" w:space="0" w:color="auto"/>
              <w:bottom w:val="single" w:sz="8" w:space="0" w:color="auto"/>
              <w:right w:val="single" w:sz="8" w:space="0" w:color="auto"/>
            </w:tcBorders>
            <w:shd w:val="clear" w:color="auto" w:fill="auto"/>
            <w:vAlign w:val="center"/>
            <w:hideMark/>
          </w:tcPr>
          <w:p w:rsidR="00AB7827" w:rsidRPr="00E164B2" w:rsidRDefault="00AB7827" w:rsidP="009758BD">
            <w:pPr>
              <w:spacing w:after="0" w:line="240" w:lineRule="auto"/>
              <w:jc w:val="both"/>
              <w:rPr>
                <w:rFonts w:ascii="Times New Roman" w:eastAsia="Times New Roman" w:hAnsi="Times New Roman"/>
                <w:color w:val="000000"/>
                <w:sz w:val="24"/>
                <w:szCs w:val="24"/>
                <w:lang w:eastAsia="tr-TR"/>
              </w:rPr>
            </w:pPr>
            <w:r>
              <w:rPr>
                <w:rFonts w:ascii="Times New Roman" w:eastAsia="Times New Roman" w:hAnsi="Times New Roman"/>
                <w:color w:val="000000"/>
                <w:sz w:val="24"/>
                <w:szCs w:val="24"/>
                <w:lang w:eastAsia="tr-TR"/>
              </w:rPr>
              <w:t>Long Term Import License</w:t>
            </w:r>
          </w:p>
        </w:tc>
        <w:tc>
          <w:tcPr>
            <w:tcW w:w="2600" w:type="dxa"/>
            <w:tcBorders>
              <w:top w:val="nil"/>
              <w:left w:val="nil"/>
              <w:bottom w:val="single" w:sz="8" w:space="0" w:color="auto"/>
              <w:right w:val="single" w:sz="8" w:space="0" w:color="auto"/>
            </w:tcBorders>
            <w:shd w:val="clear" w:color="auto" w:fill="auto"/>
            <w:noWrap/>
            <w:vAlign w:val="center"/>
            <w:hideMark/>
          </w:tcPr>
          <w:p w:rsidR="00AB7827" w:rsidRPr="00E164B2" w:rsidRDefault="00AB7827" w:rsidP="009758BD">
            <w:pPr>
              <w:jc w:val="center"/>
              <w:rPr>
                <w:rFonts w:ascii="Times New Roman" w:hAnsi="Times New Roman"/>
                <w:color w:val="000000"/>
                <w:sz w:val="24"/>
                <w:szCs w:val="24"/>
              </w:rPr>
            </w:pPr>
            <w:r w:rsidRPr="00E164B2">
              <w:rPr>
                <w:rFonts w:ascii="Times New Roman" w:hAnsi="Times New Roman"/>
                <w:color w:val="000000"/>
                <w:sz w:val="24"/>
                <w:szCs w:val="24"/>
              </w:rPr>
              <w:t>8</w:t>
            </w:r>
          </w:p>
        </w:tc>
        <w:tc>
          <w:tcPr>
            <w:tcW w:w="2268" w:type="dxa"/>
            <w:tcBorders>
              <w:top w:val="nil"/>
              <w:left w:val="nil"/>
              <w:bottom w:val="single" w:sz="8" w:space="0" w:color="auto"/>
              <w:right w:val="single" w:sz="8" w:space="0" w:color="auto"/>
            </w:tcBorders>
            <w:shd w:val="clear" w:color="auto" w:fill="auto"/>
            <w:noWrap/>
            <w:vAlign w:val="center"/>
            <w:hideMark/>
          </w:tcPr>
          <w:p w:rsidR="00AB7827" w:rsidRPr="00E164B2" w:rsidRDefault="00AB7827" w:rsidP="009758BD">
            <w:pPr>
              <w:jc w:val="center"/>
              <w:rPr>
                <w:rFonts w:ascii="Times New Roman" w:hAnsi="Times New Roman"/>
                <w:color w:val="000000"/>
                <w:sz w:val="24"/>
                <w:szCs w:val="24"/>
              </w:rPr>
            </w:pPr>
            <w:r w:rsidRPr="00E164B2">
              <w:rPr>
                <w:rFonts w:ascii="Times New Roman" w:hAnsi="Times New Roman"/>
                <w:color w:val="000000"/>
                <w:sz w:val="24"/>
                <w:szCs w:val="24"/>
              </w:rPr>
              <w:t>26.981,36</w:t>
            </w:r>
          </w:p>
        </w:tc>
      </w:tr>
      <w:tr w:rsidR="00AB7827" w:rsidRPr="00E164B2" w:rsidTr="009758BD">
        <w:trPr>
          <w:trHeight w:val="318"/>
          <w:jc w:val="center"/>
        </w:trPr>
        <w:tc>
          <w:tcPr>
            <w:tcW w:w="3627" w:type="dxa"/>
            <w:tcBorders>
              <w:top w:val="nil"/>
              <w:left w:val="single" w:sz="8" w:space="0" w:color="auto"/>
              <w:bottom w:val="single" w:sz="8" w:space="0" w:color="auto"/>
              <w:right w:val="single" w:sz="8" w:space="0" w:color="auto"/>
            </w:tcBorders>
            <w:shd w:val="clear" w:color="auto" w:fill="auto"/>
            <w:vAlign w:val="center"/>
            <w:hideMark/>
          </w:tcPr>
          <w:p w:rsidR="00AB7827" w:rsidRPr="00E164B2" w:rsidRDefault="00AB7827" w:rsidP="009758BD">
            <w:pPr>
              <w:spacing w:after="0" w:line="240" w:lineRule="auto"/>
              <w:jc w:val="both"/>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 xml:space="preserve">Spot (LNG) </w:t>
            </w:r>
            <w:r w:rsidR="0073067A">
              <w:rPr>
                <w:rFonts w:ascii="Times New Roman" w:eastAsia="Times New Roman" w:hAnsi="Times New Roman"/>
                <w:color w:val="000000"/>
                <w:sz w:val="24"/>
                <w:szCs w:val="24"/>
                <w:lang w:eastAsia="tr-TR"/>
              </w:rPr>
              <w:t>Import License</w:t>
            </w:r>
          </w:p>
        </w:tc>
        <w:tc>
          <w:tcPr>
            <w:tcW w:w="2600" w:type="dxa"/>
            <w:tcBorders>
              <w:top w:val="nil"/>
              <w:left w:val="nil"/>
              <w:bottom w:val="single" w:sz="8" w:space="0" w:color="auto"/>
              <w:right w:val="single" w:sz="8" w:space="0" w:color="auto"/>
            </w:tcBorders>
            <w:shd w:val="clear" w:color="auto" w:fill="auto"/>
            <w:noWrap/>
            <w:vAlign w:val="center"/>
            <w:hideMark/>
          </w:tcPr>
          <w:p w:rsidR="00AB7827" w:rsidRPr="00E164B2" w:rsidRDefault="00AB7827" w:rsidP="009758BD">
            <w:pPr>
              <w:jc w:val="center"/>
              <w:rPr>
                <w:rFonts w:ascii="Times New Roman" w:hAnsi="Times New Roman"/>
                <w:color w:val="000000"/>
                <w:sz w:val="24"/>
                <w:szCs w:val="24"/>
              </w:rPr>
            </w:pPr>
            <w:r w:rsidRPr="00E164B2">
              <w:rPr>
                <w:rFonts w:ascii="Times New Roman" w:hAnsi="Times New Roman"/>
                <w:color w:val="000000"/>
                <w:sz w:val="24"/>
                <w:szCs w:val="24"/>
              </w:rPr>
              <w:t>10</w:t>
            </w:r>
          </w:p>
        </w:tc>
        <w:tc>
          <w:tcPr>
            <w:tcW w:w="2268" w:type="dxa"/>
            <w:tcBorders>
              <w:top w:val="nil"/>
              <w:left w:val="nil"/>
              <w:bottom w:val="single" w:sz="8" w:space="0" w:color="auto"/>
              <w:right w:val="single" w:sz="8" w:space="0" w:color="auto"/>
            </w:tcBorders>
            <w:shd w:val="clear" w:color="auto" w:fill="auto"/>
            <w:noWrap/>
            <w:vAlign w:val="center"/>
            <w:hideMark/>
          </w:tcPr>
          <w:p w:rsidR="00AB7827" w:rsidRPr="00E164B2" w:rsidRDefault="00AB7827" w:rsidP="009758BD">
            <w:pPr>
              <w:jc w:val="center"/>
              <w:rPr>
                <w:rFonts w:ascii="Times New Roman" w:hAnsi="Times New Roman"/>
                <w:color w:val="000000"/>
                <w:sz w:val="24"/>
                <w:szCs w:val="24"/>
              </w:rPr>
            </w:pPr>
            <w:r w:rsidRPr="00E164B2">
              <w:rPr>
                <w:rFonts w:ascii="Times New Roman" w:hAnsi="Times New Roman"/>
                <w:color w:val="000000"/>
                <w:sz w:val="24"/>
                <w:szCs w:val="24"/>
              </w:rPr>
              <w:t>5.056,84</w:t>
            </w:r>
          </w:p>
        </w:tc>
      </w:tr>
      <w:tr w:rsidR="00AB7827" w:rsidRPr="00E164B2" w:rsidTr="009758BD">
        <w:trPr>
          <w:trHeight w:val="318"/>
          <w:jc w:val="center"/>
        </w:trPr>
        <w:tc>
          <w:tcPr>
            <w:tcW w:w="3627" w:type="dxa"/>
            <w:tcBorders>
              <w:top w:val="nil"/>
              <w:left w:val="single" w:sz="8" w:space="0" w:color="auto"/>
              <w:bottom w:val="single" w:sz="8" w:space="0" w:color="auto"/>
              <w:right w:val="single" w:sz="8" w:space="0" w:color="auto"/>
            </w:tcBorders>
            <w:shd w:val="clear" w:color="auto" w:fill="auto"/>
            <w:vAlign w:val="center"/>
            <w:hideMark/>
          </w:tcPr>
          <w:p w:rsidR="00AB7827" w:rsidRPr="00E164B2" w:rsidRDefault="0073067A" w:rsidP="009758BD">
            <w:pPr>
              <w:spacing w:after="0" w:line="240" w:lineRule="auto"/>
              <w:jc w:val="both"/>
              <w:rPr>
                <w:rFonts w:ascii="Times New Roman" w:eastAsia="Times New Roman" w:hAnsi="Times New Roman"/>
                <w:color w:val="000000"/>
                <w:sz w:val="24"/>
                <w:szCs w:val="24"/>
                <w:lang w:eastAsia="tr-TR"/>
              </w:rPr>
            </w:pPr>
            <w:r>
              <w:rPr>
                <w:rFonts w:ascii="Times New Roman" w:eastAsia="Times New Roman" w:hAnsi="Times New Roman"/>
                <w:color w:val="000000"/>
                <w:sz w:val="24"/>
                <w:szCs w:val="24"/>
                <w:lang w:eastAsia="tr-TR"/>
              </w:rPr>
              <w:t>Wholesale License</w:t>
            </w:r>
          </w:p>
        </w:tc>
        <w:tc>
          <w:tcPr>
            <w:tcW w:w="2600" w:type="dxa"/>
            <w:tcBorders>
              <w:top w:val="nil"/>
              <w:left w:val="nil"/>
              <w:bottom w:val="single" w:sz="8" w:space="0" w:color="auto"/>
              <w:right w:val="single" w:sz="8" w:space="0" w:color="auto"/>
            </w:tcBorders>
            <w:shd w:val="clear" w:color="auto" w:fill="auto"/>
            <w:noWrap/>
            <w:vAlign w:val="center"/>
            <w:hideMark/>
          </w:tcPr>
          <w:p w:rsidR="00AB7827" w:rsidRPr="00E164B2" w:rsidRDefault="00AB7827" w:rsidP="009758BD">
            <w:pPr>
              <w:jc w:val="center"/>
              <w:rPr>
                <w:rFonts w:ascii="Times New Roman" w:hAnsi="Times New Roman"/>
                <w:color w:val="000000"/>
                <w:sz w:val="24"/>
                <w:szCs w:val="24"/>
              </w:rPr>
            </w:pPr>
            <w:r w:rsidRPr="00E164B2">
              <w:rPr>
                <w:rFonts w:ascii="Times New Roman" w:hAnsi="Times New Roman"/>
                <w:color w:val="000000"/>
                <w:sz w:val="24"/>
                <w:szCs w:val="24"/>
              </w:rPr>
              <w:t>16</w:t>
            </w:r>
          </w:p>
        </w:tc>
        <w:tc>
          <w:tcPr>
            <w:tcW w:w="2268" w:type="dxa"/>
            <w:tcBorders>
              <w:top w:val="nil"/>
              <w:left w:val="nil"/>
              <w:bottom w:val="single" w:sz="8" w:space="0" w:color="auto"/>
              <w:right w:val="single" w:sz="8" w:space="0" w:color="auto"/>
            </w:tcBorders>
            <w:shd w:val="clear" w:color="auto" w:fill="auto"/>
            <w:noWrap/>
            <w:vAlign w:val="center"/>
            <w:hideMark/>
          </w:tcPr>
          <w:p w:rsidR="00AB7827" w:rsidRPr="00E164B2" w:rsidRDefault="00AB7827" w:rsidP="009758BD">
            <w:pPr>
              <w:jc w:val="center"/>
              <w:rPr>
                <w:rFonts w:ascii="Times New Roman" w:hAnsi="Times New Roman"/>
                <w:color w:val="000000"/>
                <w:sz w:val="24"/>
                <w:szCs w:val="24"/>
              </w:rPr>
            </w:pPr>
            <w:r w:rsidRPr="00E164B2">
              <w:rPr>
                <w:rFonts w:ascii="Times New Roman" w:hAnsi="Times New Roman"/>
                <w:color w:val="000000"/>
                <w:sz w:val="24"/>
                <w:szCs w:val="24"/>
              </w:rPr>
              <w:t>9.911,02</w:t>
            </w:r>
          </w:p>
        </w:tc>
      </w:tr>
      <w:tr w:rsidR="00AB7827" w:rsidRPr="00E164B2" w:rsidTr="009758BD">
        <w:trPr>
          <w:trHeight w:val="318"/>
          <w:jc w:val="center"/>
        </w:trPr>
        <w:tc>
          <w:tcPr>
            <w:tcW w:w="3627" w:type="dxa"/>
            <w:tcBorders>
              <w:top w:val="nil"/>
              <w:left w:val="single" w:sz="8" w:space="0" w:color="auto"/>
              <w:bottom w:val="single" w:sz="8" w:space="0" w:color="auto"/>
              <w:right w:val="single" w:sz="8" w:space="0" w:color="auto"/>
            </w:tcBorders>
            <w:shd w:val="clear" w:color="auto" w:fill="auto"/>
            <w:vAlign w:val="center"/>
            <w:hideMark/>
          </w:tcPr>
          <w:p w:rsidR="00AB7827" w:rsidRPr="00E164B2" w:rsidRDefault="0073067A" w:rsidP="0073067A">
            <w:pPr>
              <w:spacing w:after="0" w:line="240" w:lineRule="auto"/>
              <w:jc w:val="both"/>
              <w:rPr>
                <w:rFonts w:ascii="Times New Roman" w:eastAsia="Times New Roman" w:hAnsi="Times New Roman"/>
                <w:color w:val="000000"/>
                <w:sz w:val="24"/>
                <w:szCs w:val="24"/>
                <w:lang w:eastAsia="tr-TR"/>
              </w:rPr>
            </w:pPr>
            <w:r>
              <w:rPr>
                <w:rFonts w:ascii="Times New Roman" w:eastAsia="Times New Roman" w:hAnsi="Times New Roman"/>
                <w:color w:val="000000"/>
                <w:sz w:val="24"/>
                <w:szCs w:val="24"/>
                <w:lang w:eastAsia="tr-TR"/>
              </w:rPr>
              <w:t>Wholesale License</w:t>
            </w:r>
            <w:r w:rsidR="00AB7827" w:rsidRPr="00E164B2">
              <w:rPr>
                <w:rFonts w:ascii="Times New Roman" w:eastAsia="Times New Roman" w:hAnsi="Times New Roman"/>
                <w:color w:val="000000"/>
                <w:sz w:val="24"/>
                <w:szCs w:val="24"/>
                <w:lang w:eastAsia="tr-TR"/>
              </w:rPr>
              <w:t xml:space="preserve"> (</w:t>
            </w:r>
            <w:r>
              <w:rPr>
                <w:rFonts w:ascii="Times New Roman" w:eastAsia="Times New Roman" w:hAnsi="Times New Roman"/>
                <w:color w:val="000000"/>
                <w:sz w:val="24"/>
                <w:szCs w:val="24"/>
                <w:lang w:eastAsia="tr-TR"/>
              </w:rPr>
              <w:t>Producer</w:t>
            </w:r>
            <w:r w:rsidR="00AB7827" w:rsidRPr="00E164B2">
              <w:rPr>
                <w:rFonts w:ascii="Times New Roman" w:eastAsia="Times New Roman" w:hAnsi="Times New Roman"/>
                <w:color w:val="000000"/>
                <w:sz w:val="24"/>
                <w:szCs w:val="24"/>
                <w:lang w:eastAsia="tr-TR"/>
              </w:rPr>
              <w:t>)</w:t>
            </w:r>
          </w:p>
        </w:tc>
        <w:tc>
          <w:tcPr>
            <w:tcW w:w="2600" w:type="dxa"/>
            <w:tcBorders>
              <w:top w:val="nil"/>
              <w:left w:val="nil"/>
              <w:bottom w:val="single" w:sz="8" w:space="0" w:color="auto"/>
              <w:right w:val="single" w:sz="8" w:space="0" w:color="auto"/>
            </w:tcBorders>
            <w:shd w:val="clear" w:color="auto" w:fill="auto"/>
            <w:noWrap/>
            <w:vAlign w:val="center"/>
            <w:hideMark/>
          </w:tcPr>
          <w:p w:rsidR="00AB7827" w:rsidRPr="00E164B2" w:rsidRDefault="00AB7827" w:rsidP="009758BD">
            <w:pPr>
              <w:jc w:val="center"/>
              <w:rPr>
                <w:rFonts w:ascii="Times New Roman" w:hAnsi="Times New Roman"/>
                <w:color w:val="000000"/>
                <w:sz w:val="24"/>
                <w:szCs w:val="24"/>
              </w:rPr>
            </w:pPr>
            <w:r w:rsidRPr="00E164B2">
              <w:rPr>
                <w:rFonts w:ascii="Times New Roman" w:hAnsi="Times New Roman"/>
                <w:color w:val="000000"/>
                <w:sz w:val="24"/>
                <w:szCs w:val="24"/>
              </w:rPr>
              <w:t>9</w:t>
            </w:r>
          </w:p>
        </w:tc>
        <w:tc>
          <w:tcPr>
            <w:tcW w:w="2268" w:type="dxa"/>
            <w:tcBorders>
              <w:top w:val="nil"/>
              <w:left w:val="nil"/>
              <w:bottom w:val="single" w:sz="8" w:space="0" w:color="auto"/>
              <w:right w:val="single" w:sz="8" w:space="0" w:color="auto"/>
            </w:tcBorders>
            <w:shd w:val="clear" w:color="auto" w:fill="auto"/>
            <w:noWrap/>
            <w:vAlign w:val="center"/>
            <w:hideMark/>
          </w:tcPr>
          <w:p w:rsidR="00AB7827" w:rsidRPr="00E164B2" w:rsidRDefault="00AB7827" w:rsidP="009758BD">
            <w:pPr>
              <w:jc w:val="center"/>
              <w:rPr>
                <w:rFonts w:ascii="Times New Roman" w:hAnsi="Times New Roman"/>
                <w:color w:val="000000"/>
                <w:sz w:val="24"/>
                <w:szCs w:val="24"/>
              </w:rPr>
            </w:pPr>
            <w:r w:rsidRPr="00E164B2">
              <w:rPr>
                <w:rFonts w:ascii="Times New Roman" w:hAnsi="Times New Roman"/>
                <w:color w:val="000000"/>
                <w:sz w:val="24"/>
                <w:szCs w:val="24"/>
              </w:rPr>
              <w:t>142,11</w:t>
            </w:r>
          </w:p>
        </w:tc>
      </w:tr>
      <w:tr w:rsidR="00AB7827" w:rsidRPr="00627E41" w:rsidTr="009758BD">
        <w:trPr>
          <w:trHeight w:val="318"/>
          <w:jc w:val="center"/>
        </w:trPr>
        <w:tc>
          <w:tcPr>
            <w:tcW w:w="3627" w:type="dxa"/>
            <w:tcBorders>
              <w:top w:val="nil"/>
              <w:left w:val="single" w:sz="8" w:space="0" w:color="auto"/>
              <w:bottom w:val="single" w:sz="8" w:space="0" w:color="auto"/>
              <w:right w:val="single" w:sz="8" w:space="0" w:color="auto"/>
            </w:tcBorders>
            <w:shd w:val="clear" w:color="auto" w:fill="auto"/>
            <w:vAlign w:val="center"/>
            <w:hideMark/>
          </w:tcPr>
          <w:p w:rsidR="00AB7827" w:rsidRPr="00627E41" w:rsidRDefault="0073067A" w:rsidP="009758BD">
            <w:pPr>
              <w:spacing w:after="0" w:line="240" w:lineRule="auto"/>
              <w:jc w:val="both"/>
              <w:rPr>
                <w:rFonts w:ascii="Times New Roman" w:eastAsia="Times New Roman" w:hAnsi="Times New Roman"/>
                <w:b/>
                <w:color w:val="000000"/>
                <w:sz w:val="24"/>
                <w:szCs w:val="24"/>
                <w:lang w:eastAsia="tr-TR"/>
              </w:rPr>
            </w:pPr>
            <w:r>
              <w:rPr>
                <w:rFonts w:ascii="Times New Roman" w:eastAsia="Times New Roman" w:hAnsi="Times New Roman"/>
                <w:b/>
                <w:color w:val="000000"/>
                <w:sz w:val="24"/>
                <w:szCs w:val="24"/>
                <w:lang w:eastAsia="tr-TR"/>
              </w:rPr>
              <w:t>Total</w:t>
            </w:r>
          </w:p>
        </w:tc>
        <w:tc>
          <w:tcPr>
            <w:tcW w:w="2600" w:type="dxa"/>
            <w:tcBorders>
              <w:top w:val="nil"/>
              <w:left w:val="nil"/>
              <w:bottom w:val="single" w:sz="8" w:space="0" w:color="auto"/>
              <w:right w:val="single" w:sz="8" w:space="0" w:color="auto"/>
            </w:tcBorders>
            <w:shd w:val="clear" w:color="auto" w:fill="auto"/>
            <w:noWrap/>
            <w:vAlign w:val="center"/>
            <w:hideMark/>
          </w:tcPr>
          <w:p w:rsidR="00AB7827" w:rsidRPr="00627E41" w:rsidRDefault="00AB7827" w:rsidP="009758BD">
            <w:pPr>
              <w:jc w:val="center"/>
              <w:rPr>
                <w:rFonts w:ascii="Times New Roman" w:hAnsi="Times New Roman"/>
                <w:b/>
                <w:color w:val="000000"/>
                <w:sz w:val="24"/>
                <w:szCs w:val="24"/>
              </w:rPr>
            </w:pPr>
            <w:r w:rsidRPr="00627E41">
              <w:rPr>
                <w:rFonts w:ascii="Times New Roman" w:hAnsi="Times New Roman"/>
                <w:b/>
                <w:color w:val="000000"/>
                <w:sz w:val="24"/>
                <w:szCs w:val="24"/>
              </w:rPr>
              <w:t>43</w:t>
            </w:r>
          </w:p>
        </w:tc>
        <w:tc>
          <w:tcPr>
            <w:tcW w:w="2268" w:type="dxa"/>
            <w:tcBorders>
              <w:top w:val="nil"/>
              <w:left w:val="nil"/>
              <w:bottom w:val="single" w:sz="8" w:space="0" w:color="auto"/>
              <w:right w:val="single" w:sz="8" w:space="0" w:color="auto"/>
            </w:tcBorders>
            <w:shd w:val="clear" w:color="auto" w:fill="auto"/>
            <w:noWrap/>
            <w:vAlign w:val="center"/>
            <w:hideMark/>
          </w:tcPr>
          <w:p w:rsidR="00AB7827" w:rsidRPr="00627E41" w:rsidRDefault="00AB7827" w:rsidP="009758BD">
            <w:pPr>
              <w:jc w:val="center"/>
              <w:rPr>
                <w:rFonts w:ascii="Times New Roman" w:hAnsi="Times New Roman"/>
                <w:b/>
                <w:color w:val="000000"/>
                <w:sz w:val="24"/>
                <w:szCs w:val="24"/>
              </w:rPr>
            </w:pPr>
            <w:r w:rsidRPr="00627E41">
              <w:rPr>
                <w:rFonts w:ascii="Times New Roman" w:hAnsi="Times New Roman"/>
                <w:b/>
                <w:color w:val="000000"/>
                <w:sz w:val="24"/>
                <w:szCs w:val="24"/>
              </w:rPr>
              <w:t>42.091,33</w:t>
            </w:r>
          </w:p>
        </w:tc>
      </w:tr>
    </w:tbl>
    <w:p w:rsidR="00103D9B" w:rsidRPr="00887947" w:rsidRDefault="00103D9B" w:rsidP="00657945">
      <w:pPr>
        <w:tabs>
          <w:tab w:val="left" w:pos="993"/>
        </w:tabs>
        <w:spacing w:before="120" w:after="120" w:line="360" w:lineRule="auto"/>
        <w:jc w:val="both"/>
        <w:rPr>
          <w:rFonts w:ascii="Times New Roman" w:eastAsia="Times New Roman" w:hAnsi="Times New Roman"/>
          <w:noProof/>
          <w:sz w:val="24"/>
          <w:szCs w:val="24"/>
          <w:lang w:eastAsia="tr-TR"/>
        </w:rPr>
      </w:pPr>
    </w:p>
    <w:p w:rsidR="00A80360" w:rsidRDefault="007B2D0E" w:rsidP="00657945">
      <w:pPr>
        <w:tabs>
          <w:tab w:val="left" w:pos="993"/>
        </w:tabs>
        <w:spacing w:before="120" w:after="120" w:line="360" w:lineRule="auto"/>
        <w:jc w:val="both"/>
        <w:rPr>
          <w:rFonts w:ascii="Times New Roman" w:eastAsia="Times New Roman" w:hAnsi="Times New Roman"/>
          <w:noProof/>
          <w:sz w:val="24"/>
          <w:szCs w:val="24"/>
          <w:lang w:eastAsia="tr-TR"/>
        </w:rPr>
      </w:pPr>
      <w:r w:rsidRPr="00887947">
        <w:rPr>
          <w:rFonts w:ascii="Times New Roman" w:eastAsia="Times New Roman" w:hAnsi="Times New Roman"/>
          <w:noProof/>
          <w:sz w:val="24"/>
          <w:szCs w:val="24"/>
          <w:lang w:eastAsia="tr-TR"/>
        </w:rPr>
        <w:t xml:space="preserve">%44,67 of total wholesale as pipeline gas is to final consumers, %55,33 is to licensed companies. Proportional distribution of </w:t>
      </w:r>
      <w:r w:rsidR="000C668B" w:rsidRPr="00887947">
        <w:rPr>
          <w:rFonts w:ascii="Times New Roman" w:eastAsia="Times New Roman" w:hAnsi="Times New Roman"/>
          <w:noProof/>
          <w:sz w:val="24"/>
          <w:szCs w:val="24"/>
          <w:lang w:eastAsia="tr-TR"/>
        </w:rPr>
        <w:t xml:space="preserve">pipeline </w:t>
      </w:r>
      <w:r w:rsidRPr="00887947">
        <w:rPr>
          <w:rFonts w:ascii="Times New Roman" w:eastAsia="Times New Roman" w:hAnsi="Times New Roman"/>
          <w:noProof/>
          <w:sz w:val="24"/>
          <w:szCs w:val="24"/>
          <w:lang w:eastAsia="tr-TR"/>
        </w:rPr>
        <w:t xml:space="preserve">sales </w:t>
      </w:r>
      <w:r w:rsidR="000C668B" w:rsidRPr="00887947">
        <w:rPr>
          <w:rFonts w:ascii="Times New Roman" w:eastAsia="Times New Roman" w:hAnsi="Times New Roman"/>
          <w:noProof/>
          <w:sz w:val="24"/>
          <w:szCs w:val="24"/>
          <w:lang w:eastAsia="tr-TR"/>
        </w:rPr>
        <w:t>by</w:t>
      </w:r>
      <w:r w:rsidRPr="00887947">
        <w:rPr>
          <w:rFonts w:ascii="Times New Roman" w:eastAsia="Times New Roman" w:hAnsi="Times New Roman"/>
          <w:noProof/>
          <w:sz w:val="24"/>
          <w:szCs w:val="24"/>
          <w:lang w:eastAsia="tr-TR"/>
        </w:rPr>
        <w:t xml:space="preserve"> licensed companies is given at </w:t>
      </w:r>
      <w:r w:rsidR="008A7D36" w:rsidRPr="00887947">
        <w:rPr>
          <w:rFonts w:ascii="Times New Roman" w:eastAsia="Times New Roman" w:hAnsi="Times New Roman"/>
          <w:noProof/>
          <w:sz w:val="24"/>
          <w:szCs w:val="24"/>
          <w:lang w:eastAsia="tr-TR"/>
        </w:rPr>
        <w:t>Graph</w:t>
      </w:r>
      <w:r w:rsidRPr="00887947">
        <w:rPr>
          <w:rFonts w:ascii="Times New Roman" w:eastAsia="Times New Roman" w:hAnsi="Times New Roman"/>
          <w:noProof/>
          <w:sz w:val="24"/>
          <w:szCs w:val="24"/>
          <w:lang w:eastAsia="tr-TR"/>
        </w:rPr>
        <w:t xml:space="preserve"> below according to license types.</w:t>
      </w:r>
    </w:p>
    <w:p w:rsidR="00185E92" w:rsidRDefault="00185E92" w:rsidP="00657945">
      <w:pPr>
        <w:tabs>
          <w:tab w:val="left" w:pos="993"/>
        </w:tabs>
        <w:spacing w:before="120" w:after="120" w:line="360" w:lineRule="auto"/>
        <w:jc w:val="both"/>
        <w:rPr>
          <w:rFonts w:ascii="Times New Roman" w:eastAsia="Times New Roman" w:hAnsi="Times New Roman"/>
          <w:noProof/>
          <w:sz w:val="24"/>
          <w:szCs w:val="24"/>
          <w:lang w:eastAsia="tr-TR"/>
        </w:rPr>
      </w:pPr>
    </w:p>
    <w:p w:rsidR="00185E92" w:rsidRDefault="00185E92" w:rsidP="00657945">
      <w:pPr>
        <w:tabs>
          <w:tab w:val="left" w:pos="993"/>
        </w:tabs>
        <w:spacing w:before="120" w:after="120" w:line="360" w:lineRule="auto"/>
        <w:jc w:val="both"/>
        <w:rPr>
          <w:rFonts w:ascii="Times New Roman" w:eastAsia="Times New Roman" w:hAnsi="Times New Roman"/>
          <w:noProof/>
          <w:sz w:val="24"/>
          <w:szCs w:val="24"/>
          <w:lang w:eastAsia="tr-TR"/>
        </w:rPr>
      </w:pPr>
    </w:p>
    <w:p w:rsidR="00185E92" w:rsidRDefault="00185E92" w:rsidP="00657945">
      <w:pPr>
        <w:tabs>
          <w:tab w:val="left" w:pos="993"/>
        </w:tabs>
        <w:spacing w:before="120" w:after="120" w:line="360" w:lineRule="auto"/>
        <w:jc w:val="both"/>
        <w:rPr>
          <w:rFonts w:ascii="Times New Roman" w:eastAsia="Times New Roman" w:hAnsi="Times New Roman"/>
          <w:noProof/>
          <w:sz w:val="24"/>
          <w:szCs w:val="24"/>
          <w:lang w:eastAsia="tr-TR"/>
        </w:rPr>
      </w:pPr>
    </w:p>
    <w:p w:rsidR="00185E92" w:rsidRDefault="00185E92" w:rsidP="00657945">
      <w:pPr>
        <w:tabs>
          <w:tab w:val="left" w:pos="993"/>
        </w:tabs>
        <w:spacing w:before="120" w:after="120" w:line="360" w:lineRule="auto"/>
        <w:jc w:val="both"/>
        <w:rPr>
          <w:rFonts w:ascii="Times New Roman" w:eastAsia="Times New Roman" w:hAnsi="Times New Roman"/>
          <w:noProof/>
          <w:sz w:val="24"/>
          <w:szCs w:val="24"/>
          <w:lang w:eastAsia="tr-TR"/>
        </w:rPr>
      </w:pPr>
    </w:p>
    <w:p w:rsidR="00185E92" w:rsidRDefault="00185E92" w:rsidP="00657945">
      <w:pPr>
        <w:tabs>
          <w:tab w:val="left" w:pos="993"/>
        </w:tabs>
        <w:spacing w:before="120" w:after="120" w:line="360" w:lineRule="auto"/>
        <w:jc w:val="both"/>
        <w:rPr>
          <w:rFonts w:ascii="Times New Roman" w:eastAsia="Times New Roman" w:hAnsi="Times New Roman"/>
          <w:noProof/>
          <w:sz w:val="24"/>
          <w:szCs w:val="24"/>
          <w:lang w:eastAsia="tr-TR"/>
        </w:rPr>
      </w:pPr>
    </w:p>
    <w:p w:rsidR="00185E92" w:rsidRDefault="00185E92" w:rsidP="00657945">
      <w:pPr>
        <w:tabs>
          <w:tab w:val="left" w:pos="993"/>
        </w:tabs>
        <w:spacing w:before="120" w:after="120" w:line="360" w:lineRule="auto"/>
        <w:jc w:val="both"/>
        <w:rPr>
          <w:rFonts w:ascii="Times New Roman" w:eastAsia="Times New Roman" w:hAnsi="Times New Roman"/>
          <w:noProof/>
          <w:sz w:val="24"/>
          <w:szCs w:val="24"/>
          <w:lang w:eastAsia="tr-TR"/>
        </w:rPr>
      </w:pPr>
    </w:p>
    <w:p w:rsidR="00185E92" w:rsidRDefault="00185E92" w:rsidP="00657945">
      <w:pPr>
        <w:tabs>
          <w:tab w:val="left" w:pos="993"/>
        </w:tabs>
        <w:spacing w:before="120" w:after="120" w:line="360" w:lineRule="auto"/>
        <w:jc w:val="both"/>
        <w:rPr>
          <w:rFonts w:ascii="Times New Roman" w:eastAsia="Times New Roman" w:hAnsi="Times New Roman"/>
          <w:noProof/>
          <w:sz w:val="24"/>
          <w:szCs w:val="24"/>
          <w:lang w:eastAsia="tr-TR"/>
        </w:rPr>
      </w:pPr>
    </w:p>
    <w:p w:rsidR="00185E92" w:rsidRPr="00887947" w:rsidRDefault="00185E92" w:rsidP="00657945">
      <w:pPr>
        <w:tabs>
          <w:tab w:val="left" w:pos="993"/>
        </w:tabs>
        <w:spacing w:before="120" w:after="120" w:line="360" w:lineRule="auto"/>
        <w:jc w:val="both"/>
        <w:rPr>
          <w:rFonts w:ascii="Times New Roman" w:eastAsia="Times New Roman" w:hAnsi="Times New Roman"/>
          <w:noProof/>
          <w:sz w:val="24"/>
          <w:szCs w:val="24"/>
          <w:lang w:eastAsia="tr-TR"/>
        </w:rPr>
      </w:pPr>
    </w:p>
    <w:p w:rsidR="00103D9B" w:rsidRPr="00887947" w:rsidRDefault="00882ED8" w:rsidP="000C668B">
      <w:pPr>
        <w:pStyle w:val="Balk6"/>
        <w:jc w:val="center"/>
        <w:rPr>
          <w:rFonts w:ascii="Times New Roman" w:hAnsi="Times New Roman"/>
          <w:szCs w:val="24"/>
        </w:rPr>
      </w:pPr>
      <w:bookmarkStart w:id="69" w:name="_Toc469327002"/>
      <w:r w:rsidRPr="00887947">
        <w:rPr>
          <w:rFonts w:ascii="Times New Roman" w:hAnsi="Times New Roman"/>
          <w:szCs w:val="24"/>
        </w:rPr>
        <w:lastRenderedPageBreak/>
        <w:t>Graph</w:t>
      </w:r>
      <w:r w:rsidR="000C668B" w:rsidRPr="00887947">
        <w:rPr>
          <w:rFonts w:ascii="Times New Roman" w:hAnsi="Times New Roman"/>
          <w:szCs w:val="24"/>
          <w:lang w:val="tr-TR"/>
        </w:rPr>
        <w:t xml:space="preserve"> </w:t>
      </w:r>
      <w:r w:rsidR="008D721C" w:rsidRPr="00887947">
        <w:rPr>
          <w:rFonts w:ascii="Times New Roman" w:hAnsi="Times New Roman"/>
          <w:szCs w:val="24"/>
        </w:rPr>
        <w:t>4</w:t>
      </w:r>
      <w:r w:rsidR="005313A7" w:rsidRPr="00887947">
        <w:rPr>
          <w:rFonts w:ascii="Times New Roman" w:hAnsi="Times New Roman"/>
          <w:szCs w:val="24"/>
        </w:rPr>
        <w:t>.2</w:t>
      </w:r>
      <w:r w:rsidR="008D721C" w:rsidRPr="00887947">
        <w:rPr>
          <w:rFonts w:ascii="Times New Roman" w:hAnsi="Times New Roman"/>
          <w:szCs w:val="24"/>
        </w:rPr>
        <w:t>:</w:t>
      </w:r>
      <w:r w:rsidR="000C668B" w:rsidRPr="00887947">
        <w:rPr>
          <w:rFonts w:ascii="Times New Roman" w:hAnsi="Times New Roman"/>
          <w:szCs w:val="24"/>
          <w:lang w:val="tr-TR"/>
        </w:rPr>
        <w:t xml:space="preserve"> Proportional distribution of pipeline sales by licensed companies </w:t>
      </w:r>
      <w:r w:rsidR="000C668B" w:rsidRPr="00887947">
        <w:rPr>
          <w:rFonts w:ascii="Times New Roman" w:hAnsi="Times New Roman"/>
          <w:szCs w:val="24"/>
        </w:rPr>
        <w:t>according to license types</w:t>
      </w:r>
      <w:r w:rsidR="000C668B" w:rsidRPr="00887947">
        <w:rPr>
          <w:rFonts w:ascii="Times New Roman" w:hAnsi="Times New Roman"/>
          <w:szCs w:val="24"/>
          <w:lang w:val="tr-TR"/>
        </w:rPr>
        <w:t xml:space="preserve"> </w:t>
      </w:r>
      <w:r w:rsidR="008D721C" w:rsidRPr="00887947">
        <w:rPr>
          <w:rFonts w:ascii="Times New Roman" w:hAnsi="Times New Roman"/>
          <w:szCs w:val="24"/>
        </w:rPr>
        <w:t>(%)</w:t>
      </w:r>
      <w:bookmarkEnd w:id="69"/>
    </w:p>
    <w:p w:rsidR="00701C7A" w:rsidRPr="00887947" w:rsidRDefault="0073067A" w:rsidP="00496098">
      <w:pPr>
        <w:jc w:val="center"/>
        <w:rPr>
          <w:rFonts w:ascii="Times New Roman" w:hAnsi="Times New Roman"/>
          <w:b/>
          <w:sz w:val="24"/>
          <w:szCs w:val="24"/>
        </w:rPr>
      </w:pPr>
      <w:r>
        <w:rPr>
          <w:noProof/>
          <w:lang w:eastAsia="tr-TR"/>
        </w:rPr>
        <w:drawing>
          <wp:inline distT="0" distB="0" distL="0" distR="0" wp14:anchorId="71E7CF8A" wp14:editId="6511D93E">
            <wp:extent cx="5505450" cy="2686050"/>
            <wp:effectExtent l="0" t="0" r="19050" b="19050"/>
            <wp:docPr id="49" name="Grafik 49"/>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701C7A" w:rsidRPr="00887947" w:rsidRDefault="00701C7A" w:rsidP="00496098">
      <w:pPr>
        <w:jc w:val="center"/>
        <w:rPr>
          <w:rFonts w:ascii="Times New Roman" w:hAnsi="Times New Roman"/>
          <w:b/>
          <w:sz w:val="24"/>
          <w:szCs w:val="24"/>
        </w:rPr>
      </w:pPr>
    </w:p>
    <w:p w:rsidR="00212EC5" w:rsidRPr="00887947" w:rsidRDefault="001E449A" w:rsidP="00A92363">
      <w:pPr>
        <w:pStyle w:val="Balk2"/>
        <w:rPr>
          <w:rFonts w:ascii="Times New Roman" w:hAnsi="Times New Roman"/>
        </w:rPr>
      </w:pPr>
      <w:bookmarkStart w:id="70" w:name="_Toc469303421"/>
      <w:r w:rsidRPr="00887947">
        <w:rPr>
          <w:rFonts w:ascii="Times New Roman" w:hAnsi="Times New Roman"/>
        </w:rPr>
        <w:t>Wholesale of LNG</w:t>
      </w:r>
      <w:bookmarkEnd w:id="70"/>
    </w:p>
    <w:p w:rsidR="00103D9B" w:rsidRPr="00887947" w:rsidRDefault="00103D9B" w:rsidP="00103D9B">
      <w:pPr>
        <w:rPr>
          <w:rFonts w:ascii="Times New Roman" w:hAnsi="Times New Roman"/>
          <w:sz w:val="24"/>
          <w:szCs w:val="24"/>
        </w:rPr>
      </w:pPr>
    </w:p>
    <w:p w:rsidR="001E449A" w:rsidRPr="00887947" w:rsidRDefault="001E449A" w:rsidP="00657945">
      <w:pPr>
        <w:tabs>
          <w:tab w:val="left" w:pos="993"/>
        </w:tabs>
        <w:autoSpaceDE w:val="0"/>
        <w:autoSpaceDN w:val="0"/>
        <w:adjustRightInd w:val="0"/>
        <w:spacing w:before="120" w:after="120" w:line="360" w:lineRule="auto"/>
        <w:jc w:val="both"/>
        <w:rPr>
          <w:rFonts w:ascii="Times New Roman" w:eastAsia="Times New Roman" w:hAnsi="Times New Roman"/>
          <w:color w:val="000000"/>
          <w:sz w:val="24"/>
          <w:szCs w:val="24"/>
          <w:lang w:eastAsia="tr-TR"/>
        </w:rPr>
      </w:pPr>
      <w:r w:rsidRPr="00887947">
        <w:rPr>
          <w:rFonts w:ascii="Times New Roman" w:eastAsia="Times New Roman" w:hAnsi="Times New Roman"/>
          <w:color w:val="000000"/>
          <w:sz w:val="24"/>
          <w:szCs w:val="24"/>
          <w:lang w:eastAsia="tr-TR"/>
        </w:rPr>
        <w:t>When transmission of natural gas by pipelines is impossible because of technical and economic reasons, natural gas is used as LNG and it is carried to final consumers by road tankers.</w:t>
      </w:r>
    </w:p>
    <w:p w:rsidR="00E82F72" w:rsidRPr="0073067A" w:rsidRDefault="00DA71C7" w:rsidP="0073067A">
      <w:pPr>
        <w:tabs>
          <w:tab w:val="left" w:pos="993"/>
        </w:tabs>
        <w:autoSpaceDE w:val="0"/>
        <w:autoSpaceDN w:val="0"/>
        <w:adjustRightInd w:val="0"/>
        <w:spacing w:before="120" w:after="120" w:line="360" w:lineRule="auto"/>
        <w:jc w:val="both"/>
        <w:rPr>
          <w:rFonts w:ascii="Times New Roman" w:eastAsia="Times New Roman" w:hAnsi="Times New Roman"/>
          <w:color w:val="000000"/>
          <w:sz w:val="24"/>
          <w:szCs w:val="24"/>
          <w:lang w:eastAsia="tr-TR"/>
        </w:rPr>
      </w:pPr>
      <w:r w:rsidRPr="0073067A">
        <w:rPr>
          <w:rFonts w:ascii="Times New Roman" w:eastAsia="Times New Roman" w:hAnsi="Times New Roman"/>
          <w:color w:val="000000"/>
          <w:sz w:val="24"/>
          <w:szCs w:val="24"/>
          <w:lang w:eastAsia="tr-TR"/>
        </w:rPr>
        <w:t xml:space="preserve">Some of natural gas imported by importer companies </w:t>
      </w:r>
      <w:r w:rsidR="00CE68B1">
        <w:rPr>
          <w:rFonts w:ascii="Times New Roman" w:eastAsia="Times New Roman" w:hAnsi="Times New Roman"/>
          <w:color w:val="000000"/>
          <w:sz w:val="24"/>
          <w:szCs w:val="24"/>
          <w:lang w:eastAsia="tr-TR"/>
        </w:rPr>
        <w:t>in</w:t>
      </w:r>
      <w:r w:rsidRPr="0073067A">
        <w:rPr>
          <w:rFonts w:ascii="Times New Roman" w:eastAsia="Times New Roman" w:hAnsi="Times New Roman"/>
          <w:color w:val="000000"/>
          <w:sz w:val="24"/>
          <w:szCs w:val="24"/>
          <w:lang w:eastAsia="tr-TR"/>
        </w:rPr>
        <w:t xml:space="preserve"> LNG form is supplied from Marmara Ereğlisi and Aliağa LNG Areas </w:t>
      </w:r>
      <w:r w:rsidR="00CE68B1">
        <w:rPr>
          <w:rFonts w:ascii="Times New Roman" w:eastAsia="Times New Roman" w:hAnsi="Times New Roman"/>
          <w:color w:val="000000"/>
          <w:sz w:val="24"/>
          <w:szCs w:val="24"/>
          <w:lang w:eastAsia="tr-TR"/>
        </w:rPr>
        <w:t>in</w:t>
      </w:r>
      <w:r w:rsidRPr="0073067A">
        <w:rPr>
          <w:rFonts w:ascii="Times New Roman" w:eastAsia="Times New Roman" w:hAnsi="Times New Roman"/>
          <w:color w:val="000000"/>
          <w:sz w:val="24"/>
          <w:szCs w:val="24"/>
          <w:lang w:eastAsia="tr-TR"/>
        </w:rPr>
        <w:t xml:space="preserve"> LNG form and sold to market by Wholesale Licensed Companies. Amount of natural gas sold in</w:t>
      </w:r>
      <w:r w:rsidR="00CE68B1">
        <w:rPr>
          <w:rFonts w:ascii="Times New Roman" w:eastAsia="Times New Roman" w:hAnsi="Times New Roman"/>
          <w:color w:val="000000"/>
          <w:sz w:val="24"/>
          <w:szCs w:val="24"/>
          <w:lang w:eastAsia="tr-TR"/>
        </w:rPr>
        <w:t xml:space="preserve"> the</w:t>
      </w:r>
      <w:r w:rsidRPr="0073067A">
        <w:rPr>
          <w:rFonts w:ascii="Times New Roman" w:eastAsia="Times New Roman" w:hAnsi="Times New Roman"/>
          <w:color w:val="000000"/>
          <w:sz w:val="24"/>
          <w:szCs w:val="24"/>
          <w:lang w:eastAsia="tr-TR"/>
        </w:rPr>
        <w:t xml:space="preserve"> form of LNG in 201</w:t>
      </w:r>
      <w:r w:rsidR="00BA04AC">
        <w:rPr>
          <w:rFonts w:ascii="Times New Roman" w:eastAsia="Times New Roman" w:hAnsi="Times New Roman"/>
          <w:color w:val="000000"/>
          <w:sz w:val="24"/>
          <w:szCs w:val="24"/>
          <w:lang w:eastAsia="tr-TR"/>
        </w:rPr>
        <w:t>5</w:t>
      </w:r>
      <w:r w:rsidRPr="0073067A">
        <w:rPr>
          <w:rFonts w:ascii="Times New Roman" w:eastAsia="Times New Roman" w:hAnsi="Times New Roman"/>
          <w:color w:val="000000"/>
          <w:sz w:val="24"/>
          <w:szCs w:val="24"/>
          <w:lang w:eastAsia="tr-TR"/>
        </w:rPr>
        <w:t xml:space="preserve"> is </w:t>
      </w:r>
      <w:r w:rsidR="00BA04AC" w:rsidRPr="00E164B2">
        <w:rPr>
          <w:rFonts w:ascii="Times New Roman" w:eastAsia="Times New Roman" w:hAnsi="Times New Roman"/>
          <w:color w:val="000000"/>
          <w:sz w:val="24"/>
          <w:szCs w:val="24"/>
          <w:lang w:eastAsia="tr-TR"/>
        </w:rPr>
        <w:t>5</w:t>
      </w:r>
      <w:r w:rsidR="00BA04AC">
        <w:rPr>
          <w:rFonts w:ascii="Times New Roman" w:eastAsia="Times New Roman" w:hAnsi="Times New Roman"/>
          <w:color w:val="000000"/>
          <w:sz w:val="24"/>
          <w:szCs w:val="24"/>
          <w:lang w:eastAsia="tr-TR"/>
        </w:rPr>
        <w:t>49</w:t>
      </w:r>
      <w:r w:rsidR="00BA04AC" w:rsidRPr="00E164B2">
        <w:rPr>
          <w:rFonts w:ascii="Times New Roman" w:eastAsia="Times New Roman" w:hAnsi="Times New Roman"/>
          <w:color w:val="000000"/>
          <w:sz w:val="24"/>
          <w:szCs w:val="24"/>
          <w:lang w:eastAsia="tr-TR"/>
        </w:rPr>
        <w:t>,</w:t>
      </w:r>
      <w:r w:rsidR="00BA04AC">
        <w:rPr>
          <w:rFonts w:ascii="Times New Roman" w:eastAsia="Times New Roman" w:hAnsi="Times New Roman"/>
          <w:color w:val="000000"/>
          <w:sz w:val="24"/>
          <w:szCs w:val="24"/>
          <w:lang w:eastAsia="tr-TR"/>
        </w:rPr>
        <w:t xml:space="preserve">52 </w:t>
      </w:r>
      <w:r w:rsidRPr="0073067A">
        <w:rPr>
          <w:rFonts w:ascii="Times New Roman" w:eastAsia="Times New Roman" w:hAnsi="Times New Roman"/>
          <w:color w:val="000000"/>
          <w:sz w:val="24"/>
          <w:szCs w:val="24"/>
          <w:lang w:eastAsia="tr-TR"/>
        </w:rPr>
        <w:t xml:space="preserve">million </w:t>
      </w:r>
      <w:r w:rsidR="0080408B" w:rsidRPr="0073067A">
        <w:rPr>
          <w:rFonts w:ascii="Times New Roman" w:eastAsia="Times New Roman" w:hAnsi="Times New Roman"/>
          <w:color w:val="000000"/>
          <w:sz w:val="24"/>
          <w:szCs w:val="24"/>
          <w:lang w:eastAsia="tr-TR"/>
        </w:rPr>
        <w:t>Sm</w:t>
      </w:r>
      <w:r w:rsidR="0080408B" w:rsidRPr="00BA04AC">
        <w:rPr>
          <w:rFonts w:ascii="Times New Roman" w:eastAsia="Times New Roman" w:hAnsi="Times New Roman"/>
          <w:color w:val="000000"/>
          <w:sz w:val="24"/>
          <w:szCs w:val="24"/>
          <w:vertAlign w:val="superscript"/>
          <w:lang w:eastAsia="tr-TR"/>
        </w:rPr>
        <w:t>3</w:t>
      </w:r>
      <w:r w:rsidRPr="0073067A">
        <w:rPr>
          <w:rFonts w:ascii="Times New Roman" w:eastAsia="Times New Roman" w:hAnsi="Times New Roman"/>
          <w:color w:val="000000"/>
          <w:sz w:val="24"/>
          <w:szCs w:val="24"/>
          <w:lang w:eastAsia="tr-TR"/>
        </w:rPr>
        <w:t>. In 201</w:t>
      </w:r>
      <w:r w:rsidR="00BA04AC">
        <w:rPr>
          <w:rFonts w:ascii="Times New Roman" w:eastAsia="Times New Roman" w:hAnsi="Times New Roman"/>
          <w:color w:val="000000"/>
          <w:sz w:val="24"/>
          <w:szCs w:val="24"/>
          <w:lang w:eastAsia="tr-TR"/>
        </w:rPr>
        <w:t>5</w:t>
      </w:r>
      <w:r w:rsidRPr="0073067A">
        <w:rPr>
          <w:rFonts w:ascii="Times New Roman" w:eastAsia="Times New Roman" w:hAnsi="Times New Roman"/>
          <w:color w:val="000000"/>
          <w:sz w:val="24"/>
          <w:szCs w:val="24"/>
          <w:lang w:eastAsia="tr-TR"/>
        </w:rPr>
        <w:t>, gas sale to final consumers in</w:t>
      </w:r>
      <w:r w:rsidR="00CE68B1">
        <w:rPr>
          <w:rFonts w:ascii="Times New Roman" w:eastAsia="Times New Roman" w:hAnsi="Times New Roman"/>
          <w:color w:val="000000"/>
          <w:sz w:val="24"/>
          <w:szCs w:val="24"/>
          <w:lang w:eastAsia="tr-TR"/>
        </w:rPr>
        <w:t xml:space="preserve"> the</w:t>
      </w:r>
      <w:r w:rsidRPr="0073067A">
        <w:rPr>
          <w:rFonts w:ascii="Times New Roman" w:eastAsia="Times New Roman" w:hAnsi="Times New Roman"/>
          <w:color w:val="000000"/>
          <w:sz w:val="24"/>
          <w:szCs w:val="24"/>
          <w:lang w:eastAsia="tr-TR"/>
        </w:rPr>
        <w:t xml:space="preserve"> form of LNG </w:t>
      </w:r>
      <w:r w:rsidR="00CE68B1">
        <w:rPr>
          <w:rFonts w:ascii="Times New Roman" w:eastAsia="Times New Roman" w:hAnsi="Times New Roman"/>
          <w:color w:val="000000"/>
          <w:sz w:val="24"/>
          <w:szCs w:val="24"/>
          <w:lang w:eastAsia="tr-TR"/>
        </w:rPr>
        <w:t xml:space="preserve">was </w:t>
      </w:r>
      <w:r w:rsidRPr="0073067A">
        <w:rPr>
          <w:rFonts w:ascii="Times New Roman" w:eastAsia="Times New Roman" w:hAnsi="Times New Roman"/>
          <w:color w:val="000000"/>
          <w:sz w:val="24"/>
          <w:szCs w:val="24"/>
          <w:lang w:eastAsia="tr-TR"/>
        </w:rPr>
        <w:t>realized by</w:t>
      </w:r>
      <w:r w:rsidR="00BA04AC">
        <w:rPr>
          <w:rFonts w:ascii="Times New Roman" w:eastAsia="Times New Roman" w:hAnsi="Times New Roman"/>
          <w:color w:val="000000"/>
          <w:sz w:val="24"/>
          <w:szCs w:val="24"/>
          <w:lang w:eastAsia="tr-TR"/>
        </w:rPr>
        <w:t xml:space="preserve"> 7</w:t>
      </w:r>
      <w:r w:rsidR="000C668B" w:rsidRPr="0073067A">
        <w:rPr>
          <w:rFonts w:ascii="Times New Roman" w:eastAsia="Times New Roman" w:hAnsi="Times New Roman"/>
          <w:color w:val="000000"/>
          <w:sz w:val="24"/>
          <w:szCs w:val="24"/>
          <w:lang w:eastAsia="tr-TR"/>
        </w:rPr>
        <w:t xml:space="preserve"> companies, and share of tota</w:t>
      </w:r>
      <w:r w:rsidRPr="0073067A">
        <w:rPr>
          <w:rFonts w:ascii="Times New Roman" w:eastAsia="Times New Roman" w:hAnsi="Times New Roman"/>
          <w:color w:val="000000"/>
          <w:sz w:val="24"/>
          <w:szCs w:val="24"/>
          <w:lang w:eastAsia="tr-TR"/>
        </w:rPr>
        <w:t xml:space="preserve">l LNG amount </w:t>
      </w:r>
      <w:r w:rsidR="00EA51F5" w:rsidRPr="0073067A">
        <w:rPr>
          <w:rFonts w:ascii="Times New Roman" w:eastAsia="Times New Roman" w:hAnsi="Times New Roman"/>
          <w:color w:val="000000"/>
          <w:sz w:val="24"/>
          <w:szCs w:val="24"/>
          <w:lang w:eastAsia="tr-TR"/>
        </w:rPr>
        <w:t xml:space="preserve">is shown at Table </w:t>
      </w:r>
      <w:proofErr w:type="gramStart"/>
      <w:r w:rsidR="00EA51F5" w:rsidRPr="0073067A">
        <w:rPr>
          <w:rFonts w:ascii="Times New Roman" w:eastAsia="Times New Roman" w:hAnsi="Times New Roman"/>
          <w:color w:val="000000"/>
          <w:sz w:val="24"/>
          <w:szCs w:val="24"/>
          <w:lang w:eastAsia="tr-TR"/>
        </w:rPr>
        <w:t>4.2</w:t>
      </w:r>
      <w:proofErr w:type="gramEnd"/>
      <w:r w:rsidR="00EA51F5" w:rsidRPr="0073067A">
        <w:rPr>
          <w:rFonts w:ascii="Times New Roman" w:eastAsia="Times New Roman" w:hAnsi="Times New Roman"/>
          <w:color w:val="000000"/>
          <w:sz w:val="24"/>
          <w:szCs w:val="24"/>
          <w:lang w:eastAsia="tr-TR"/>
        </w:rPr>
        <w:t>.</w:t>
      </w:r>
      <w:r w:rsidRPr="0073067A">
        <w:rPr>
          <w:rFonts w:ascii="Times New Roman" w:eastAsia="Times New Roman" w:hAnsi="Times New Roman"/>
          <w:color w:val="000000"/>
          <w:sz w:val="24"/>
          <w:szCs w:val="24"/>
          <w:lang w:eastAsia="tr-TR"/>
        </w:rPr>
        <w:t xml:space="preserve">   </w:t>
      </w:r>
    </w:p>
    <w:p w:rsidR="001E449A" w:rsidRPr="00887947" w:rsidRDefault="001E449A" w:rsidP="00E82F72">
      <w:pPr>
        <w:rPr>
          <w:rFonts w:ascii="Times New Roman" w:hAnsi="Times New Roman"/>
          <w:sz w:val="24"/>
          <w:szCs w:val="24"/>
        </w:rPr>
      </w:pPr>
    </w:p>
    <w:p w:rsidR="00946E8A" w:rsidRPr="00887947" w:rsidRDefault="00946E8A" w:rsidP="00E82F72">
      <w:pPr>
        <w:rPr>
          <w:rFonts w:ascii="Times New Roman" w:hAnsi="Times New Roman"/>
          <w:sz w:val="24"/>
          <w:szCs w:val="24"/>
        </w:rPr>
      </w:pPr>
    </w:p>
    <w:p w:rsidR="00E82F72" w:rsidRPr="00BA04AC" w:rsidRDefault="00882ED8" w:rsidP="00BA04AC">
      <w:pPr>
        <w:pStyle w:val="Balk5"/>
        <w:jc w:val="center"/>
        <w:rPr>
          <w:rFonts w:ascii="Times New Roman" w:hAnsi="Times New Roman"/>
          <w:i/>
          <w:szCs w:val="24"/>
          <w:lang w:val="tr-TR"/>
        </w:rPr>
      </w:pPr>
      <w:bookmarkStart w:id="71" w:name="_Toc469326951"/>
      <w:r w:rsidRPr="00887947">
        <w:rPr>
          <w:rFonts w:ascii="Times New Roman" w:hAnsi="Times New Roman"/>
          <w:i/>
          <w:szCs w:val="24"/>
        </w:rPr>
        <w:t>Table</w:t>
      </w:r>
      <w:r w:rsidR="00013C81" w:rsidRPr="00887947">
        <w:rPr>
          <w:rFonts w:ascii="Times New Roman" w:hAnsi="Times New Roman"/>
          <w:i/>
          <w:szCs w:val="24"/>
        </w:rPr>
        <w:t xml:space="preserve"> </w:t>
      </w:r>
      <w:r w:rsidR="008D721C" w:rsidRPr="00887947">
        <w:rPr>
          <w:rFonts w:ascii="Times New Roman" w:hAnsi="Times New Roman"/>
          <w:i/>
          <w:szCs w:val="24"/>
        </w:rPr>
        <w:t>4</w:t>
      </w:r>
      <w:r w:rsidR="005313A7" w:rsidRPr="00887947">
        <w:rPr>
          <w:rFonts w:ascii="Times New Roman" w:hAnsi="Times New Roman"/>
          <w:i/>
          <w:szCs w:val="24"/>
        </w:rPr>
        <w:t>.2</w:t>
      </w:r>
      <w:r w:rsidR="008D721C" w:rsidRPr="00887947">
        <w:rPr>
          <w:rFonts w:ascii="Times New Roman" w:hAnsi="Times New Roman"/>
          <w:i/>
          <w:szCs w:val="24"/>
        </w:rPr>
        <w:t>:</w:t>
      </w:r>
      <w:r w:rsidR="000C668B" w:rsidRPr="00887947">
        <w:rPr>
          <w:rFonts w:ascii="Times New Roman" w:hAnsi="Times New Roman"/>
          <w:i/>
          <w:szCs w:val="24"/>
          <w:lang w:val="tr-TR"/>
        </w:rPr>
        <w:t xml:space="preserve"> </w:t>
      </w:r>
      <w:r w:rsidR="00BA04AC">
        <w:rPr>
          <w:rFonts w:ascii="Times New Roman" w:hAnsi="Times New Roman"/>
          <w:i/>
          <w:szCs w:val="24"/>
          <w:lang w:val="tr-TR"/>
        </w:rPr>
        <w:t>Amounts of Wholesale as LNG</w:t>
      </w:r>
      <w:r w:rsidR="00776EB6">
        <w:rPr>
          <w:rFonts w:ascii="Times New Roman" w:hAnsi="Times New Roman"/>
          <w:i/>
          <w:szCs w:val="24"/>
          <w:lang w:val="tr-TR"/>
        </w:rPr>
        <w:t xml:space="preserve"> </w:t>
      </w:r>
      <w:r w:rsidR="00BA04AC">
        <w:rPr>
          <w:rFonts w:ascii="Times New Roman" w:hAnsi="Times New Roman"/>
          <w:i/>
          <w:szCs w:val="24"/>
          <w:lang w:val="tr-TR"/>
        </w:rPr>
        <w:t xml:space="preserve">according to </w:t>
      </w:r>
      <w:r w:rsidR="00BA04AC" w:rsidRPr="00887947">
        <w:rPr>
          <w:rFonts w:ascii="Times New Roman" w:hAnsi="Times New Roman"/>
          <w:i/>
          <w:szCs w:val="24"/>
          <w:lang w:val="tr-TR"/>
        </w:rPr>
        <w:t>license types</w:t>
      </w:r>
      <w:r w:rsidR="00BA04AC" w:rsidRPr="00887947">
        <w:rPr>
          <w:rFonts w:ascii="Times New Roman" w:hAnsi="Times New Roman"/>
          <w:szCs w:val="24"/>
          <w:lang w:val="tr-TR"/>
        </w:rPr>
        <w:t xml:space="preserve"> </w:t>
      </w:r>
      <w:r w:rsidR="00BA04AC" w:rsidRPr="00887947">
        <w:rPr>
          <w:rFonts w:ascii="Times New Roman" w:hAnsi="Times New Roman"/>
          <w:i/>
          <w:szCs w:val="24"/>
        </w:rPr>
        <w:t>(Million Sm</w:t>
      </w:r>
      <w:r w:rsidR="00BA04AC" w:rsidRPr="00887947">
        <w:rPr>
          <w:rFonts w:ascii="Times New Roman" w:hAnsi="Times New Roman"/>
          <w:i/>
          <w:szCs w:val="24"/>
          <w:vertAlign w:val="superscript"/>
        </w:rPr>
        <w:t>3</w:t>
      </w:r>
      <w:r w:rsidR="00BA04AC">
        <w:rPr>
          <w:rFonts w:ascii="Times New Roman" w:hAnsi="Times New Roman"/>
          <w:i/>
          <w:szCs w:val="24"/>
        </w:rPr>
        <w:t>)</w:t>
      </w:r>
      <w:bookmarkEnd w:id="71"/>
    </w:p>
    <w:tbl>
      <w:tblPr>
        <w:tblW w:w="8653" w:type="dxa"/>
        <w:jc w:val="center"/>
        <w:tblCellMar>
          <w:left w:w="70" w:type="dxa"/>
          <w:right w:w="70" w:type="dxa"/>
        </w:tblCellMar>
        <w:tblLook w:val="04A0" w:firstRow="1" w:lastRow="0" w:firstColumn="1" w:lastColumn="0" w:noHBand="0" w:noVBand="1"/>
      </w:tblPr>
      <w:tblGrid>
        <w:gridCol w:w="3420"/>
        <w:gridCol w:w="2534"/>
        <w:gridCol w:w="2699"/>
      </w:tblGrid>
      <w:tr w:rsidR="00BA04AC" w:rsidRPr="00812D89" w:rsidTr="009758BD">
        <w:trPr>
          <w:trHeight w:val="330"/>
          <w:jc w:val="center"/>
        </w:trPr>
        <w:tc>
          <w:tcPr>
            <w:tcW w:w="3420" w:type="dxa"/>
            <w:tcBorders>
              <w:top w:val="single" w:sz="8" w:space="0" w:color="auto"/>
              <w:left w:val="single" w:sz="8" w:space="0" w:color="auto"/>
              <w:bottom w:val="single" w:sz="8" w:space="0" w:color="auto"/>
              <w:right w:val="single" w:sz="8" w:space="0" w:color="auto"/>
            </w:tcBorders>
            <w:shd w:val="clear" w:color="000000" w:fill="BDD6EE"/>
            <w:noWrap/>
            <w:vAlign w:val="center"/>
            <w:hideMark/>
          </w:tcPr>
          <w:p w:rsidR="00BA04AC" w:rsidRPr="00E164B2" w:rsidRDefault="00BA04AC" w:rsidP="009758BD">
            <w:pPr>
              <w:spacing w:after="0" w:line="240" w:lineRule="auto"/>
              <w:jc w:val="center"/>
              <w:rPr>
                <w:rFonts w:ascii="Times New Roman" w:eastAsia="Times New Roman" w:hAnsi="Times New Roman"/>
                <w:b/>
                <w:color w:val="000000"/>
                <w:sz w:val="24"/>
                <w:szCs w:val="24"/>
                <w:lang w:eastAsia="tr-TR"/>
              </w:rPr>
            </w:pPr>
            <w:r>
              <w:rPr>
                <w:rFonts w:ascii="Times New Roman" w:eastAsia="Times New Roman" w:hAnsi="Times New Roman"/>
                <w:b/>
                <w:color w:val="000000"/>
                <w:sz w:val="24"/>
                <w:szCs w:val="24"/>
                <w:lang w:eastAsia="tr-TR"/>
              </w:rPr>
              <w:t>License Type</w:t>
            </w:r>
          </w:p>
        </w:tc>
        <w:tc>
          <w:tcPr>
            <w:tcW w:w="2534" w:type="dxa"/>
            <w:tcBorders>
              <w:top w:val="single" w:sz="8" w:space="0" w:color="auto"/>
              <w:left w:val="nil"/>
              <w:bottom w:val="single" w:sz="8" w:space="0" w:color="auto"/>
              <w:right w:val="single" w:sz="8" w:space="0" w:color="auto"/>
            </w:tcBorders>
            <w:shd w:val="clear" w:color="000000" w:fill="BDD6EE"/>
            <w:noWrap/>
            <w:vAlign w:val="center"/>
            <w:hideMark/>
          </w:tcPr>
          <w:p w:rsidR="00BA04AC" w:rsidRPr="00E164B2" w:rsidRDefault="00BA04AC" w:rsidP="009758BD">
            <w:pPr>
              <w:spacing w:after="0" w:line="240" w:lineRule="auto"/>
              <w:jc w:val="center"/>
              <w:rPr>
                <w:rFonts w:ascii="Times New Roman" w:eastAsia="Times New Roman" w:hAnsi="Times New Roman"/>
                <w:b/>
                <w:color w:val="000000"/>
                <w:sz w:val="24"/>
                <w:szCs w:val="24"/>
                <w:lang w:eastAsia="tr-TR"/>
              </w:rPr>
            </w:pPr>
            <w:r>
              <w:rPr>
                <w:rFonts w:ascii="Times New Roman" w:eastAsia="Times New Roman" w:hAnsi="Times New Roman"/>
                <w:b/>
                <w:color w:val="000000"/>
                <w:sz w:val="24"/>
                <w:szCs w:val="24"/>
                <w:lang w:eastAsia="tr-TR"/>
              </w:rPr>
              <w:t>Number of Companies selling to licensed companies</w:t>
            </w:r>
          </w:p>
        </w:tc>
        <w:tc>
          <w:tcPr>
            <w:tcW w:w="2699" w:type="dxa"/>
            <w:tcBorders>
              <w:top w:val="single" w:sz="8" w:space="0" w:color="auto"/>
              <w:left w:val="nil"/>
              <w:bottom w:val="single" w:sz="8" w:space="0" w:color="auto"/>
              <w:right w:val="single" w:sz="8" w:space="0" w:color="auto"/>
            </w:tcBorders>
            <w:shd w:val="clear" w:color="000000" w:fill="BDD6EE"/>
            <w:noWrap/>
            <w:vAlign w:val="center"/>
            <w:hideMark/>
          </w:tcPr>
          <w:p w:rsidR="00BA04AC" w:rsidRPr="00E164B2" w:rsidRDefault="00BA04AC" w:rsidP="009758BD">
            <w:pPr>
              <w:spacing w:after="0" w:line="240" w:lineRule="auto"/>
              <w:jc w:val="center"/>
              <w:rPr>
                <w:rFonts w:ascii="Times New Roman" w:eastAsia="Times New Roman" w:hAnsi="Times New Roman"/>
                <w:b/>
                <w:color w:val="000000"/>
                <w:sz w:val="24"/>
                <w:szCs w:val="24"/>
                <w:lang w:eastAsia="tr-TR"/>
              </w:rPr>
            </w:pPr>
            <w:r>
              <w:rPr>
                <w:rFonts w:ascii="Times New Roman" w:eastAsia="Times New Roman" w:hAnsi="Times New Roman"/>
                <w:b/>
                <w:color w:val="000000"/>
                <w:sz w:val="24"/>
                <w:szCs w:val="24"/>
                <w:lang w:eastAsia="tr-TR"/>
              </w:rPr>
              <w:t>Sale Amounts to Licensed Companies</w:t>
            </w:r>
          </w:p>
        </w:tc>
      </w:tr>
      <w:tr w:rsidR="00BA04AC" w:rsidRPr="00812D89" w:rsidTr="009758BD">
        <w:trPr>
          <w:trHeight w:val="330"/>
          <w:jc w:val="center"/>
        </w:trPr>
        <w:tc>
          <w:tcPr>
            <w:tcW w:w="3420" w:type="dxa"/>
            <w:tcBorders>
              <w:top w:val="nil"/>
              <w:left w:val="single" w:sz="8" w:space="0" w:color="auto"/>
              <w:bottom w:val="single" w:sz="8" w:space="0" w:color="auto"/>
              <w:right w:val="single" w:sz="8" w:space="0" w:color="auto"/>
            </w:tcBorders>
            <w:shd w:val="clear" w:color="auto" w:fill="auto"/>
            <w:noWrap/>
            <w:vAlign w:val="center"/>
            <w:hideMark/>
          </w:tcPr>
          <w:p w:rsidR="00BA04AC" w:rsidRPr="00E164B2" w:rsidRDefault="00BA04AC" w:rsidP="009758BD">
            <w:pPr>
              <w:spacing w:after="0" w:line="240" w:lineRule="auto"/>
              <w:jc w:val="both"/>
              <w:rPr>
                <w:rFonts w:ascii="Times New Roman" w:eastAsia="Times New Roman" w:hAnsi="Times New Roman"/>
                <w:color w:val="000000"/>
                <w:sz w:val="24"/>
                <w:szCs w:val="24"/>
                <w:lang w:eastAsia="tr-TR"/>
              </w:rPr>
            </w:pPr>
            <w:r>
              <w:rPr>
                <w:rFonts w:ascii="Times New Roman" w:eastAsia="Times New Roman" w:hAnsi="Times New Roman"/>
                <w:color w:val="000000"/>
                <w:sz w:val="24"/>
                <w:szCs w:val="24"/>
                <w:lang w:eastAsia="tr-TR"/>
              </w:rPr>
              <w:t>Long Term Import License</w:t>
            </w:r>
          </w:p>
        </w:tc>
        <w:tc>
          <w:tcPr>
            <w:tcW w:w="2534" w:type="dxa"/>
            <w:tcBorders>
              <w:top w:val="nil"/>
              <w:left w:val="nil"/>
              <w:bottom w:val="single" w:sz="8" w:space="0" w:color="auto"/>
              <w:right w:val="single" w:sz="8" w:space="0" w:color="auto"/>
            </w:tcBorders>
            <w:shd w:val="clear" w:color="auto" w:fill="auto"/>
            <w:noWrap/>
            <w:vAlign w:val="center"/>
            <w:hideMark/>
          </w:tcPr>
          <w:p w:rsidR="00BA04AC" w:rsidRPr="00812D89" w:rsidRDefault="00BA04AC" w:rsidP="009758BD">
            <w:pPr>
              <w:spacing w:after="0" w:line="240" w:lineRule="auto"/>
              <w:jc w:val="center"/>
              <w:rPr>
                <w:rFonts w:ascii="Times New Roman" w:eastAsia="Times New Roman" w:hAnsi="Times New Roman"/>
                <w:color w:val="000000"/>
                <w:sz w:val="24"/>
                <w:szCs w:val="24"/>
                <w:lang w:eastAsia="tr-TR"/>
              </w:rPr>
            </w:pPr>
            <w:r w:rsidRPr="00812D89">
              <w:rPr>
                <w:rFonts w:ascii="Times New Roman" w:eastAsia="Times New Roman" w:hAnsi="Times New Roman"/>
                <w:color w:val="000000"/>
                <w:sz w:val="24"/>
                <w:szCs w:val="24"/>
                <w:lang w:eastAsia="tr-TR"/>
              </w:rPr>
              <w:t>1</w:t>
            </w:r>
          </w:p>
        </w:tc>
        <w:tc>
          <w:tcPr>
            <w:tcW w:w="2699" w:type="dxa"/>
            <w:tcBorders>
              <w:top w:val="nil"/>
              <w:left w:val="nil"/>
              <w:bottom w:val="single" w:sz="8" w:space="0" w:color="auto"/>
              <w:right w:val="single" w:sz="8" w:space="0" w:color="auto"/>
            </w:tcBorders>
            <w:shd w:val="clear" w:color="auto" w:fill="auto"/>
            <w:noWrap/>
            <w:hideMark/>
          </w:tcPr>
          <w:p w:rsidR="00BA04AC" w:rsidRPr="00812D89" w:rsidRDefault="00BA04AC" w:rsidP="009758BD">
            <w:pPr>
              <w:spacing w:after="0" w:line="240" w:lineRule="auto"/>
              <w:jc w:val="center"/>
              <w:rPr>
                <w:rFonts w:ascii="Times New Roman" w:eastAsia="Times New Roman" w:hAnsi="Times New Roman"/>
                <w:color w:val="000000"/>
                <w:sz w:val="24"/>
                <w:szCs w:val="24"/>
                <w:lang w:eastAsia="tr-TR"/>
              </w:rPr>
            </w:pPr>
            <w:r w:rsidRPr="00812D89">
              <w:rPr>
                <w:rFonts w:ascii="Times New Roman" w:eastAsia="Times New Roman" w:hAnsi="Times New Roman"/>
                <w:color w:val="000000"/>
                <w:sz w:val="24"/>
                <w:szCs w:val="24"/>
                <w:lang w:eastAsia="tr-TR"/>
              </w:rPr>
              <w:t>299,38</w:t>
            </w:r>
          </w:p>
        </w:tc>
      </w:tr>
      <w:tr w:rsidR="00BA04AC" w:rsidRPr="00812D89" w:rsidTr="009758BD">
        <w:trPr>
          <w:trHeight w:val="330"/>
          <w:jc w:val="center"/>
        </w:trPr>
        <w:tc>
          <w:tcPr>
            <w:tcW w:w="3420" w:type="dxa"/>
            <w:tcBorders>
              <w:top w:val="nil"/>
              <w:left w:val="single" w:sz="8" w:space="0" w:color="auto"/>
              <w:bottom w:val="single" w:sz="8" w:space="0" w:color="auto"/>
              <w:right w:val="single" w:sz="8" w:space="0" w:color="auto"/>
            </w:tcBorders>
            <w:shd w:val="clear" w:color="auto" w:fill="auto"/>
            <w:noWrap/>
            <w:vAlign w:val="center"/>
            <w:hideMark/>
          </w:tcPr>
          <w:p w:rsidR="00BA04AC" w:rsidRPr="00E164B2" w:rsidRDefault="00BA04AC" w:rsidP="009758BD">
            <w:pPr>
              <w:spacing w:after="0" w:line="240" w:lineRule="auto"/>
              <w:jc w:val="both"/>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 xml:space="preserve">Spot (LNG) </w:t>
            </w:r>
            <w:r>
              <w:rPr>
                <w:rFonts w:ascii="Times New Roman" w:eastAsia="Times New Roman" w:hAnsi="Times New Roman"/>
                <w:color w:val="000000"/>
                <w:sz w:val="24"/>
                <w:szCs w:val="24"/>
                <w:lang w:eastAsia="tr-TR"/>
              </w:rPr>
              <w:t>Import License</w:t>
            </w:r>
          </w:p>
        </w:tc>
        <w:tc>
          <w:tcPr>
            <w:tcW w:w="2534" w:type="dxa"/>
            <w:tcBorders>
              <w:top w:val="nil"/>
              <w:left w:val="nil"/>
              <w:bottom w:val="single" w:sz="8" w:space="0" w:color="auto"/>
              <w:right w:val="single" w:sz="8" w:space="0" w:color="auto"/>
            </w:tcBorders>
            <w:shd w:val="clear" w:color="auto" w:fill="auto"/>
            <w:noWrap/>
            <w:vAlign w:val="center"/>
            <w:hideMark/>
          </w:tcPr>
          <w:p w:rsidR="00BA04AC" w:rsidRPr="00812D89" w:rsidRDefault="00BA04AC" w:rsidP="009758BD">
            <w:pPr>
              <w:spacing w:after="0" w:line="240" w:lineRule="auto"/>
              <w:jc w:val="center"/>
              <w:rPr>
                <w:rFonts w:ascii="Times New Roman" w:eastAsia="Times New Roman" w:hAnsi="Times New Roman"/>
                <w:color w:val="000000"/>
                <w:sz w:val="24"/>
                <w:szCs w:val="24"/>
                <w:lang w:eastAsia="tr-TR"/>
              </w:rPr>
            </w:pPr>
            <w:r w:rsidRPr="00812D89">
              <w:rPr>
                <w:rFonts w:ascii="Times New Roman" w:eastAsia="Times New Roman" w:hAnsi="Times New Roman"/>
                <w:color w:val="000000"/>
                <w:sz w:val="24"/>
                <w:szCs w:val="24"/>
                <w:lang w:eastAsia="tr-TR"/>
              </w:rPr>
              <w:t>1</w:t>
            </w:r>
          </w:p>
        </w:tc>
        <w:tc>
          <w:tcPr>
            <w:tcW w:w="2699" w:type="dxa"/>
            <w:tcBorders>
              <w:top w:val="nil"/>
              <w:left w:val="nil"/>
              <w:bottom w:val="single" w:sz="8" w:space="0" w:color="auto"/>
              <w:right w:val="single" w:sz="8" w:space="0" w:color="auto"/>
            </w:tcBorders>
            <w:shd w:val="clear" w:color="auto" w:fill="auto"/>
            <w:noWrap/>
            <w:hideMark/>
          </w:tcPr>
          <w:p w:rsidR="00BA04AC" w:rsidRPr="00812D89" w:rsidRDefault="00BA04AC" w:rsidP="009758BD">
            <w:pPr>
              <w:spacing w:after="0" w:line="240" w:lineRule="auto"/>
              <w:jc w:val="center"/>
              <w:rPr>
                <w:rFonts w:ascii="Times New Roman" w:eastAsia="Times New Roman" w:hAnsi="Times New Roman"/>
                <w:color w:val="000000"/>
                <w:sz w:val="24"/>
                <w:szCs w:val="24"/>
                <w:lang w:eastAsia="tr-TR"/>
              </w:rPr>
            </w:pPr>
            <w:r w:rsidRPr="00812D89">
              <w:rPr>
                <w:rFonts w:ascii="Times New Roman" w:eastAsia="Times New Roman" w:hAnsi="Times New Roman"/>
                <w:color w:val="000000"/>
                <w:sz w:val="24"/>
                <w:szCs w:val="24"/>
                <w:lang w:eastAsia="tr-TR"/>
              </w:rPr>
              <w:t>242,46</w:t>
            </w:r>
          </w:p>
        </w:tc>
      </w:tr>
      <w:tr w:rsidR="00BA04AC" w:rsidRPr="00812D89" w:rsidTr="009758BD">
        <w:trPr>
          <w:trHeight w:val="330"/>
          <w:jc w:val="center"/>
        </w:trPr>
        <w:tc>
          <w:tcPr>
            <w:tcW w:w="3420" w:type="dxa"/>
            <w:tcBorders>
              <w:top w:val="nil"/>
              <w:left w:val="single" w:sz="8" w:space="0" w:color="auto"/>
              <w:bottom w:val="single" w:sz="8" w:space="0" w:color="auto"/>
              <w:right w:val="single" w:sz="8" w:space="0" w:color="auto"/>
            </w:tcBorders>
            <w:shd w:val="clear" w:color="auto" w:fill="auto"/>
            <w:noWrap/>
            <w:vAlign w:val="center"/>
            <w:hideMark/>
          </w:tcPr>
          <w:p w:rsidR="00BA04AC" w:rsidRPr="00E164B2" w:rsidRDefault="00BA04AC" w:rsidP="009758BD">
            <w:pPr>
              <w:spacing w:after="0" w:line="240" w:lineRule="auto"/>
              <w:jc w:val="both"/>
              <w:rPr>
                <w:rFonts w:ascii="Times New Roman" w:eastAsia="Times New Roman" w:hAnsi="Times New Roman"/>
                <w:color w:val="000000"/>
                <w:sz w:val="24"/>
                <w:szCs w:val="24"/>
                <w:lang w:eastAsia="tr-TR"/>
              </w:rPr>
            </w:pPr>
            <w:r>
              <w:rPr>
                <w:rFonts w:ascii="Times New Roman" w:eastAsia="Times New Roman" w:hAnsi="Times New Roman"/>
                <w:color w:val="000000"/>
                <w:sz w:val="24"/>
                <w:szCs w:val="24"/>
                <w:lang w:eastAsia="tr-TR"/>
              </w:rPr>
              <w:t>Wholesale License</w:t>
            </w:r>
          </w:p>
        </w:tc>
        <w:tc>
          <w:tcPr>
            <w:tcW w:w="2534" w:type="dxa"/>
            <w:tcBorders>
              <w:top w:val="nil"/>
              <w:left w:val="nil"/>
              <w:bottom w:val="single" w:sz="8" w:space="0" w:color="auto"/>
              <w:right w:val="single" w:sz="8" w:space="0" w:color="auto"/>
            </w:tcBorders>
            <w:shd w:val="clear" w:color="auto" w:fill="auto"/>
            <w:noWrap/>
            <w:vAlign w:val="center"/>
            <w:hideMark/>
          </w:tcPr>
          <w:p w:rsidR="00BA04AC" w:rsidRPr="00812D89" w:rsidRDefault="00BA04AC" w:rsidP="009758BD">
            <w:pPr>
              <w:spacing w:after="0" w:line="240" w:lineRule="auto"/>
              <w:jc w:val="center"/>
              <w:rPr>
                <w:rFonts w:ascii="Times New Roman" w:eastAsia="Times New Roman" w:hAnsi="Times New Roman"/>
                <w:color w:val="000000"/>
                <w:sz w:val="24"/>
                <w:szCs w:val="24"/>
                <w:lang w:eastAsia="tr-TR"/>
              </w:rPr>
            </w:pPr>
            <w:r w:rsidRPr="00812D89">
              <w:rPr>
                <w:rFonts w:ascii="Times New Roman" w:eastAsia="Times New Roman" w:hAnsi="Times New Roman"/>
                <w:color w:val="000000"/>
                <w:sz w:val="24"/>
                <w:szCs w:val="24"/>
                <w:lang w:eastAsia="tr-TR"/>
              </w:rPr>
              <w:t>5</w:t>
            </w:r>
          </w:p>
        </w:tc>
        <w:tc>
          <w:tcPr>
            <w:tcW w:w="2699" w:type="dxa"/>
            <w:tcBorders>
              <w:top w:val="nil"/>
              <w:left w:val="nil"/>
              <w:bottom w:val="single" w:sz="8" w:space="0" w:color="auto"/>
              <w:right w:val="single" w:sz="8" w:space="0" w:color="auto"/>
            </w:tcBorders>
            <w:shd w:val="clear" w:color="auto" w:fill="auto"/>
            <w:noWrap/>
            <w:vAlign w:val="center"/>
            <w:hideMark/>
          </w:tcPr>
          <w:p w:rsidR="00BA04AC" w:rsidRPr="00812D89" w:rsidRDefault="00BA04AC" w:rsidP="009758BD">
            <w:pPr>
              <w:spacing w:after="0" w:line="240" w:lineRule="auto"/>
              <w:jc w:val="center"/>
              <w:rPr>
                <w:rFonts w:ascii="Times New Roman" w:eastAsia="Times New Roman" w:hAnsi="Times New Roman"/>
                <w:color w:val="000000"/>
                <w:sz w:val="24"/>
                <w:szCs w:val="24"/>
                <w:lang w:eastAsia="tr-TR"/>
              </w:rPr>
            </w:pPr>
            <w:r w:rsidRPr="00812D89">
              <w:rPr>
                <w:rFonts w:ascii="Times New Roman" w:eastAsia="Times New Roman" w:hAnsi="Times New Roman"/>
                <w:color w:val="000000"/>
                <w:sz w:val="24"/>
                <w:szCs w:val="24"/>
                <w:lang w:eastAsia="tr-TR"/>
              </w:rPr>
              <w:t>7,68</w:t>
            </w:r>
          </w:p>
        </w:tc>
      </w:tr>
      <w:tr w:rsidR="00BA04AC" w:rsidRPr="00812D89" w:rsidTr="009758BD">
        <w:trPr>
          <w:trHeight w:val="330"/>
          <w:jc w:val="center"/>
        </w:trPr>
        <w:tc>
          <w:tcPr>
            <w:tcW w:w="3420" w:type="dxa"/>
            <w:tcBorders>
              <w:top w:val="nil"/>
              <w:left w:val="single" w:sz="8" w:space="0" w:color="auto"/>
              <w:bottom w:val="single" w:sz="8" w:space="0" w:color="auto"/>
              <w:right w:val="single" w:sz="8" w:space="0" w:color="auto"/>
            </w:tcBorders>
            <w:shd w:val="clear" w:color="auto" w:fill="auto"/>
            <w:noWrap/>
            <w:vAlign w:val="center"/>
            <w:hideMark/>
          </w:tcPr>
          <w:p w:rsidR="00BA04AC" w:rsidRPr="00812D89" w:rsidRDefault="00BA04AC" w:rsidP="009758BD">
            <w:pPr>
              <w:spacing w:after="0" w:line="240" w:lineRule="auto"/>
              <w:jc w:val="both"/>
              <w:rPr>
                <w:rFonts w:ascii="Times New Roman" w:eastAsia="Times New Roman" w:hAnsi="Times New Roman"/>
                <w:b/>
                <w:bCs/>
                <w:color w:val="000000"/>
                <w:sz w:val="24"/>
                <w:szCs w:val="24"/>
                <w:lang w:eastAsia="tr-TR"/>
              </w:rPr>
            </w:pPr>
            <w:r>
              <w:rPr>
                <w:rFonts w:ascii="Times New Roman" w:eastAsia="Times New Roman" w:hAnsi="Times New Roman"/>
                <w:b/>
                <w:bCs/>
                <w:color w:val="000000"/>
                <w:sz w:val="24"/>
                <w:szCs w:val="24"/>
                <w:lang w:eastAsia="tr-TR"/>
              </w:rPr>
              <w:t>Total</w:t>
            </w:r>
          </w:p>
        </w:tc>
        <w:tc>
          <w:tcPr>
            <w:tcW w:w="2534" w:type="dxa"/>
            <w:tcBorders>
              <w:top w:val="nil"/>
              <w:left w:val="nil"/>
              <w:bottom w:val="single" w:sz="8" w:space="0" w:color="auto"/>
              <w:right w:val="single" w:sz="8" w:space="0" w:color="auto"/>
            </w:tcBorders>
            <w:shd w:val="clear" w:color="auto" w:fill="auto"/>
            <w:noWrap/>
            <w:vAlign w:val="center"/>
            <w:hideMark/>
          </w:tcPr>
          <w:p w:rsidR="00BA04AC" w:rsidRPr="00812D89" w:rsidRDefault="00BA04AC" w:rsidP="009758BD">
            <w:pPr>
              <w:spacing w:after="0" w:line="240" w:lineRule="auto"/>
              <w:jc w:val="center"/>
              <w:rPr>
                <w:rFonts w:ascii="Times New Roman" w:eastAsia="Times New Roman" w:hAnsi="Times New Roman"/>
                <w:b/>
                <w:bCs/>
                <w:color w:val="000000"/>
                <w:sz w:val="24"/>
                <w:szCs w:val="24"/>
                <w:lang w:eastAsia="tr-TR"/>
              </w:rPr>
            </w:pPr>
            <w:r w:rsidRPr="00812D89">
              <w:rPr>
                <w:rFonts w:ascii="Times New Roman" w:eastAsia="Times New Roman" w:hAnsi="Times New Roman"/>
                <w:b/>
                <w:bCs/>
                <w:color w:val="000000"/>
                <w:sz w:val="24"/>
                <w:szCs w:val="24"/>
                <w:lang w:eastAsia="tr-TR"/>
              </w:rPr>
              <w:t>7</w:t>
            </w:r>
          </w:p>
        </w:tc>
        <w:tc>
          <w:tcPr>
            <w:tcW w:w="2699" w:type="dxa"/>
            <w:tcBorders>
              <w:top w:val="nil"/>
              <w:left w:val="nil"/>
              <w:bottom w:val="single" w:sz="8" w:space="0" w:color="auto"/>
              <w:right w:val="single" w:sz="8" w:space="0" w:color="auto"/>
            </w:tcBorders>
            <w:shd w:val="clear" w:color="auto" w:fill="auto"/>
            <w:noWrap/>
            <w:vAlign w:val="center"/>
            <w:hideMark/>
          </w:tcPr>
          <w:p w:rsidR="00BA04AC" w:rsidRPr="00812D89" w:rsidRDefault="00BA04AC" w:rsidP="009758BD">
            <w:pPr>
              <w:spacing w:after="0" w:line="240" w:lineRule="auto"/>
              <w:jc w:val="center"/>
              <w:rPr>
                <w:rFonts w:ascii="Times New Roman" w:eastAsia="Times New Roman" w:hAnsi="Times New Roman"/>
                <w:b/>
                <w:bCs/>
                <w:color w:val="000000"/>
                <w:sz w:val="24"/>
                <w:szCs w:val="24"/>
                <w:lang w:eastAsia="tr-TR"/>
              </w:rPr>
            </w:pPr>
            <w:r w:rsidRPr="00812D89">
              <w:rPr>
                <w:rFonts w:ascii="Times New Roman" w:eastAsia="Times New Roman" w:hAnsi="Times New Roman"/>
                <w:b/>
                <w:bCs/>
                <w:color w:val="000000"/>
                <w:sz w:val="24"/>
                <w:szCs w:val="24"/>
                <w:lang w:eastAsia="tr-TR"/>
              </w:rPr>
              <w:t>549,52</w:t>
            </w:r>
          </w:p>
        </w:tc>
      </w:tr>
    </w:tbl>
    <w:p w:rsidR="00EA51F5" w:rsidRPr="00887947" w:rsidRDefault="00EA51F5" w:rsidP="00212EC5">
      <w:pPr>
        <w:rPr>
          <w:rFonts w:ascii="Times New Roman" w:hAnsi="Times New Roman"/>
          <w:b/>
          <w:sz w:val="24"/>
          <w:szCs w:val="24"/>
        </w:rPr>
      </w:pPr>
    </w:p>
    <w:p w:rsidR="00701C7A" w:rsidRPr="00887947" w:rsidRDefault="00E67C2F" w:rsidP="00A92363">
      <w:pPr>
        <w:pStyle w:val="Balk2"/>
        <w:rPr>
          <w:rFonts w:ascii="Times New Roman" w:hAnsi="Times New Roman"/>
        </w:rPr>
      </w:pPr>
      <w:bookmarkStart w:id="72" w:name="_Toc469303422"/>
      <w:r w:rsidRPr="00887947">
        <w:rPr>
          <w:rFonts w:ascii="Times New Roman" w:hAnsi="Times New Roman"/>
        </w:rPr>
        <w:t xml:space="preserve">Natural Gas Trade Between Licensed Companies Operating </w:t>
      </w:r>
      <w:r w:rsidR="00CE6CB3" w:rsidRPr="00887947">
        <w:rPr>
          <w:rFonts w:ascii="Times New Roman" w:hAnsi="Times New Roman"/>
        </w:rPr>
        <w:t>at</w:t>
      </w:r>
      <w:r w:rsidRPr="00887947">
        <w:rPr>
          <w:rFonts w:ascii="Times New Roman" w:hAnsi="Times New Roman"/>
        </w:rPr>
        <w:t xml:space="preserve"> Natural Gas Market</w:t>
      </w:r>
      <w:bookmarkEnd w:id="72"/>
    </w:p>
    <w:p w:rsidR="00701C7A" w:rsidRPr="00887947" w:rsidRDefault="00701C7A" w:rsidP="00701C7A">
      <w:pPr>
        <w:rPr>
          <w:rFonts w:ascii="Times New Roman" w:hAnsi="Times New Roman"/>
          <w:sz w:val="24"/>
          <w:szCs w:val="24"/>
        </w:rPr>
      </w:pPr>
    </w:p>
    <w:p w:rsidR="00701C7A" w:rsidRPr="00887947" w:rsidRDefault="00E67C2F" w:rsidP="00701C7A">
      <w:pPr>
        <w:jc w:val="both"/>
        <w:rPr>
          <w:rFonts w:ascii="Times New Roman" w:hAnsi="Times New Roman"/>
          <w:sz w:val="24"/>
          <w:szCs w:val="24"/>
        </w:rPr>
      </w:pPr>
      <w:r w:rsidRPr="00887947">
        <w:rPr>
          <w:rFonts w:ascii="Times New Roman" w:hAnsi="Times New Roman"/>
          <w:sz w:val="24"/>
          <w:szCs w:val="24"/>
        </w:rPr>
        <w:t xml:space="preserve">Amount of gas </w:t>
      </w:r>
      <w:r w:rsidR="00BA04AC">
        <w:rPr>
          <w:rFonts w:ascii="Times New Roman" w:hAnsi="Times New Roman"/>
          <w:sz w:val="24"/>
          <w:szCs w:val="24"/>
        </w:rPr>
        <w:t>in 2015</w:t>
      </w:r>
      <w:r w:rsidR="00092751" w:rsidRPr="00887947">
        <w:rPr>
          <w:rFonts w:ascii="Times New Roman" w:hAnsi="Times New Roman"/>
          <w:sz w:val="24"/>
          <w:szCs w:val="24"/>
        </w:rPr>
        <w:t xml:space="preserve"> </w:t>
      </w:r>
      <w:r w:rsidRPr="00887947">
        <w:rPr>
          <w:rFonts w:ascii="Times New Roman" w:hAnsi="Times New Roman"/>
          <w:sz w:val="24"/>
          <w:szCs w:val="24"/>
        </w:rPr>
        <w:t xml:space="preserve">traded between </w:t>
      </w:r>
      <w:r w:rsidR="00092751" w:rsidRPr="00887947">
        <w:rPr>
          <w:rFonts w:ascii="Times New Roman" w:hAnsi="Times New Roman"/>
          <w:sz w:val="24"/>
          <w:szCs w:val="24"/>
        </w:rPr>
        <w:t>c</w:t>
      </w:r>
      <w:r w:rsidRPr="00887947">
        <w:rPr>
          <w:rFonts w:ascii="Times New Roman" w:hAnsi="Times New Roman"/>
          <w:sz w:val="24"/>
          <w:szCs w:val="24"/>
        </w:rPr>
        <w:t>ompan</w:t>
      </w:r>
      <w:r w:rsidR="00092751" w:rsidRPr="00887947">
        <w:rPr>
          <w:rFonts w:ascii="Times New Roman" w:hAnsi="Times New Roman"/>
          <w:sz w:val="24"/>
          <w:szCs w:val="24"/>
        </w:rPr>
        <w:t xml:space="preserve">ies operating at natural gas market is given at Table </w:t>
      </w:r>
      <w:proofErr w:type="gramStart"/>
      <w:r w:rsidR="00092751" w:rsidRPr="00887947">
        <w:rPr>
          <w:rFonts w:ascii="Times New Roman" w:hAnsi="Times New Roman"/>
          <w:sz w:val="24"/>
          <w:szCs w:val="24"/>
        </w:rPr>
        <w:t>4.3</w:t>
      </w:r>
      <w:proofErr w:type="gramEnd"/>
    </w:p>
    <w:p w:rsidR="00701C7A" w:rsidRPr="00887947" w:rsidRDefault="00882ED8" w:rsidP="00155D29">
      <w:pPr>
        <w:pStyle w:val="Balk5"/>
        <w:jc w:val="center"/>
        <w:rPr>
          <w:rFonts w:ascii="Times New Roman" w:hAnsi="Times New Roman"/>
          <w:i/>
          <w:szCs w:val="24"/>
          <w:lang w:val="tr-TR"/>
        </w:rPr>
      </w:pPr>
      <w:bookmarkStart w:id="73" w:name="_Toc417636609"/>
      <w:bookmarkStart w:id="74" w:name="_Toc418324658"/>
      <w:bookmarkStart w:id="75" w:name="_Toc469326952"/>
      <w:r w:rsidRPr="00887947">
        <w:rPr>
          <w:rFonts w:ascii="Times New Roman" w:hAnsi="Times New Roman"/>
          <w:i/>
          <w:szCs w:val="24"/>
        </w:rPr>
        <w:t>Table</w:t>
      </w:r>
      <w:r w:rsidR="00701C7A" w:rsidRPr="00887947">
        <w:rPr>
          <w:rFonts w:ascii="Times New Roman" w:hAnsi="Times New Roman"/>
          <w:i/>
          <w:szCs w:val="24"/>
        </w:rPr>
        <w:t xml:space="preserve"> 4.3: </w:t>
      </w:r>
      <w:r w:rsidR="00BA04AC">
        <w:rPr>
          <w:rFonts w:ascii="Times New Roman" w:hAnsi="Times New Roman"/>
          <w:i/>
          <w:szCs w:val="24"/>
          <w:lang w:val="tr-TR"/>
        </w:rPr>
        <w:t>Amount of gas in 2015</w:t>
      </w:r>
      <w:r w:rsidR="00CA240B" w:rsidRPr="00887947">
        <w:rPr>
          <w:rFonts w:ascii="Times New Roman" w:hAnsi="Times New Roman"/>
          <w:i/>
          <w:szCs w:val="24"/>
          <w:lang w:val="tr-TR"/>
        </w:rPr>
        <w:t xml:space="preserve"> traded between companies operating at natural gas market </w:t>
      </w:r>
      <w:r w:rsidR="00701C7A" w:rsidRPr="00887947">
        <w:rPr>
          <w:rFonts w:ascii="Times New Roman" w:hAnsi="Times New Roman"/>
          <w:i/>
          <w:szCs w:val="24"/>
        </w:rPr>
        <w:t>(</w:t>
      </w:r>
      <w:r w:rsidR="00BF4F85" w:rsidRPr="00887947">
        <w:rPr>
          <w:rFonts w:ascii="Times New Roman" w:hAnsi="Times New Roman"/>
          <w:i/>
          <w:szCs w:val="24"/>
        </w:rPr>
        <w:t>Million</w:t>
      </w:r>
      <w:r w:rsidR="00701C7A" w:rsidRPr="00887947">
        <w:rPr>
          <w:rFonts w:ascii="Times New Roman" w:hAnsi="Times New Roman"/>
          <w:i/>
          <w:szCs w:val="24"/>
        </w:rPr>
        <w:t xml:space="preserve"> Sm</w:t>
      </w:r>
      <w:r w:rsidR="00701C7A" w:rsidRPr="00887947">
        <w:rPr>
          <w:rFonts w:ascii="Times New Roman" w:hAnsi="Times New Roman"/>
          <w:i/>
          <w:szCs w:val="24"/>
          <w:vertAlign w:val="superscript"/>
        </w:rPr>
        <w:t>3</w:t>
      </w:r>
      <w:r w:rsidR="00701C7A" w:rsidRPr="00887947">
        <w:rPr>
          <w:rFonts w:ascii="Times New Roman" w:hAnsi="Times New Roman"/>
          <w:i/>
          <w:szCs w:val="24"/>
        </w:rPr>
        <w:t>)</w:t>
      </w:r>
      <w:bookmarkEnd w:id="73"/>
      <w:bookmarkEnd w:id="74"/>
      <w:bookmarkEnd w:id="75"/>
    </w:p>
    <w:p w:rsidR="00946E8A" w:rsidRPr="00887947" w:rsidRDefault="00946E8A" w:rsidP="00946E8A">
      <w:pPr>
        <w:rPr>
          <w:rFonts w:ascii="Times New Roman" w:hAnsi="Times New Roman"/>
          <w:lang w:eastAsia="x-none"/>
        </w:rPr>
      </w:pPr>
    </w:p>
    <w:tbl>
      <w:tblPr>
        <w:tblW w:w="6111" w:type="dxa"/>
        <w:jc w:val="center"/>
        <w:tblCellMar>
          <w:left w:w="70" w:type="dxa"/>
          <w:right w:w="70" w:type="dxa"/>
        </w:tblCellMar>
        <w:tblLook w:val="04A0" w:firstRow="1" w:lastRow="0" w:firstColumn="1" w:lastColumn="0" w:noHBand="0" w:noVBand="1"/>
      </w:tblPr>
      <w:tblGrid>
        <w:gridCol w:w="1720"/>
        <w:gridCol w:w="4391"/>
      </w:tblGrid>
      <w:tr w:rsidR="00701C7A" w:rsidRPr="00887947" w:rsidTr="000B272F">
        <w:trPr>
          <w:trHeight w:val="315"/>
          <w:jc w:val="center"/>
        </w:trPr>
        <w:tc>
          <w:tcPr>
            <w:tcW w:w="1720" w:type="dxa"/>
            <w:tcBorders>
              <w:top w:val="nil"/>
              <w:left w:val="nil"/>
              <w:bottom w:val="nil"/>
              <w:right w:val="nil"/>
            </w:tcBorders>
            <w:shd w:val="clear" w:color="auto" w:fill="auto"/>
            <w:noWrap/>
            <w:vAlign w:val="bottom"/>
            <w:hideMark/>
          </w:tcPr>
          <w:p w:rsidR="00701C7A" w:rsidRPr="00887947" w:rsidRDefault="00701C7A" w:rsidP="000B272F">
            <w:pPr>
              <w:spacing w:after="0" w:line="240" w:lineRule="auto"/>
              <w:rPr>
                <w:rFonts w:ascii="Times New Roman" w:eastAsia="Times New Roman" w:hAnsi="Times New Roman"/>
                <w:color w:val="000000"/>
                <w:sz w:val="24"/>
                <w:szCs w:val="24"/>
                <w:lang w:eastAsia="tr-TR"/>
              </w:rPr>
            </w:pPr>
          </w:p>
        </w:tc>
        <w:tc>
          <w:tcPr>
            <w:tcW w:w="4391"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701C7A" w:rsidRPr="00887947" w:rsidRDefault="00CA240B" w:rsidP="00CA240B">
            <w:pPr>
              <w:spacing w:after="0" w:line="240" w:lineRule="auto"/>
              <w:jc w:val="center"/>
              <w:rPr>
                <w:rFonts w:ascii="Times New Roman" w:eastAsia="Times New Roman" w:hAnsi="Times New Roman"/>
                <w:b/>
                <w:bCs/>
                <w:color w:val="000000"/>
                <w:sz w:val="24"/>
                <w:szCs w:val="24"/>
                <w:lang w:eastAsia="tr-TR"/>
              </w:rPr>
            </w:pPr>
            <w:r w:rsidRPr="00887947">
              <w:rPr>
                <w:rFonts w:ascii="Times New Roman" w:eastAsia="Times New Roman" w:hAnsi="Times New Roman"/>
                <w:b/>
                <w:bCs/>
                <w:color w:val="000000"/>
                <w:sz w:val="24"/>
                <w:szCs w:val="24"/>
                <w:lang w:eastAsia="tr-TR"/>
              </w:rPr>
              <w:t>Amount of natural gas sold to licenced companies</w:t>
            </w:r>
          </w:p>
        </w:tc>
      </w:tr>
      <w:tr w:rsidR="00BA04AC" w:rsidRPr="00887947" w:rsidTr="000B272F">
        <w:trPr>
          <w:trHeight w:val="315"/>
          <w:jc w:val="center"/>
        </w:trPr>
        <w:tc>
          <w:tcPr>
            <w:tcW w:w="1720" w:type="dxa"/>
            <w:tcBorders>
              <w:top w:val="single" w:sz="8" w:space="0" w:color="auto"/>
              <w:left w:val="single" w:sz="8" w:space="0" w:color="auto"/>
              <w:bottom w:val="single" w:sz="8" w:space="0" w:color="auto"/>
              <w:right w:val="nil"/>
            </w:tcBorders>
            <w:shd w:val="clear" w:color="000000" w:fill="DCE6F1"/>
            <w:noWrap/>
            <w:vAlign w:val="center"/>
            <w:hideMark/>
          </w:tcPr>
          <w:p w:rsidR="00BA04AC" w:rsidRPr="00887947" w:rsidRDefault="00BA04AC" w:rsidP="00946E8A">
            <w:pPr>
              <w:spacing w:after="0" w:line="240" w:lineRule="auto"/>
              <w:rPr>
                <w:rFonts w:ascii="Times New Roman" w:eastAsia="Times New Roman" w:hAnsi="Times New Roman"/>
                <w:b/>
                <w:bCs/>
                <w:color w:val="000000"/>
                <w:sz w:val="24"/>
                <w:szCs w:val="24"/>
                <w:lang w:eastAsia="tr-TR"/>
              </w:rPr>
            </w:pPr>
            <w:r>
              <w:rPr>
                <w:rFonts w:ascii="Times New Roman" w:eastAsia="Times New Roman" w:hAnsi="Times New Roman"/>
                <w:b/>
                <w:bCs/>
                <w:color w:val="000000"/>
                <w:sz w:val="24"/>
                <w:szCs w:val="24"/>
                <w:lang w:eastAsia="tr-TR"/>
              </w:rPr>
              <w:t>2015</w:t>
            </w:r>
          </w:p>
        </w:tc>
        <w:tc>
          <w:tcPr>
            <w:tcW w:w="4391" w:type="dxa"/>
            <w:tcBorders>
              <w:top w:val="nil"/>
              <w:left w:val="single" w:sz="8" w:space="0" w:color="auto"/>
              <w:bottom w:val="single" w:sz="8" w:space="0" w:color="auto"/>
              <w:right w:val="single" w:sz="8" w:space="0" w:color="auto"/>
            </w:tcBorders>
            <w:shd w:val="clear" w:color="auto" w:fill="auto"/>
            <w:noWrap/>
            <w:vAlign w:val="center"/>
            <w:hideMark/>
          </w:tcPr>
          <w:p w:rsidR="00BA04AC" w:rsidRPr="00E164B2" w:rsidRDefault="00BA04AC"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42.816,47</w:t>
            </w:r>
          </w:p>
        </w:tc>
      </w:tr>
    </w:tbl>
    <w:p w:rsidR="00701C7A" w:rsidRPr="00887947" w:rsidRDefault="00701C7A" w:rsidP="00701C7A">
      <w:pPr>
        <w:jc w:val="both"/>
        <w:rPr>
          <w:rFonts w:ascii="Times New Roman" w:hAnsi="Times New Roman"/>
          <w:sz w:val="24"/>
          <w:szCs w:val="24"/>
        </w:rPr>
      </w:pPr>
    </w:p>
    <w:p w:rsidR="00701C7A" w:rsidRPr="00887947" w:rsidRDefault="00CE68B1" w:rsidP="00701C7A">
      <w:pPr>
        <w:jc w:val="both"/>
        <w:rPr>
          <w:rFonts w:ascii="Times New Roman" w:hAnsi="Times New Roman"/>
          <w:sz w:val="24"/>
          <w:szCs w:val="24"/>
        </w:rPr>
      </w:pPr>
      <w:r>
        <w:rPr>
          <w:rFonts w:ascii="Times New Roman" w:hAnsi="Times New Roman"/>
          <w:sz w:val="24"/>
          <w:szCs w:val="24"/>
        </w:rPr>
        <w:t>Af</w:t>
      </w:r>
      <w:r w:rsidR="000405C3" w:rsidRPr="00887947">
        <w:rPr>
          <w:rFonts w:ascii="Times New Roman" w:hAnsi="Times New Roman"/>
          <w:sz w:val="24"/>
          <w:szCs w:val="24"/>
        </w:rPr>
        <w:t xml:space="preserve">orementioned </w:t>
      </w:r>
      <w:r w:rsidR="00BA04AC" w:rsidRPr="00E164B2">
        <w:rPr>
          <w:rFonts w:ascii="Times New Roman" w:hAnsi="Times New Roman"/>
          <w:sz w:val="24"/>
          <w:szCs w:val="24"/>
        </w:rPr>
        <w:t xml:space="preserve">42.816,47 </w:t>
      </w:r>
      <w:r w:rsidR="000405C3" w:rsidRPr="00887947">
        <w:rPr>
          <w:rFonts w:ascii="Times New Roman" w:hAnsi="Times New Roman"/>
          <w:sz w:val="24"/>
          <w:szCs w:val="24"/>
        </w:rPr>
        <w:t xml:space="preserve">million </w:t>
      </w:r>
      <w:r w:rsidR="0080408B" w:rsidRPr="00887947">
        <w:rPr>
          <w:rFonts w:ascii="Times New Roman" w:hAnsi="Times New Roman"/>
          <w:sz w:val="24"/>
          <w:szCs w:val="24"/>
        </w:rPr>
        <w:t>Sm</w:t>
      </w:r>
      <w:r w:rsidR="0080408B" w:rsidRPr="00887947">
        <w:rPr>
          <w:rFonts w:ascii="Times New Roman" w:hAnsi="Times New Roman"/>
          <w:sz w:val="24"/>
          <w:szCs w:val="24"/>
          <w:vertAlign w:val="superscript"/>
        </w:rPr>
        <w:t>3</w:t>
      </w:r>
      <w:r w:rsidR="00BA04AC">
        <w:rPr>
          <w:rFonts w:ascii="Times New Roman" w:hAnsi="Times New Roman"/>
          <w:sz w:val="24"/>
          <w:szCs w:val="24"/>
        </w:rPr>
        <w:t xml:space="preserve"> gas has</w:t>
      </w:r>
      <w:r>
        <w:rPr>
          <w:rFonts w:ascii="Times New Roman" w:hAnsi="Times New Roman"/>
          <w:sz w:val="24"/>
          <w:szCs w:val="24"/>
        </w:rPr>
        <w:t xml:space="preserve"> been</w:t>
      </w:r>
      <w:r w:rsidR="00BA04AC">
        <w:rPr>
          <w:rFonts w:ascii="Times New Roman" w:hAnsi="Times New Roman"/>
          <w:sz w:val="24"/>
          <w:szCs w:val="24"/>
        </w:rPr>
        <w:t xml:space="preserve"> supplied by 79</w:t>
      </w:r>
      <w:r w:rsidR="000405C3" w:rsidRPr="00887947">
        <w:rPr>
          <w:rFonts w:ascii="Times New Roman" w:hAnsi="Times New Roman"/>
          <w:sz w:val="24"/>
          <w:szCs w:val="24"/>
        </w:rPr>
        <w:t xml:space="preserve"> companies and 10 companies which supply the biggest amounts are given at Table </w:t>
      </w:r>
      <w:proofErr w:type="gramStart"/>
      <w:r w:rsidR="000405C3" w:rsidRPr="00887947">
        <w:rPr>
          <w:rFonts w:ascii="Times New Roman" w:hAnsi="Times New Roman"/>
          <w:sz w:val="24"/>
          <w:szCs w:val="24"/>
        </w:rPr>
        <w:t>4.4</w:t>
      </w:r>
      <w:proofErr w:type="gramEnd"/>
      <w:r w:rsidR="000405C3" w:rsidRPr="00887947">
        <w:rPr>
          <w:rFonts w:ascii="Times New Roman" w:hAnsi="Times New Roman"/>
          <w:sz w:val="24"/>
          <w:szCs w:val="24"/>
        </w:rPr>
        <w:t>.</w:t>
      </w:r>
    </w:p>
    <w:p w:rsidR="000E4277" w:rsidRPr="00887947" w:rsidRDefault="00882ED8" w:rsidP="00155D29">
      <w:pPr>
        <w:pStyle w:val="Balk5"/>
        <w:jc w:val="center"/>
        <w:rPr>
          <w:rFonts w:ascii="Times New Roman" w:hAnsi="Times New Roman"/>
          <w:i/>
          <w:szCs w:val="24"/>
          <w:lang w:val="tr-TR"/>
        </w:rPr>
      </w:pPr>
      <w:bookmarkStart w:id="76" w:name="_Toc469326953"/>
      <w:bookmarkStart w:id="77" w:name="_Toc417636610"/>
      <w:bookmarkStart w:id="78" w:name="_Toc418324659"/>
      <w:r w:rsidRPr="00887947">
        <w:rPr>
          <w:rFonts w:ascii="Times New Roman" w:hAnsi="Times New Roman"/>
          <w:i/>
          <w:szCs w:val="24"/>
        </w:rPr>
        <w:t>Table</w:t>
      </w:r>
      <w:r w:rsidR="00701C7A" w:rsidRPr="00887947">
        <w:rPr>
          <w:rFonts w:ascii="Times New Roman" w:hAnsi="Times New Roman"/>
          <w:i/>
          <w:szCs w:val="24"/>
        </w:rPr>
        <w:t xml:space="preserve"> 4.4: </w:t>
      </w:r>
      <w:r w:rsidR="00037C42" w:rsidRPr="00887947">
        <w:rPr>
          <w:rFonts w:ascii="Times New Roman" w:hAnsi="Times New Roman"/>
          <w:i/>
          <w:szCs w:val="24"/>
          <w:lang w:val="tr-TR"/>
        </w:rPr>
        <w:t>A</w:t>
      </w:r>
      <w:r w:rsidR="000E4277" w:rsidRPr="00887947">
        <w:rPr>
          <w:rFonts w:ascii="Times New Roman" w:hAnsi="Times New Roman"/>
          <w:i/>
          <w:szCs w:val="24"/>
          <w:lang w:val="tr-TR"/>
        </w:rPr>
        <w:t>mount and share of 10 companies which supply the biggest amounts to</w:t>
      </w:r>
      <w:r w:rsidR="000E4277" w:rsidRPr="00887947">
        <w:rPr>
          <w:rFonts w:ascii="Times New Roman" w:eastAsia="Calibri" w:hAnsi="Times New Roman"/>
          <w:b w:val="0"/>
          <w:bCs w:val="0"/>
          <w:iCs w:val="0"/>
          <w:szCs w:val="24"/>
          <w:lang w:val="tr-TR" w:eastAsia="en-US"/>
        </w:rPr>
        <w:t xml:space="preserve"> </w:t>
      </w:r>
      <w:r w:rsidR="000E4277" w:rsidRPr="00887947">
        <w:rPr>
          <w:rFonts w:ascii="Times New Roman" w:hAnsi="Times New Roman"/>
          <w:i/>
          <w:szCs w:val="24"/>
          <w:lang w:val="tr-TR"/>
        </w:rPr>
        <w:t>companies operating at natural gas market</w:t>
      </w:r>
      <w:bookmarkEnd w:id="76"/>
    </w:p>
    <w:bookmarkEnd w:id="77"/>
    <w:bookmarkEnd w:id="78"/>
    <w:p w:rsidR="00701C7A" w:rsidRPr="00887947" w:rsidRDefault="00701C7A" w:rsidP="000E4277">
      <w:pPr>
        <w:rPr>
          <w:rFonts w:ascii="Times New Roman" w:hAnsi="Times New Roman"/>
        </w:rPr>
      </w:pPr>
    </w:p>
    <w:tbl>
      <w:tblPr>
        <w:tblW w:w="9314" w:type="dxa"/>
        <w:jc w:val="center"/>
        <w:tblCellMar>
          <w:left w:w="70" w:type="dxa"/>
          <w:right w:w="70" w:type="dxa"/>
        </w:tblCellMar>
        <w:tblLook w:val="04A0" w:firstRow="1" w:lastRow="0" w:firstColumn="1" w:lastColumn="0" w:noHBand="0" w:noVBand="1"/>
      </w:tblPr>
      <w:tblGrid>
        <w:gridCol w:w="6394"/>
        <w:gridCol w:w="1748"/>
        <w:gridCol w:w="1172"/>
      </w:tblGrid>
      <w:tr w:rsidR="00701C7A" w:rsidRPr="00887947" w:rsidTr="000B272F">
        <w:trPr>
          <w:trHeight w:val="303"/>
          <w:jc w:val="center"/>
        </w:trPr>
        <w:tc>
          <w:tcPr>
            <w:tcW w:w="6394"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701C7A" w:rsidRPr="00887947" w:rsidRDefault="00037C42" w:rsidP="000B272F">
            <w:pPr>
              <w:spacing w:after="0" w:line="240" w:lineRule="auto"/>
              <w:rPr>
                <w:rFonts w:ascii="Times New Roman" w:eastAsia="Times New Roman" w:hAnsi="Times New Roman"/>
                <w:b/>
                <w:bCs/>
                <w:color w:val="000000"/>
                <w:sz w:val="24"/>
                <w:szCs w:val="24"/>
                <w:lang w:eastAsia="tr-TR"/>
              </w:rPr>
            </w:pPr>
            <w:r w:rsidRPr="00887947">
              <w:rPr>
                <w:rFonts w:ascii="Times New Roman" w:eastAsia="Times New Roman" w:hAnsi="Times New Roman"/>
                <w:b/>
                <w:bCs/>
                <w:color w:val="000000"/>
                <w:sz w:val="24"/>
                <w:szCs w:val="24"/>
                <w:lang w:eastAsia="tr-TR"/>
              </w:rPr>
              <w:t>Trade Name</w:t>
            </w:r>
          </w:p>
        </w:tc>
        <w:tc>
          <w:tcPr>
            <w:tcW w:w="1748" w:type="dxa"/>
            <w:tcBorders>
              <w:top w:val="single" w:sz="4" w:space="0" w:color="auto"/>
              <w:left w:val="nil"/>
              <w:bottom w:val="single" w:sz="4" w:space="0" w:color="auto"/>
              <w:right w:val="single" w:sz="4" w:space="0" w:color="auto"/>
            </w:tcBorders>
            <w:shd w:val="clear" w:color="000000" w:fill="DCE6F1"/>
            <w:noWrap/>
            <w:vAlign w:val="center"/>
            <w:hideMark/>
          </w:tcPr>
          <w:p w:rsidR="00701C7A" w:rsidRPr="00887947" w:rsidRDefault="00037C42" w:rsidP="000B272F">
            <w:pPr>
              <w:spacing w:after="0" w:line="240" w:lineRule="auto"/>
              <w:jc w:val="center"/>
              <w:rPr>
                <w:rFonts w:ascii="Times New Roman" w:eastAsia="Times New Roman" w:hAnsi="Times New Roman"/>
                <w:b/>
                <w:bCs/>
                <w:color w:val="000000"/>
                <w:sz w:val="24"/>
                <w:szCs w:val="24"/>
                <w:lang w:eastAsia="tr-TR"/>
              </w:rPr>
            </w:pPr>
            <w:r w:rsidRPr="00887947">
              <w:rPr>
                <w:rFonts w:ascii="Times New Roman" w:eastAsia="Times New Roman" w:hAnsi="Times New Roman"/>
                <w:b/>
                <w:bCs/>
                <w:color w:val="000000"/>
                <w:sz w:val="24"/>
                <w:szCs w:val="24"/>
                <w:lang w:eastAsia="tr-TR"/>
              </w:rPr>
              <w:t>Amount of Sales</w:t>
            </w:r>
          </w:p>
        </w:tc>
        <w:tc>
          <w:tcPr>
            <w:tcW w:w="1172" w:type="dxa"/>
            <w:tcBorders>
              <w:top w:val="single" w:sz="4" w:space="0" w:color="auto"/>
              <w:left w:val="nil"/>
              <w:bottom w:val="single" w:sz="4" w:space="0" w:color="auto"/>
              <w:right w:val="single" w:sz="4" w:space="0" w:color="auto"/>
            </w:tcBorders>
            <w:shd w:val="clear" w:color="000000" w:fill="DCE6F1"/>
            <w:noWrap/>
            <w:vAlign w:val="center"/>
            <w:hideMark/>
          </w:tcPr>
          <w:p w:rsidR="00701C7A" w:rsidRPr="00887947" w:rsidRDefault="00037C42" w:rsidP="000B272F">
            <w:pPr>
              <w:spacing w:after="0" w:line="240" w:lineRule="auto"/>
              <w:jc w:val="center"/>
              <w:rPr>
                <w:rFonts w:ascii="Times New Roman" w:eastAsia="Times New Roman" w:hAnsi="Times New Roman"/>
                <w:b/>
                <w:bCs/>
                <w:color w:val="000000"/>
                <w:sz w:val="24"/>
                <w:szCs w:val="24"/>
                <w:lang w:eastAsia="tr-TR"/>
              </w:rPr>
            </w:pPr>
            <w:r w:rsidRPr="00887947">
              <w:rPr>
                <w:rFonts w:ascii="Times New Roman" w:eastAsia="Times New Roman" w:hAnsi="Times New Roman"/>
                <w:b/>
                <w:bCs/>
                <w:color w:val="000000"/>
                <w:sz w:val="24"/>
                <w:szCs w:val="24"/>
                <w:lang w:eastAsia="tr-TR"/>
              </w:rPr>
              <w:t>Share</w:t>
            </w:r>
            <w:r w:rsidR="00701C7A" w:rsidRPr="00887947">
              <w:rPr>
                <w:rFonts w:ascii="Times New Roman" w:eastAsia="Times New Roman" w:hAnsi="Times New Roman"/>
                <w:b/>
                <w:bCs/>
                <w:color w:val="000000"/>
                <w:sz w:val="24"/>
                <w:szCs w:val="24"/>
                <w:lang w:eastAsia="tr-TR"/>
              </w:rPr>
              <w:t xml:space="preserve"> (%)</w:t>
            </w:r>
          </w:p>
        </w:tc>
      </w:tr>
      <w:tr w:rsidR="00B64659" w:rsidRPr="00887947" w:rsidTr="00B64659">
        <w:trPr>
          <w:trHeight w:val="303"/>
          <w:jc w:val="center"/>
        </w:trPr>
        <w:tc>
          <w:tcPr>
            <w:tcW w:w="6394" w:type="dxa"/>
            <w:tcBorders>
              <w:top w:val="nil"/>
              <w:left w:val="single" w:sz="4" w:space="0" w:color="auto"/>
              <w:bottom w:val="single" w:sz="4" w:space="0" w:color="auto"/>
              <w:right w:val="single" w:sz="4" w:space="0" w:color="auto"/>
            </w:tcBorders>
            <w:shd w:val="clear" w:color="auto" w:fill="auto"/>
            <w:noWrap/>
            <w:vAlign w:val="bottom"/>
            <w:hideMark/>
          </w:tcPr>
          <w:p w:rsidR="00B64659" w:rsidRPr="00E164B2" w:rsidRDefault="00B64659"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BOTAŞ (BORU HATLARI İLE PETROL TAŞIMA ANONİM ŞİRKETİ)</w:t>
            </w:r>
          </w:p>
        </w:tc>
        <w:tc>
          <w:tcPr>
            <w:tcW w:w="1748" w:type="dxa"/>
            <w:tcBorders>
              <w:top w:val="nil"/>
              <w:left w:val="nil"/>
              <w:bottom w:val="single" w:sz="4" w:space="0" w:color="auto"/>
              <w:right w:val="single" w:sz="4" w:space="0" w:color="auto"/>
            </w:tcBorders>
            <w:shd w:val="clear" w:color="auto" w:fill="auto"/>
            <w:noWrap/>
            <w:vAlign w:val="center"/>
            <w:hideMark/>
          </w:tcPr>
          <w:p w:rsidR="00B64659" w:rsidRPr="00E164B2" w:rsidRDefault="00B64659" w:rsidP="00B64659">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17.889,13</w:t>
            </w:r>
          </w:p>
        </w:tc>
        <w:tc>
          <w:tcPr>
            <w:tcW w:w="1172" w:type="dxa"/>
            <w:tcBorders>
              <w:top w:val="nil"/>
              <w:left w:val="nil"/>
              <w:bottom w:val="single" w:sz="4" w:space="0" w:color="auto"/>
              <w:right w:val="single" w:sz="4" w:space="0" w:color="auto"/>
            </w:tcBorders>
            <w:shd w:val="clear" w:color="auto" w:fill="auto"/>
            <w:noWrap/>
            <w:vAlign w:val="center"/>
            <w:hideMark/>
          </w:tcPr>
          <w:p w:rsidR="00B64659" w:rsidRPr="00E164B2" w:rsidRDefault="00B64659" w:rsidP="00B64659">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41,78</w:t>
            </w:r>
          </w:p>
        </w:tc>
      </w:tr>
      <w:tr w:rsidR="00B64659" w:rsidRPr="00887947" w:rsidTr="00B64659">
        <w:trPr>
          <w:trHeight w:val="303"/>
          <w:jc w:val="center"/>
        </w:trPr>
        <w:tc>
          <w:tcPr>
            <w:tcW w:w="6394" w:type="dxa"/>
            <w:tcBorders>
              <w:top w:val="nil"/>
              <w:left w:val="single" w:sz="4" w:space="0" w:color="auto"/>
              <w:bottom w:val="single" w:sz="4" w:space="0" w:color="auto"/>
              <w:right w:val="single" w:sz="4" w:space="0" w:color="auto"/>
            </w:tcBorders>
            <w:shd w:val="clear" w:color="auto" w:fill="auto"/>
            <w:noWrap/>
            <w:vAlign w:val="bottom"/>
            <w:hideMark/>
          </w:tcPr>
          <w:p w:rsidR="00B64659" w:rsidRPr="00E164B2" w:rsidRDefault="00B64659"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ENERCO ENERJİ SANAYİ VE TİCARET ANONİM ŞİRKETİ</w:t>
            </w:r>
          </w:p>
        </w:tc>
        <w:tc>
          <w:tcPr>
            <w:tcW w:w="1748" w:type="dxa"/>
            <w:tcBorders>
              <w:top w:val="nil"/>
              <w:left w:val="nil"/>
              <w:bottom w:val="single" w:sz="4" w:space="0" w:color="auto"/>
              <w:right w:val="single" w:sz="4" w:space="0" w:color="auto"/>
            </w:tcBorders>
            <w:shd w:val="clear" w:color="auto" w:fill="auto"/>
            <w:noWrap/>
            <w:vAlign w:val="center"/>
            <w:hideMark/>
          </w:tcPr>
          <w:p w:rsidR="00B64659" w:rsidRPr="00E164B2" w:rsidRDefault="00B64659" w:rsidP="00B64659">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2.498,56</w:t>
            </w:r>
          </w:p>
        </w:tc>
        <w:tc>
          <w:tcPr>
            <w:tcW w:w="1172" w:type="dxa"/>
            <w:tcBorders>
              <w:top w:val="nil"/>
              <w:left w:val="nil"/>
              <w:bottom w:val="single" w:sz="4" w:space="0" w:color="auto"/>
              <w:right w:val="single" w:sz="4" w:space="0" w:color="auto"/>
            </w:tcBorders>
            <w:shd w:val="clear" w:color="auto" w:fill="auto"/>
            <w:noWrap/>
            <w:vAlign w:val="center"/>
            <w:hideMark/>
          </w:tcPr>
          <w:p w:rsidR="00B64659" w:rsidRPr="00E164B2" w:rsidRDefault="00B64659" w:rsidP="00B64659">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5,84</w:t>
            </w:r>
          </w:p>
        </w:tc>
      </w:tr>
      <w:tr w:rsidR="00B64659" w:rsidRPr="00887947" w:rsidTr="00B64659">
        <w:trPr>
          <w:trHeight w:val="303"/>
          <w:jc w:val="center"/>
        </w:trPr>
        <w:tc>
          <w:tcPr>
            <w:tcW w:w="6394" w:type="dxa"/>
            <w:tcBorders>
              <w:top w:val="nil"/>
              <w:left w:val="single" w:sz="4" w:space="0" w:color="auto"/>
              <w:bottom w:val="single" w:sz="4" w:space="0" w:color="auto"/>
              <w:right w:val="single" w:sz="4" w:space="0" w:color="auto"/>
            </w:tcBorders>
            <w:shd w:val="clear" w:color="auto" w:fill="auto"/>
            <w:noWrap/>
            <w:vAlign w:val="bottom"/>
            <w:hideMark/>
          </w:tcPr>
          <w:p w:rsidR="00B64659" w:rsidRPr="00E164B2" w:rsidRDefault="00B64659"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EWE ENERJİ ANONİM ŞİRKETİ</w:t>
            </w:r>
          </w:p>
        </w:tc>
        <w:tc>
          <w:tcPr>
            <w:tcW w:w="1748" w:type="dxa"/>
            <w:tcBorders>
              <w:top w:val="nil"/>
              <w:left w:val="nil"/>
              <w:bottom w:val="single" w:sz="4" w:space="0" w:color="auto"/>
              <w:right w:val="single" w:sz="4" w:space="0" w:color="auto"/>
            </w:tcBorders>
            <w:shd w:val="clear" w:color="auto" w:fill="auto"/>
            <w:noWrap/>
            <w:vAlign w:val="center"/>
            <w:hideMark/>
          </w:tcPr>
          <w:p w:rsidR="00B64659" w:rsidRPr="00E164B2" w:rsidRDefault="00B64659" w:rsidP="00B64659">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2.453,09</w:t>
            </w:r>
          </w:p>
        </w:tc>
        <w:tc>
          <w:tcPr>
            <w:tcW w:w="1172" w:type="dxa"/>
            <w:tcBorders>
              <w:top w:val="nil"/>
              <w:left w:val="nil"/>
              <w:bottom w:val="single" w:sz="4" w:space="0" w:color="auto"/>
              <w:right w:val="single" w:sz="4" w:space="0" w:color="auto"/>
            </w:tcBorders>
            <w:shd w:val="clear" w:color="auto" w:fill="auto"/>
            <w:noWrap/>
            <w:vAlign w:val="center"/>
            <w:hideMark/>
          </w:tcPr>
          <w:p w:rsidR="00B64659" w:rsidRPr="00E164B2" w:rsidRDefault="00B64659" w:rsidP="00B64659">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5,73</w:t>
            </w:r>
          </w:p>
        </w:tc>
      </w:tr>
      <w:tr w:rsidR="00B64659" w:rsidRPr="00887947" w:rsidTr="00B64659">
        <w:trPr>
          <w:trHeight w:val="303"/>
          <w:jc w:val="center"/>
        </w:trPr>
        <w:tc>
          <w:tcPr>
            <w:tcW w:w="6394" w:type="dxa"/>
            <w:tcBorders>
              <w:top w:val="nil"/>
              <w:left w:val="single" w:sz="4" w:space="0" w:color="auto"/>
              <w:bottom w:val="single" w:sz="4" w:space="0" w:color="auto"/>
              <w:right w:val="single" w:sz="4" w:space="0" w:color="auto"/>
            </w:tcBorders>
            <w:shd w:val="clear" w:color="auto" w:fill="auto"/>
            <w:noWrap/>
            <w:vAlign w:val="bottom"/>
            <w:hideMark/>
          </w:tcPr>
          <w:p w:rsidR="00B64659" w:rsidRPr="00E164B2" w:rsidRDefault="00B64659"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AKFEL ENERJİ TİCARET ANONİM ŞİRKETİ</w:t>
            </w:r>
          </w:p>
        </w:tc>
        <w:tc>
          <w:tcPr>
            <w:tcW w:w="1748" w:type="dxa"/>
            <w:tcBorders>
              <w:top w:val="nil"/>
              <w:left w:val="nil"/>
              <w:bottom w:val="single" w:sz="4" w:space="0" w:color="auto"/>
              <w:right w:val="single" w:sz="4" w:space="0" w:color="auto"/>
            </w:tcBorders>
            <w:shd w:val="clear" w:color="auto" w:fill="auto"/>
            <w:noWrap/>
            <w:vAlign w:val="center"/>
            <w:hideMark/>
          </w:tcPr>
          <w:p w:rsidR="00B64659" w:rsidRPr="00E164B2" w:rsidRDefault="00B64659" w:rsidP="00B64659">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2.221,08</w:t>
            </w:r>
          </w:p>
        </w:tc>
        <w:tc>
          <w:tcPr>
            <w:tcW w:w="1172" w:type="dxa"/>
            <w:tcBorders>
              <w:top w:val="nil"/>
              <w:left w:val="nil"/>
              <w:bottom w:val="single" w:sz="4" w:space="0" w:color="auto"/>
              <w:right w:val="single" w:sz="4" w:space="0" w:color="auto"/>
            </w:tcBorders>
            <w:shd w:val="clear" w:color="auto" w:fill="auto"/>
            <w:noWrap/>
            <w:vAlign w:val="center"/>
            <w:hideMark/>
          </w:tcPr>
          <w:p w:rsidR="00B64659" w:rsidRPr="00E164B2" w:rsidRDefault="00B64659" w:rsidP="00B64659">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5,19</w:t>
            </w:r>
          </w:p>
        </w:tc>
      </w:tr>
      <w:tr w:rsidR="00B64659" w:rsidRPr="00887947" w:rsidTr="00B64659">
        <w:trPr>
          <w:trHeight w:val="303"/>
          <w:jc w:val="center"/>
        </w:trPr>
        <w:tc>
          <w:tcPr>
            <w:tcW w:w="6394" w:type="dxa"/>
            <w:tcBorders>
              <w:top w:val="nil"/>
              <w:left w:val="single" w:sz="4" w:space="0" w:color="auto"/>
              <w:bottom w:val="single" w:sz="4" w:space="0" w:color="auto"/>
              <w:right w:val="single" w:sz="4" w:space="0" w:color="auto"/>
            </w:tcBorders>
            <w:shd w:val="clear" w:color="auto" w:fill="auto"/>
            <w:noWrap/>
            <w:vAlign w:val="bottom"/>
            <w:hideMark/>
          </w:tcPr>
          <w:p w:rsidR="00B64659" w:rsidRPr="00E164B2" w:rsidRDefault="00B64659"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AKFEL GAZ SANAYİ VE TİCARET ANONİM ŞİRKETİ</w:t>
            </w:r>
          </w:p>
        </w:tc>
        <w:tc>
          <w:tcPr>
            <w:tcW w:w="1748" w:type="dxa"/>
            <w:tcBorders>
              <w:top w:val="nil"/>
              <w:left w:val="nil"/>
              <w:bottom w:val="single" w:sz="4" w:space="0" w:color="auto"/>
              <w:right w:val="single" w:sz="4" w:space="0" w:color="auto"/>
            </w:tcBorders>
            <w:shd w:val="clear" w:color="auto" w:fill="auto"/>
            <w:noWrap/>
            <w:vAlign w:val="center"/>
            <w:hideMark/>
          </w:tcPr>
          <w:p w:rsidR="00B64659" w:rsidRPr="00E164B2" w:rsidRDefault="00B64659" w:rsidP="00B64659">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2.213,07</w:t>
            </w:r>
          </w:p>
        </w:tc>
        <w:tc>
          <w:tcPr>
            <w:tcW w:w="1172" w:type="dxa"/>
            <w:tcBorders>
              <w:top w:val="nil"/>
              <w:left w:val="nil"/>
              <w:bottom w:val="single" w:sz="4" w:space="0" w:color="auto"/>
              <w:right w:val="single" w:sz="4" w:space="0" w:color="auto"/>
            </w:tcBorders>
            <w:shd w:val="clear" w:color="auto" w:fill="auto"/>
            <w:noWrap/>
            <w:vAlign w:val="center"/>
            <w:hideMark/>
          </w:tcPr>
          <w:p w:rsidR="00B64659" w:rsidRPr="00E164B2" w:rsidRDefault="00B64659" w:rsidP="00B64659">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5,17</w:t>
            </w:r>
          </w:p>
        </w:tc>
      </w:tr>
      <w:tr w:rsidR="00B64659" w:rsidRPr="00887947" w:rsidTr="00B64659">
        <w:trPr>
          <w:trHeight w:val="303"/>
          <w:jc w:val="center"/>
        </w:trPr>
        <w:tc>
          <w:tcPr>
            <w:tcW w:w="6394" w:type="dxa"/>
            <w:tcBorders>
              <w:top w:val="nil"/>
              <w:left w:val="single" w:sz="4" w:space="0" w:color="auto"/>
              <w:bottom w:val="single" w:sz="4" w:space="0" w:color="auto"/>
              <w:right w:val="single" w:sz="4" w:space="0" w:color="auto"/>
            </w:tcBorders>
            <w:shd w:val="clear" w:color="auto" w:fill="auto"/>
            <w:noWrap/>
            <w:vAlign w:val="bottom"/>
            <w:hideMark/>
          </w:tcPr>
          <w:p w:rsidR="00B64659" w:rsidRPr="00E164B2" w:rsidRDefault="00B64659"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BOSPHORUS GAZ CORPORATİON ANONİM ŞİRKETİ</w:t>
            </w:r>
          </w:p>
        </w:tc>
        <w:tc>
          <w:tcPr>
            <w:tcW w:w="1748" w:type="dxa"/>
            <w:tcBorders>
              <w:top w:val="nil"/>
              <w:left w:val="nil"/>
              <w:bottom w:val="single" w:sz="4" w:space="0" w:color="auto"/>
              <w:right w:val="single" w:sz="4" w:space="0" w:color="auto"/>
            </w:tcBorders>
            <w:shd w:val="clear" w:color="auto" w:fill="auto"/>
            <w:noWrap/>
            <w:vAlign w:val="center"/>
            <w:hideMark/>
          </w:tcPr>
          <w:p w:rsidR="00B64659" w:rsidRPr="00E164B2" w:rsidRDefault="00B64659" w:rsidP="00B64659">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1.686,24</w:t>
            </w:r>
          </w:p>
        </w:tc>
        <w:tc>
          <w:tcPr>
            <w:tcW w:w="1172" w:type="dxa"/>
            <w:tcBorders>
              <w:top w:val="nil"/>
              <w:left w:val="nil"/>
              <w:bottom w:val="single" w:sz="4" w:space="0" w:color="auto"/>
              <w:right w:val="single" w:sz="4" w:space="0" w:color="auto"/>
            </w:tcBorders>
            <w:shd w:val="clear" w:color="auto" w:fill="auto"/>
            <w:noWrap/>
            <w:vAlign w:val="center"/>
            <w:hideMark/>
          </w:tcPr>
          <w:p w:rsidR="00B64659" w:rsidRPr="00E164B2" w:rsidRDefault="00B64659" w:rsidP="00B64659">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3,94</w:t>
            </w:r>
          </w:p>
        </w:tc>
      </w:tr>
      <w:tr w:rsidR="00B64659" w:rsidRPr="00887947" w:rsidTr="00B64659">
        <w:trPr>
          <w:trHeight w:val="303"/>
          <w:jc w:val="center"/>
        </w:trPr>
        <w:tc>
          <w:tcPr>
            <w:tcW w:w="6394" w:type="dxa"/>
            <w:tcBorders>
              <w:top w:val="nil"/>
              <w:left w:val="single" w:sz="4" w:space="0" w:color="auto"/>
              <w:bottom w:val="single" w:sz="4" w:space="0" w:color="auto"/>
              <w:right w:val="single" w:sz="4" w:space="0" w:color="auto"/>
            </w:tcBorders>
            <w:shd w:val="clear" w:color="auto" w:fill="auto"/>
            <w:noWrap/>
            <w:vAlign w:val="bottom"/>
            <w:hideMark/>
          </w:tcPr>
          <w:p w:rsidR="00B64659" w:rsidRPr="00E164B2" w:rsidRDefault="00B64659"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DOĞAL ENERJİ İTHALAT ANONİM ŞİRKETİ</w:t>
            </w:r>
          </w:p>
        </w:tc>
        <w:tc>
          <w:tcPr>
            <w:tcW w:w="1748" w:type="dxa"/>
            <w:tcBorders>
              <w:top w:val="nil"/>
              <w:left w:val="nil"/>
              <w:bottom w:val="single" w:sz="4" w:space="0" w:color="auto"/>
              <w:right w:val="single" w:sz="4" w:space="0" w:color="auto"/>
            </w:tcBorders>
            <w:shd w:val="clear" w:color="auto" w:fill="auto"/>
            <w:noWrap/>
            <w:vAlign w:val="center"/>
            <w:hideMark/>
          </w:tcPr>
          <w:p w:rsidR="00B64659" w:rsidRPr="00E164B2" w:rsidRDefault="00B64659" w:rsidP="00B64659">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1.566,25</w:t>
            </w:r>
          </w:p>
        </w:tc>
        <w:tc>
          <w:tcPr>
            <w:tcW w:w="1172" w:type="dxa"/>
            <w:tcBorders>
              <w:top w:val="nil"/>
              <w:left w:val="nil"/>
              <w:bottom w:val="single" w:sz="4" w:space="0" w:color="auto"/>
              <w:right w:val="single" w:sz="4" w:space="0" w:color="auto"/>
            </w:tcBorders>
            <w:shd w:val="clear" w:color="auto" w:fill="auto"/>
            <w:noWrap/>
            <w:vAlign w:val="center"/>
            <w:hideMark/>
          </w:tcPr>
          <w:p w:rsidR="00B64659" w:rsidRPr="00E164B2" w:rsidRDefault="00B64659" w:rsidP="00B64659">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3,66</w:t>
            </w:r>
          </w:p>
        </w:tc>
      </w:tr>
      <w:tr w:rsidR="00B64659" w:rsidRPr="00887947" w:rsidTr="00B64659">
        <w:trPr>
          <w:trHeight w:val="303"/>
          <w:jc w:val="center"/>
        </w:trPr>
        <w:tc>
          <w:tcPr>
            <w:tcW w:w="6394" w:type="dxa"/>
            <w:tcBorders>
              <w:top w:val="nil"/>
              <w:left w:val="single" w:sz="4" w:space="0" w:color="auto"/>
              <w:bottom w:val="single" w:sz="4" w:space="0" w:color="auto"/>
              <w:right w:val="single" w:sz="4" w:space="0" w:color="auto"/>
            </w:tcBorders>
            <w:shd w:val="clear" w:color="auto" w:fill="auto"/>
            <w:noWrap/>
            <w:vAlign w:val="bottom"/>
            <w:hideMark/>
          </w:tcPr>
          <w:p w:rsidR="00B64659" w:rsidRPr="00E164B2" w:rsidRDefault="00B64659"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SOCAR TURKEY PETROKİMYA ANONİM ŞİRKETİ</w:t>
            </w:r>
          </w:p>
        </w:tc>
        <w:tc>
          <w:tcPr>
            <w:tcW w:w="1748" w:type="dxa"/>
            <w:tcBorders>
              <w:top w:val="nil"/>
              <w:left w:val="nil"/>
              <w:bottom w:val="single" w:sz="4" w:space="0" w:color="auto"/>
              <w:right w:val="single" w:sz="4" w:space="0" w:color="auto"/>
            </w:tcBorders>
            <w:shd w:val="clear" w:color="auto" w:fill="auto"/>
            <w:noWrap/>
            <w:vAlign w:val="center"/>
            <w:hideMark/>
          </w:tcPr>
          <w:p w:rsidR="00B64659" w:rsidRPr="00E164B2" w:rsidRDefault="00B64659" w:rsidP="00B64659">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1.556,24</w:t>
            </w:r>
          </w:p>
        </w:tc>
        <w:tc>
          <w:tcPr>
            <w:tcW w:w="1172" w:type="dxa"/>
            <w:tcBorders>
              <w:top w:val="nil"/>
              <w:left w:val="nil"/>
              <w:bottom w:val="single" w:sz="4" w:space="0" w:color="auto"/>
              <w:right w:val="single" w:sz="4" w:space="0" w:color="auto"/>
            </w:tcBorders>
            <w:shd w:val="clear" w:color="auto" w:fill="auto"/>
            <w:noWrap/>
            <w:vAlign w:val="center"/>
            <w:hideMark/>
          </w:tcPr>
          <w:p w:rsidR="00B64659" w:rsidRPr="00E164B2" w:rsidRDefault="00B64659" w:rsidP="00B64659">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3,63</w:t>
            </w:r>
          </w:p>
        </w:tc>
      </w:tr>
      <w:tr w:rsidR="00B64659" w:rsidRPr="00887947" w:rsidTr="00B64659">
        <w:trPr>
          <w:trHeight w:val="303"/>
          <w:jc w:val="center"/>
        </w:trPr>
        <w:tc>
          <w:tcPr>
            <w:tcW w:w="6394" w:type="dxa"/>
            <w:tcBorders>
              <w:top w:val="nil"/>
              <w:left w:val="single" w:sz="4" w:space="0" w:color="auto"/>
              <w:bottom w:val="single" w:sz="4" w:space="0" w:color="auto"/>
              <w:right w:val="single" w:sz="4" w:space="0" w:color="auto"/>
            </w:tcBorders>
            <w:shd w:val="clear" w:color="auto" w:fill="auto"/>
            <w:noWrap/>
            <w:vAlign w:val="bottom"/>
            <w:hideMark/>
          </w:tcPr>
          <w:p w:rsidR="00B64659" w:rsidRPr="00E164B2" w:rsidRDefault="00B64659"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ZORLU DOĞAL GAZ İTHALAT İHRACAT VE TOPTAN TİCARET A.Ş.</w:t>
            </w:r>
          </w:p>
        </w:tc>
        <w:tc>
          <w:tcPr>
            <w:tcW w:w="1748" w:type="dxa"/>
            <w:tcBorders>
              <w:top w:val="nil"/>
              <w:left w:val="nil"/>
              <w:bottom w:val="single" w:sz="4" w:space="0" w:color="auto"/>
              <w:right w:val="single" w:sz="4" w:space="0" w:color="auto"/>
            </w:tcBorders>
            <w:shd w:val="clear" w:color="auto" w:fill="auto"/>
            <w:noWrap/>
            <w:vAlign w:val="center"/>
            <w:hideMark/>
          </w:tcPr>
          <w:p w:rsidR="00B64659" w:rsidRPr="00E164B2" w:rsidRDefault="00B64659" w:rsidP="00B64659">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1.239,41</w:t>
            </w:r>
          </w:p>
        </w:tc>
        <w:tc>
          <w:tcPr>
            <w:tcW w:w="1172" w:type="dxa"/>
            <w:tcBorders>
              <w:top w:val="nil"/>
              <w:left w:val="nil"/>
              <w:bottom w:val="single" w:sz="4" w:space="0" w:color="auto"/>
              <w:right w:val="single" w:sz="4" w:space="0" w:color="auto"/>
            </w:tcBorders>
            <w:shd w:val="clear" w:color="auto" w:fill="auto"/>
            <w:noWrap/>
            <w:vAlign w:val="center"/>
            <w:hideMark/>
          </w:tcPr>
          <w:p w:rsidR="00B64659" w:rsidRPr="00E164B2" w:rsidRDefault="00B64659" w:rsidP="00B64659">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2,89</w:t>
            </w:r>
          </w:p>
        </w:tc>
      </w:tr>
      <w:tr w:rsidR="00B64659" w:rsidRPr="00887947" w:rsidTr="00B64659">
        <w:trPr>
          <w:trHeight w:val="303"/>
          <w:jc w:val="center"/>
        </w:trPr>
        <w:tc>
          <w:tcPr>
            <w:tcW w:w="6394" w:type="dxa"/>
            <w:tcBorders>
              <w:top w:val="nil"/>
              <w:left w:val="single" w:sz="4" w:space="0" w:color="auto"/>
              <w:bottom w:val="single" w:sz="4" w:space="0" w:color="auto"/>
              <w:right w:val="single" w:sz="4" w:space="0" w:color="auto"/>
            </w:tcBorders>
            <w:shd w:val="clear" w:color="auto" w:fill="auto"/>
            <w:noWrap/>
            <w:vAlign w:val="bottom"/>
            <w:hideMark/>
          </w:tcPr>
          <w:p w:rsidR="00B64659" w:rsidRPr="00E164B2" w:rsidRDefault="00B64659"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BATI HATTI DOĞALGAZ TİCARET ANONİM ŞİRKETİ</w:t>
            </w:r>
          </w:p>
        </w:tc>
        <w:tc>
          <w:tcPr>
            <w:tcW w:w="1748" w:type="dxa"/>
            <w:tcBorders>
              <w:top w:val="nil"/>
              <w:left w:val="nil"/>
              <w:bottom w:val="single" w:sz="4" w:space="0" w:color="auto"/>
              <w:right w:val="single" w:sz="4" w:space="0" w:color="auto"/>
            </w:tcBorders>
            <w:shd w:val="clear" w:color="auto" w:fill="auto"/>
            <w:noWrap/>
            <w:vAlign w:val="center"/>
            <w:hideMark/>
          </w:tcPr>
          <w:p w:rsidR="00B64659" w:rsidRPr="00E164B2" w:rsidRDefault="00B64659" w:rsidP="00B64659">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870,92</w:t>
            </w:r>
          </w:p>
        </w:tc>
        <w:tc>
          <w:tcPr>
            <w:tcW w:w="1172" w:type="dxa"/>
            <w:tcBorders>
              <w:top w:val="nil"/>
              <w:left w:val="nil"/>
              <w:bottom w:val="single" w:sz="4" w:space="0" w:color="auto"/>
              <w:right w:val="single" w:sz="4" w:space="0" w:color="auto"/>
            </w:tcBorders>
            <w:shd w:val="clear" w:color="auto" w:fill="auto"/>
            <w:noWrap/>
            <w:vAlign w:val="center"/>
            <w:hideMark/>
          </w:tcPr>
          <w:p w:rsidR="00B64659" w:rsidRPr="00E164B2" w:rsidRDefault="00B64659" w:rsidP="00B64659">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2,03</w:t>
            </w:r>
          </w:p>
        </w:tc>
      </w:tr>
    </w:tbl>
    <w:p w:rsidR="00701C7A" w:rsidRPr="00887947" w:rsidRDefault="00701C7A" w:rsidP="00701C7A">
      <w:pPr>
        <w:rPr>
          <w:rFonts w:ascii="Times New Roman" w:hAnsi="Times New Roman"/>
          <w:b/>
          <w:sz w:val="24"/>
          <w:szCs w:val="24"/>
          <w:highlight w:val="yellow"/>
        </w:rPr>
      </w:pPr>
    </w:p>
    <w:p w:rsidR="0044408E" w:rsidRPr="00887947" w:rsidRDefault="0044408E" w:rsidP="00701C7A">
      <w:pPr>
        <w:jc w:val="both"/>
        <w:rPr>
          <w:rFonts w:ascii="Times New Roman" w:hAnsi="Times New Roman"/>
          <w:sz w:val="24"/>
          <w:szCs w:val="24"/>
        </w:rPr>
      </w:pPr>
    </w:p>
    <w:p w:rsidR="00701C7A" w:rsidRPr="00887947" w:rsidRDefault="00CE68B1" w:rsidP="00701C7A">
      <w:pPr>
        <w:jc w:val="both"/>
        <w:rPr>
          <w:rFonts w:ascii="Times New Roman" w:hAnsi="Times New Roman"/>
          <w:sz w:val="24"/>
          <w:szCs w:val="24"/>
        </w:rPr>
      </w:pPr>
      <w:r w:rsidRPr="00CE68B1">
        <w:rPr>
          <w:rFonts w:ascii="Times New Roman" w:hAnsi="Times New Roman"/>
          <w:sz w:val="24"/>
          <w:szCs w:val="24"/>
        </w:rPr>
        <w:t>The amount of gas</w:t>
      </w:r>
      <w:r w:rsidR="00B64659">
        <w:rPr>
          <w:rFonts w:ascii="Times New Roman" w:hAnsi="Times New Roman"/>
          <w:sz w:val="24"/>
          <w:szCs w:val="24"/>
        </w:rPr>
        <w:t xml:space="preserve"> purchased in 2015</w:t>
      </w:r>
      <w:r w:rsidR="0044408E" w:rsidRPr="00887947">
        <w:rPr>
          <w:rFonts w:ascii="Times New Roman" w:hAnsi="Times New Roman"/>
          <w:sz w:val="24"/>
          <w:szCs w:val="24"/>
        </w:rPr>
        <w:t xml:space="preserve"> by licensed companies operating at natural gas market from other licensed companies is given at Table </w:t>
      </w:r>
      <w:proofErr w:type="gramStart"/>
      <w:r w:rsidR="0044408E" w:rsidRPr="00887947">
        <w:rPr>
          <w:rFonts w:ascii="Times New Roman" w:hAnsi="Times New Roman"/>
          <w:sz w:val="24"/>
          <w:szCs w:val="24"/>
        </w:rPr>
        <w:t>4.5</w:t>
      </w:r>
      <w:proofErr w:type="gramEnd"/>
      <w:r w:rsidR="0044408E" w:rsidRPr="00887947">
        <w:rPr>
          <w:rFonts w:ascii="Times New Roman" w:hAnsi="Times New Roman"/>
          <w:sz w:val="24"/>
          <w:szCs w:val="24"/>
        </w:rPr>
        <w:t>.</w:t>
      </w:r>
    </w:p>
    <w:p w:rsidR="00763D62" w:rsidRPr="00887947" w:rsidRDefault="00882ED8" w:rsidP="00763D62">
      <w:pPr>
        <w:pStyle w:val="Balk5"/>
        <w:jc w:val="center"/>
        <w:rPr>
          <w:rFonts w:ascii="Times New Roman" w:hAnsi="Times New Roman"/>
          <w:i/>
          <w:szCs w:val="24"/>
          <w:lang w:val="tr-TR"/>
        </w:rPr>
      </w:pPr>
      <w:bookmarkStart w:id="79" w:name="_Toc469326954"/>
      <w:bookmarkStart w:id="80" w:name="_Toc418324660"/>
      <w:r w:rsidRPr="00887947">
        <w:rPr>
          <w:rFonts w:ascii="Times New Roman" w:hAnsi="Times New Roman"/>
          <w:i/>
          <w:szCs w:val="24"/>
        </w:rPr>
        <w:lastRenderedPageBreak/>
        <w:t>Table</w:t>
      </w:r>
      <w:r w:rsidR="00701C7A" w:rsidRPr="00887947">
        <w:rPr>
          <w:rFonts w:ascii="Times New Roman" w:hAnsi="Times New Roman"/>
          <w:i/>
          <w:szCs w:val="24"/>
        </w:rPr>
        <w:t xml:space="preserve"> 4.5: </w:t>
      </w:r>
      <w:r w:rsidR="009F37AD">
        <w:rPr>
          <w:rFonts w:ascii="Times New Roman" w:hAnsi="Times New Roman"/>
          <w:i/>
          <w:szCs w:val="24"/>
          <w:lang w:val="tr-TR"/>
        </w:rPr>
        <w:t>Gas amount of purchased in 2015</w:t>
      </w:r>
      <w:r w:rsidR="00763D62" w:rsidRPr="00887947">
        <w:rPr>
          <w:rFonts w:ascii="Times New Roman" w:hAnsi="Times New Roman"/>
          <w:i/>
          <w:szCs w:val="24"/>
          <w:lang w:val="tr-TR"/>
        </w:rPr>
        <w:t xml:space="preserve"> by licensed companies operating at natural gas market from other licensed companies</w:t>
      </w:r>
      <w:r w:rsidR="00763D62" w:rsidRPr="00887947">
        <w:rPr>
          <w:rFonts w:ascii="Times New Roman" w:hAnsi="Times New Roman"/>
          <w:szCs w:val="24"/>
          <w:lang w:val="tr-TR"/>
        </w:rPr>
        <w:t xml:space="preserve"> </w:t>
      </w:r>
      <w:r w:rsidR="00763D62" w:rsidRPr="00887947">
        <w:rPr>
          <w:rFonts w:ascii="Times New Roman" w:hAnsi="Times New Roman"/>
          <w:i/>
          <w:szCs w:val="24"/>
        </w:rPr>
        <w:t>(Million Sm</w:t>
      </w:r>
      <w:r w:rsidR="00763D62" w:rsidRPr="00887947">
        <w:rPr>
          <w:rFonts w:ascii="Times New Roman" w:hAnsi="Times New Roman"/>
          <w:i/>
          <w:szCs w:val="24"/>
          <w:vertAlign w:val="superscript"/>
        </w:rPr>
        <w:t>3</w:t>
      </w:r>
      <w:r w:rsidR="00763D62" w:rsidRPr="00887947">
        <w:rPr>
          <w:rFonts w:ascii="Times New Roman" w:hAnsi="Times New Roman"/>
          <w:i/>
          <w:szCs w:val="24"/>
        </w:rPr>
        <w:t>)</w:t>
      </w:r>
      <w:bookmarkEnd w:id="79"/>
    </w:p>
    <w:p w:rsidR="00763D62" w:rsidRPr="00887947" w:rsidRDefault="00763D62" w:rsidP="00763D62">
      <w:pPr>
        <w:rPr>
          <w:rFonts w:ascii="Times New Roman" w:hAnsi="Times New Roman"/>
        </w:rPr>
      </w:pPr>
    </w:p>
    <w:bookmarkEnd w:id="80"/>
    <w:tbl>
      <w:tblPr>
        <w:tblW w:w="6727" w:type="dxa"/>
        <w:jc w:val="center"/>
        <w:tblCellMar>
          <w:left w:w="70" w:type="dxa"/>
          <w:right w:w="70" w:type="dxa"/>
        </w:tblCellMar>
        <w:tblLook w:val="04A0" w:firstRow="1" w:lastRow="0" w:firstColumn="1" w:lastColumn="0" w:noHBand="0" w:noVBand="1"/>
      </w:tblPr>
      <w:tblGrid>
        <w:gridCol w:w="1619"/>
        <w:gridCol w:w="5108"/>
      </w:tblGrid>
      <w:tr w:rsidR="00701C7A" w:rsidRPr="00887947" w:rsidTr="000B272F">
        <w:trPr>
          <w:trHeight w:val="320"/>
          <w:jc w:val="center"/>
        </w:trPr>
        <w:tc>
          <w:tcPr>
            <w:tcW w:w="1619" w:type="dxa"/>
            <w:tcBorders>
              <w:top w:val="nil"/>
              <w:left w:val="nil"/>
              <w:bottom w:val="nil"/>
              <w:right w:val="nil"/>
            </w:tcBorders>
            <w:shd w:val="clear" w:color="auto" w:fill="auto"/>
            <w:noWrap/>
            <w:vAlign w:val="bottom"/>
            <w:hideMark/>
          </w:tcPr>
          <w:p w:rsidR="00701C7A" w:rsidRPr="00887947" w:rsidRDefault="00701C7A" w:rsidP="000B272F">
            <w:pPr>
              <w:spacing w:after="0" w:line="240" w:lineRule="auto"/>
              <w:rPr>
                <w:rFonts w:ascii="Times New Roman" w:eastAsia="Times New Roman" w:hAnsi="Times New Roman"/>
                <w:sz w:val="24"/>
                <w:szCs w:val="24"/>
                <w:lang w:eastAsia="tr-TR"/>
              </w:rPr>
            </w:pPr>
          </w:p>
        </w:tc>
        <w:tc>
          <w:tcPr>
            <w:tcW w:w="5108"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701C7A" w:rsidRPr="00887947" w:rsidRDefault="00D86CCE" w:rsidP="00D86CCE">
            <w:pPr>
              <w:spacing w:after="0" w:line="240" w:lineRule="auto"/>
              <w:rPr>
                <w:rFonts w:ascii="Times New Roman" w:eastAsia="Times New Roman" w:hAnsi="Times New Roman"/>
                <w:b/>
                <w:bCs/>
                <w:color w:val="000000"/>
                <w:sz w:val="24"/>
                <w:szCs w:val="24"/>
                <w:lang w:eastAsia="tr-TR"/>
              </w:rPr>
            </w:pPr>
            <w:r w:rsidRPr="00887947">
              <w:rPr>
                <w:rFonts w:ascii="Times New Roman" w:eastAsia="Times New Roman" w:hAnsi="Times New Roman"/>
                <w:b/>
                <w:bCs/>
                <w:color w:val="000000"/>
                <w:sz w:val="24"/>
                <w:szCs w:val="24"/>
                <w:lang w:eastAsia="tr-TR"/>
              </w:rPr>
              <w:t>Amount of natural gas purchased by licenced companies</w:t>
            </w:r>
          </w:p>
        </w:tc>
      </w:tr>
      <w:tr w:rsidR="009F37AD" w:rsidRPr="00887947" w:rsidTr="000B272F">
        <w:trPr>
          <w:trHeight w:val="320"/>
          <w:jc w:val="center"/>
        </w:trPr>
        <w:tc>
          <w:tcPr>
            <w:tcW w:w="1619" w:type="dxa"/>
            <w:tcBorders>
              <w:top w:val="single" w:sz="8" w:space="0" w:color="auto"/>
              <w:left w:val="single" w:sz="8" w:space="0" w:color="auto"/>
              <w:bottom w:val="single" w:sz="8" w:space="0" w:color="auto"/>
              <w:right w:val="nil"/>
            </w:tcBorders>
            <w:shd w:val="clear" w:color="000000" w:fill="DCE6F1"/>
            <w:noWrap/>
            <w:vAlign w:val="center"/>
            <w:hideMark/>
          </w:tcPr>
          <w:p w:rsidR="009F37AD" w:rsidRPr="00887947" w:rsidRDefault="009F37AD" w:rsidP="003F4180">
            <w:pPr>
              <w:spacing w:after="0" w:line="240" w:lineRule="auto"/>
              <w:rPr>
                <w:rFonts w:ascii="Times New Roman" w:eastAsia="Times New Roman" w:hAnsi="Times New Roman"/>
                <w:b/>
                <w:bCs/>
                <w:color w:val="000000"/>
                <w:sz w:val="24"/>
                <w:szCs w:val="24"/>
                <w:lang w:eastAsia="tr-TR"/>
              </w:rPr>
            </w:pPr>
            <w:r>
              <w:rPr>
                <w:rFonts w:ascii="Times New Roman" w:eastAsia="Times New Roman" w:hAnsi="Times New Roman"/>
                <w:b/>
                <w:bCs/>
                <w:color w:val="000000"/>
                <w:sz w:val="24"/>
                <w:szCs w:val="24"/>
                <w:lang w:eastAsia="tr-TR"/>
              </w:rPr>
              <w:t>2015</w:t>
            </w:r>
          </w:p>
        </w:tc>
        <w:tc>
          <w:tcPr>
            <w:tcW w:w="5108" w:type="dxa"/>
            <w:tcBorders>
              <w:top w:val="nil"/>
              <w:left w:val="single" w:sz="8" w:space="0" w:color="auto"/>
              <w:bottom w:val="single" w:sz="8" w:space="0" w:color="auto"/>
              <w:right w:val="single" w:sz="8" w:space="0" w:color="auto"/>
            </w:tcBorders>
            <w:shd w:val="clear" w:color="auto" w:fill="auto"/>
            <w:noWrap/>
            <w:vAlign w:val="center"/>
            <w:hideMark/>
          </w:tcPr>
          <w:p w:rsidR="009F37AD" w:rsidRPr="00E164B2" w:rsidRDefault="009F37AD"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41.927,53</w:t>
            </w:r>
          </w:p>
        </w:tc>
      </w:tr>
    </w:tbl>
    <w:p w:rsidR="00701C7A" w:rsidRPr="00887947" w:rsidRDefault="00701C7A" w:rsidP="00701C7A">
      <w:pPr>
        <w:rPr>
          <w:rFonts w:ascii="Times New Roman" w:hAnsi="Times New Roman"/>
          <w:b/>
          <w:sz w:val="24"/>
          <w:szCs w:val="24"/>
          <w:highlight w:val="yellow"/>
        </w:rPr>
      </w:pPr>
    </w:p>
    <w:p w:rsidR="00701C7A" w:rsidRDefault="009F37AD" w:rsidP="00701C7A">
      <w:pPr>
        <w:jc w:val="both"/>
        <w:rPr>
          <w:rFonts w:ascii="Times New Roman" w:hAnsi="Times New Roman"/>
          <w:sz w:val="24"/>
          <w:szCs w:val="24"/>
        </w:rPr>
      </w:pPr>
      <w:r>
        <w:rPr>
          <w:rFonts w:ascii="Times New Roman" w:hAnsi="Times New Roman"/>
          <w:sz w:val="24"/>
          <w:szCs w:val="24"/>
        </w:rPr>
        <w:t>There are 129</w:t>
      </w:r>
      <w:r w:rsidR="0044408E" w:rsidRPr="00887947">
        <w:rPr>
          <w:rFonts w:ascii="Times New Roman" w:hAnsi="Times New Roman"/>
          <w:sz w:val="24"/>
          <w:szCs w:val="24"/>
        </w:rPr>
        <w:t xml:space="preserve"> companies which purchase natural gas from domestic market and 10 companies which purchased the biggest amounts are listed at Table </w:t>
      </w:r>
      <w:proofErr w:type="gramStart"/>
      <w:r w:rsidR="0044408E" w:rsidRPr="00887947">
        <w:rPr>
          <w:rFonts w:ascii="Times New Roman" w:hAnsi="Times New Roman"/>
          <w:sz w:val="24"/>
          <w:szCs w:val="24"/>
        </w:rPr>
        <w:t>4.6</w:t>
      </w:r>
      <w:proofErr w:type="gramEnd"/>
      <w:r w:rsidR="0044408E" w:rsidRPr="00887947">
        <w:rPr>
          <w:rFonts w:ascii="Times New Roman" w:hAnsi="Times New Roman"/>
          <w:sz w:val="24"/>
          <w:szCs w:val="24"/>
        </w:rPr>
        <w:t>.</w:t>
      </w:r>
    </w:p>
    <w:p w:rsidR="00185E92" w:rsidRPr="00887947" w:rsidRDefault="00185E92" w:rsidP="00701C7A">
      <w:pPr>
        <w:jc w:val="both"/>
        <w:rPr>
          <w:rFonts w:ascii="Times New Roman" w:hAnsi="Times New Roman"/>
          <w:sz w:val="24"/>
          <w:szCs w:val="24"/>
        </w:rPr>
      </w:pPr>
    </w:p>
    <w:p w:rsidR="00701C7A" w:rsidRPr="00887947" w:rsidRDefault="00882ED8" w:rsidP="00F561C1">
      <w:pPr>
        <w:pStyle w:val="Balk5"/>
        <w:ind w:left="0" w:firstLine="0"/>
        <w:rPr>
          <w:rFonts w:ascii="Times New Roman" w:hAnsi="Times New Roman"/>
          <w:i/>
          <w:szCs w:val="24"/>
          <w:lang w:val="tr-TR"/>
        </w:rPr>
      </w:pPr>
      <w:bookmarkStart w:id="81" w:name="_Toc417636612"/>
      <w:bookmarkStart w:id="82" w:name="_Toc418324661"/>
      <w:bookmarkStart w:id="83" w:name="_Toc469326955"/>
      <w:r w:rsidRPr="00887947">
        <w:rPr>
          <w:rFonts w:ascii="Times New Roman" w:hAnsi="Times New Roman"/>
          <w:i/>
          <w:szCs w:val="24"/>
        </w:rPr>
        <w:t>Table</w:t>
      </w:r>
      <w:r w:rsidR="00701C7A" w:rsidRPr="00887947">
        <w:rPr>
          <w:rFonts w:ascii="Times New Roman" w:hAnsi="Times New Roman"/>
          <w:i/>
          <w:szCs w:val="24"/>
        </w:rPr>
        <w:t xml:space="preserve"> 4.6: </w:t>
      </w:r>
      <w:r w:rsidR="00763D62" w:rsidRPr="00887947">
        <w:rPr>
          <w:rFonts w:ascii="Times New Roman" w:hAnsi="Times New Roman"/>
          <w:i/>
          <w:szCs w:val="24"/>
          <w:lang w:val="tr-TR"/>
        </w:rPr>
        <w:t>Amount and share of 10 companies which purchased the biggest amounts from</w:t>
      </w:r>
      <w:r w:rsidR="00763D62" w:rsidRPr="00887947">
        <w:rPr>
          <w:rFonts w:ascii="Times New Roman" w:hAnsi="Times New Roman"/>
          <w:szCs w:val="24"/>
          <w:lang w:val="tr-TR"/>
        </w:rPr>
        <w:t xml:space="preserve"> </w:t>
      </w:r>
      <w:r w:rsidR="00763D62" w:rsidRPr="00887947">
        <w:rPr>
          <w:rFonts w:ascii="Times New Roman" w:hAnsi="Times New Roman"/>
          <w:i/>
          <w:szCs w:val="24"/>
          <w:lang w:val="tr-TR"/>
        </w:rPr>
        <w:t>companies operating at natural gas market</w:t>
      </w:r>
      <w:r w:rsidR="00701C7A" w:rsidRPr="00887947">
        <w:rPr>
          <w:rFonts w:ascii="Times New Roman" w:hAnsi="Times New Roman"/>
          <w:i/>
          <w:szCs w:val="24"/>
        </w:rPr>
        <w:t xml:space="preserve"> (</w:t>
      </w:r>
      <w:r w:rsidR="00BF4F85" w:rsidRPr="00887947">
        <w:rPr>
          <w:rFonts w:ascii="Times New Roman" w:hAnsi="Times New Roman"/>
          <w:i/>
          <w:szCs w:val="24"/>
        </w:rPr>
        <w:t>Million</w:t>
      </w:r>
      <w:r w:rsidR="00701C7A" w:rsidRPr="00887947">
        <w:rPr>
          <w:rFonts w:ascii="Times New Roman" w:hAnsi="Times New Roman"/>
          <w:i/>
          <w:szCs w:val="24"/>
        </w:rPr>
        <w:t xml:space="preserve"> Sm</w:t>
      </w:r>
      <w:r w:rsidR="00701C7A" w:rsidRPr="00887947">
        <w:rPr>
          <w:rFonts w:ascii="Times New Roman" w:hAnsi="Times New Roman"/>
          <w:i/>
          <w:szCs w:val="24"/>
          <w:vertAlign w:val="superscript"/>
        </w:rPr>
        <w:t>3</w:t>
      </w:r>
      <w:r w:rsidR="00701C7A" w:rsidRPr="00887947">
        <w:rPr>
          <w:rFonts w:ascii="Times New Roman" w:hAnsi="Times New Roman"/>
          <w:i/>
          <w:szCs w:val="24"/>
        </w:rPr>
        <w:t>)</w:t>
      </w:r>
      <w:bookmarkEnd w:id="81"/>
      <w:bookmarkEnd w:id="82"/>
      <w:bookmarkEnd w:id="83"/>
    </w:p>
    <w:p w:rsidR="00763D62" w:rsidRPr="00887947" w:rsidRDefault="00763D62" w:rsidP="00763D62">
      <w:pPr>
        <w:rPr>
          <w:rFonts w:ascii="Times New Roman" w:hAnsi="Times New Roman"/>
          <w:lang w:eastAsia="x-none"/>
        </w:rPr>
      </w:pPr>
    </w:p>
    <w:tbl>
      <w:tblPr>
        <w:tblW w:w="9062" w:type="dxa"/>
        <w:tblInd w:w="80" w:type="dxa"/>
        <w:tblCellMar>
          <w:left w:w="70" w:type="dxa"/>
          <w:right w:w="70" w:type="dxa"/>
        </w:tblCellMar>
        <w:tblLook w:val="04A0" w:firstRow="1" w:lastRow="0" w:firstColumn="1" w:lastColumn="0" w:noHBand="0" w:noVBand="1"/>
      </w:tblPr>
      <w:tblGrid>
        <w:gridCol w:w="5944"/>
        <w:gridCol w:w="1559"/>
        <w:gridCol w:w="1559"/>
      </w:tblGrid>
      <w:tr w:rsidR="00763D62" w:rsidRPr="00887947" w:rsidTr="000B272F">
        <w:trPr>
          <w:trHeight w:val="315"/>
        </w:trPr>
        <w:tc>
          <w:tcPr>
            <w:tcW w:w="5944"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763D62" w:rsidRPr="00887947" w:rsidRDefault="00CE68B1" w:rsidP="00EE7FF3">
            <w:pPr>
              <w:spacing w:after="0" w:line="240" w:lineRule="auto"/>
              <w:rPr>
                <w:rFonts w:ascii="Times New Roman" w:eastAsia="Times New Roman" w:hAnsi="Times New Roman"/>
                <w:b/>
                <w:bCs/>
                <w:color w:val="000000"/>
                <w:sz w:val="24"/>
                <w:szCs w:val="24"/>
                <w:lang w:eastAsia="tr-TR"/>
              </w:rPr>
            </w:pPr>
            <w:r>
              <w:rPr>
                <w:rFonts w:ascii="Times New Roman" w:eastAsia="Times New Roman" w:hAnsi="Times New Roman"/>
                <w:b/>
                <w:bCs/>
                <w:color w:val="000000"/>
                <w:sz w:val="24"/>
                <w:szCs w:val="24"/>
                <w:lang w:eastAsia="tr-TR"/>
              </w:rPr>
              <w:t>Company</w:t>
            </w:r>
            <w:r w:rsidR="00763D62" w:rsidRPr="00887947">
              <w:rPr>
                <w:rFonts w:ascii="Times New Roman" w:eastAsia="Times New Roman" w:hAnsi="Times New Roman"/>
                <w:b/>
                <w:bCs/>
                <w:color w:val="000000"/>
                <w:sz w:val="24"/>
                <w:szCs w:val="24"/>
                <w:lang w:eastAsia="tr-TR"/>
              </w:rPr>
              <w:t xml:space="preserve"> Name</w:t>
            </w:r>
          </w:p>
        </w:tc>
        <w:tc>
          <w:tcPr>
            <w:tcW w:w="1559" w:type="dxa"/>
            <w:tcBorders>
              <w:top w:val="single" w:sz="8" w:space="0" w:color="auto"/>
              <w:left w:val="nil"/>
              <w:bottom w:val="single" w:sz="8" w:space="0" w:color="auto"/>
              <w:right w:val="single" w:sz="8" w:space="0" w:color="auto"/>
            </w:tcBorders>
            <w:shd w:val="clear" w:color="000000" w:fill="DCE6F1"/>
            <w:noWrap/>
            <w:vAlign w:val="center"/>
            <w:hideMark/>
          </w:tcPr>
          <w:p w:rsidR="00763D62" w:rsidRPr="00887947" w:rsidRDefault="00763D62" w:rsidP="00763D62">
            <w:pPr>
              <w:spacing w:after="0" w:line="240" w:lineRule="auto"/>
              <w:jc w:val="center"/>
              <w:rPr>
                <w:rFonts w:ascii="Times New Roman" w:eastAsia="Times New Roman" w:hAnsi="Times New Roman"/>
                <w:b/>
                <w:bCs/>
                <w:color w:val="000000"/>
                <w:sz w:val="24"/>
                <w:szCs w:val="24"/>
                <w:lang w:eastAsia="tr-TR"/>
              </w:rPr>
            </w:pPr>
            <w:r w:rsidRPr="00887947">
              <w:rPr>
                <w:rFonts w:ascii="Times New Roman" w:eastAsia="Times New Roman" w:hAnsi="Times New Roman"/>
                <w:b/>
                <w:bCs/>
                <w:color w:val="000000"/>
                <w:sz w:val="24"/>
                <w:szCs w:val="24"/>
                <w:lang w:eastAsia="tr-TR"/>
              </w:rPr>
              <w:t>Amount of purchased</w:t>
            </w:r>
            <w:r w:rsidR="00CE68B1">
              <w:rPr>
                <w:rFonts w:ascii="Times New Roman" w:eastAsia="Times New Roman" w:hAnsi="Times New Roman"/>
                <w:b/>
                <w:bCs/>
                <w:color w:val="000000"/>
                <w:sz w:val="24"/>
                <w:szCs w:val="24"/>
                <w:lang w:eastAsia="tr-TR"/>
              </w:rPr>
              <w:t xml:space="preserve"> gas</w:t>
            </w:r>
          </w:p>
        </w:tc>
        <w:tc>
          <w:tcPr>
            <w:tcW w:w="1559" w:type="dxa"/>
            <w:tcBorders>
              <w:top w:val="single" w:sz="8" w:space="0" w:color="auto"/>
              <w:left w:val="nil"/>
              <w:bottom w:val="single" w:sz="8" w:space="0" w:color="auto"/>
              <w:right w:val="single" w:sz="8" w:space="0" w:color="auto"/>
            </w:tcBorders>
            <w:shd w:val="clear" w:color="000000" w:fill="DCE6F1"/>
            <w:noWrap/>
            <w:vAlign w:val="center"/>
            <w:hideMark/>
          </w:tcPr>
          <w:p w:rsidR="00763D62" w:rsidRPr="00887947" w:rsidRDefault="00763D62" w:rsidP="00EE7FF3">
            <w:pPr>
              <w:spacing w:after="0" w:line="240" w:lineRule="auto"/>
              <w:jc w:val="center"/>
              <w:rPr>
                <w:rFonts w:ascii="Times New Roman" w:eastAsia="Times New Roman" w:hAnsi="Times New Roman"/>
                <w:b/>
                <w:bCs/>
                <w:color w:val="000000"/>
                <w:sz w:val="24"/>
                <w:szCs w:val="24"/>
                <w:lang w:eastAsia="tr-TR"/>
              </w:rPr>
            </w:pPr>
            <w:r w:rsidRPr="00887947">
              <w:rPr>
                <w:rFonts w:ascii="Times New Roman" w:eastAsia="Times New Roman" w:hAnsi="Times New Roman"/>
                <w:b/>
                <w:bCs/>
                <w:color w:val="000000"/>
                <w:sz w:val="24"/>
                <w:szCs w:val="24"/>
                <w:lang w:eastAsia="tr-TR"/>
              </w:rPr>
              <w:t>Share (%)</w:t>
            </w:r>
          </w:p>
        </w:tc>
      </w:tr>
      <w:tr w:rsidR="009F37AD" w:rsidRPr="00887947" w:rsidTr="009F37AD">
        <w:trPr>
          <w:trHeight w:val="300"/>
        </w:trPr>
        <w:tc>
          <w:tcPr>
            <w:tcW w:w="59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37AD" w:rsidRPr="00E164B2" w:rsidRDefault="009F37AD"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İGDAŞ İSTANBUL GAZ DAĞITIM SANAYİ VE TİCARET A.Ş.</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9F37AD" w:rsidRPr="00E164B2" w:rsidRDefault="009F37AD" w:rsidP="009F37A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5.709,05</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9F37AD" w:rsidRPr="00E164B2" w:rsidRDefault="009F37AD" w:rsidP="009F37A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13,62</w:t>
            </w:r>
          </w:p>
        </w:tc>
      </w:tr>
      <w:tr w:rsidR="009F37AD" w:rsidRPr="00887947" w:rsidTr="009F37AD">
        <w:trPr>
          <w:trHeight w:val="300"/>
        </w:trPr>
        <w:tc>
          <w:tcPr>
            <w:tcW w:w="5944" w:type="dxa"/>
            <w:tcBorders>
              <w:top w:val="nil"/>
              <w:left w:val="single" w:sz="4" w:space="0" w:color="auto"/>
              <w:bottom w:val="single" w:sz="4" w:space="0" w:color="auto"/>
              <w:right w:val="single" w:sz="4" w:space="0" w:color="auto"/>
            </w:tcBorders>
            <w:shd w:val="clear" w:color="auto" w:fill="auto"/>
            <w:noWrap/>
            <w:vAlign w:val="bottom"/>
            <w:hideMark/>
          </w:tcPr>
          <w:p w:rsidR="009F37AD" w:rsidRPr="00E164B2" w:rsidRDefault="009F37AD"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EWE ENERJİ A.Ş.</w:t>
            </w:r>
          </w:p>
        </w:tc>
        <w:tc>
          <w:tcPr>
            <w:tcW w:w="1559" w:type="dxa"/>
            <w:tcBorders>
              <w:top w:val="nil"/>
              <w:left w:val="nil"/>
              <w:bottom w:val="single" w:sz="4" w:space="0" w:color="auto"/>
              <w:right w:val="single" w:sz="4" w:space="0" w:color="auto"/>
            </w:tcBorders>
            <w:shd w:val="clear" w:color="auto" w:fill="auto"/>
            <w:noWrap/>
            <w:vAlign w:val="center"/>
            <w:hideMark/>
          </w:tcPr>
          <w:p w:rsidR="009F37AD" w:rsidRPr="00E164B2" w:rsidRDefault="009F37AD" w:rsidP="009F37A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2.645,32</w:t>
            </w:r>
          </w:p>
        </w:tc>
        <w:tc>
          <w:tcPr>
            <w:tcW w:w="1559" w:type="dxa"/>
            <w:tcBorders>
              <w:top w:val="nil"/>
              <w:left w:val="nil"/>
              <w:bottom w:val="single" w:sz="4" w:space="0" w:color="auto"/>
              <w:right w:val="single" w:sz="4" w:space="0" w:color="auto"/>
            </w:tcBorders>
            <w:shd w:val="clear" w:color="auto" w:fill="auto"/>
            <w:noWrap/>
            <w:vAlign w:val="center"/>
            <w:hideMark/>
          </w:tcPr>
          <w:p w:rsidR="009F37AD" w:rsidRPr="00E164B2" w:rsidRDefault="009F37AD" w:rsidP="009F37A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6,31</w:t>
            </w:r>
          </w:p>
        </w:tc>
      </w:tr>
      <w:tr w:rsidR="009F37AD" w:rsidRPr="00887947" w:rsidTr="009F37AD">
        <w:trPr>
          <w:trHeight w:val="300"/>
        </w:trPr>
        <w:tc>
          <w:tcPr>
            <w:tcW w:w="5944" w:type="dxa"/>
            <w:tcBorders>
              <w:top w:val="nil"/>
              <w:left w:val="single" w:sz="4" w:space="0" w:color="auto"/>
              <w:bottom w:val="single" w:sz="4" w:space="0" w:color="auto"/>
              <w:right w:val="single" w:sz="4" w:space="0" w:color="auto"/>
            </w:tcBorders>
            <w:shd w:val="clear" w:color="auto" w:fill="auto"/>
            <w:noWrap/>
            <w:vAlign w:val="bottom"/>
            <w:hideMark/>
          </w:tcPr>
          <w:p w:rsidR="009F37AD" w:rsidRPr="00E164B2" w:rsidRDefault="009F37AD"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BAŞKENT DOĞALGAZ DAĞITIM GAYRİMENKUL YATIRIM ORTAKLIĞI A.Ş.</w:t>
            </w:r>
          </w:p>
        </w:tc>
        <w:tc>
          <w:tcPr>
            <w:tcW w:w="1559" w:type="dxa"/>
            <w:tcBorders>
              <w:top w:val="nil"/>
              <w:left w:val="nil"/>
              <w:bottom w:val="single" w:sz="4" w:space="0" w:color="auto"/>
              <w:right w:val="single" w:sz="4" w:space="0" w:color="auto"/>
            </w:tcBorders>
            <w:shd w:val="clear" w:color="auto" w:fill="auto"/>
            <w:noWrap/>
            <w:vAlign w:val="center"/>
            <w:hideMark/>
          </w:tcPr>
          <w:p w:rsidR="009F37AD" w:rsidRPr="00E164B2" w:rsidRDefault="009F37AD" w:rsidP="009F37A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2.604,98</w:t>
            </w:r>
          </w:p>
        </w:tc>
        <w:tc>
          <w:tcPr>
            <w:tcW w:w="1559" w:type="dxa"/>
            <w:tcBorders>
              <w:top w:val="nil"/>
              <w:left w:val="nil"/>
              <w:bottom w:val="single" w:sz="4" w:space="0" w:color="auto"/>
              <w:right w:val="single" w:sz="4" w:space="0" w:color="auto"/>
            </w:tcBorders>
            <w:shd w:val="clear" w:color="auto" w:fill="auto"/>
            <w:noWrap/>
            <w:vAlign w:val="center"/>
            <w:hideMark/>
          </w:tcPr>
          <w:p w:rsidR="009F37AD" w:rsidRPr="00E164B2" w:rsidRDefault="009F37AD" w:rsidP="009F37A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6,21</w:t>
            </w:r>
          </w:p>
        </w:tc>
      </w:tr>
      <w:tr w:rsidR="009F37AD" w:rsidRPr="00887947" w:rsidTr="009F37AD">
        <w:trPr>
          <w:trHeight w:val="300"/>
        </w:trPr>
        <w:tc>
          <w:tcPr>
            <w:tcW w:w="5944" w:type="dxa"/>
            <w:tcBorders>
              <w:top w:val="nil"/>
              <w:left w:val="single" w:sz="4" w:space="0" w:color="auto"/>
              <w:bottom w:val="single" w:sz="4" w:space="0" w:color="auto"/>
              <w:right w:val="single" w:sz="4" w:space="0" w:color="auto"/>
            </w:tcBorders>
            <w:shd w:val="clear" w:color="auto" w:fill="auto"/>
            <w:noWrap/>
            <w:vAlign w:val="bottom"/>
            <w:hideMark/>
          </w:tcPr>
          <w:p w:rsidR="009F37AD" w:rsidRPr="00E164B2" w:rsidRDefault="009F37AD"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AKFEL ENERJİ TİCARET A.Ş.</w:t>
            </w:r>
          </w:p>
        </w:tc>
        <w:tc>
          <w:tcPr>
            <w:tcW w:w="1559" w:type="dxa"/>
            <w:tcBorders>
              <w:top w:val="nil"/>
              <w:left w:val="nil"/>
              <w:bottom w:val="single" w:sz="4" w:space="0" w:color="auto"/>
              <w:right w:val="single" w:sz="4" w:space="0" w:color="auto"/>
            </w:tcBorders>
            <w:shd w:val="clear" w:color="auto" w:fill="auto"/>
            <w:noWrap/>
            <w:vAlign w:val="center"/>
            <w:hideMark/>
          </w:tcPr>
          <w:p w:rsidR="009F37AD" w:rsidRPr="00E164B2" w:rsidRDefault="009F37AD" w:rsidP="009F37A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2.221,08</w:t>
            </w:r>
          </w:p>
        </w:tc>
        <w:tc>
          <w:tcPr>
            <w:tcW w:w="1559" w:type="dxa"/>
            <w:tcBorders>
              <w:top w:val="nil"/>
              <w:left w:val="nil"/>
              <w:bottom w:val="single" w:sz="4" w:space="0" w:color="auto"/>
              <w:right w:val="single" w:sz="4" w:space="0" w:color="auto"/>
            </w:tcBorders>
            <w:shd w:val="clear" w:color="auto" w:fill="auto"/>
            <w:noWrap/>
            <w:vAlign w:val="center"/>
            <w:hideMark/>
          </w:tcPr>
          <w:p w:rsidR="009F37AD" w:rsidRPr="00E164B2" w:rsidRDefault="009F37AD" w:rsidP="009F37A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5,30</w:t>
            </w:r>
          </w:p>
        </w:tc>
      </w:tr>
      <w:tr w:rsidR="009F37AD" w:rsidRPr="00887947" w:rsidTr="009F37AD">
        <w:trPr>
          <w:trHeight w:val="300"/>
        </w:trPr>
        <w:tc>
          <w:tcPr>
            <w:tcW w:w="5944" w:type="dxa"/>
            <w:tcBorders>
              <w:top w:val="nil"/>
              <w:left w:val="single" w:sz="4" w:space="0" w:color="auto"/>
              <w:bottom w:val="single" w:sz="4" w:space="0" w:color="auto"/>
              <w:right w:val="single" w:sz="4" w:space="0" w:color="auto"/>
            </w:tcBorders>
            <w:shd w:val="clear" w:color="auto" w:fill="auto"/>
            <w:noWrap/>
            <w:vAlign w:val="bottom"/>
            <w:hideMark/>
          </w:tcPr>
          <w:p w:rsidR="009F37AD" w:rsidRPr="00E164B2" w:rsidRDefault="009F37AD"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BOTAŞ (BORU HATLARI İLE PETROL TAŞIMA A.Ş.)</w:t>
            </w:r>
          </w:p>
        </w:tc>
        <w:tc>
          <w:tcPr>
            <w:tcW w:w="1559" w:type="dxa"/>
            <w:tcBorders>
              <w:top w:val="nil"/>
              <w:left w:val="nil"/>
              <w:bottom w:val="single" w:sz="4" w:space="0" w:color="auto"/>
              <w:right w:val="single" w:sz="4" w:space="0" w:color="auto"/>
            </w:tcBorders>
            <w:shd w:val="clear" w:color="auto" w:fill="auto"/>
            <w:noWrap/>
            <w:vAlign w:val="center"/>
            <w:hideMark/>
          </w:tcPr>
          <w:p w:rsidR="009F37AD" w:rsidRPr="00E164B2" w:rsidRDefault="009F37AD" w:rsidP="009F37A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1.823,15</w:t>
            </w:r>
          </w:p>
        </w:tc>
        <w:tc>
          <w:tcPr>
            <w:tcW w:w="1559" w:type="dxa"/>
            <w:tcBorders>
              <w:top w:val="nil"/>
              <w:left w:val="nil"/>
              <w:bottom w:val="single" w:sz="4" w:space="0" w:color="auto"/>
              <w:right w:val="single" w:sz="4" w:space="0" w:color="auto"/>
            </w:tcBorders>
            <w:shd w:val="clear" w:color="auto" w:fill="auto"/>
            <w:noWrap/>
            <w:vAlign w:val="center"/>
            <w:hideMark/>
          </w:tcPr>
          <w:p w:rsidR="009F37AD" w:rsidRPr="00E164B2" w:rsidRDefault="009F37AD" w:rsidP="009F37A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4,35</w:t>
            </w:r>
          </w:p>
        </w:tc>
      </w:tr>
      <w:tr w:rsidR="009F37AD" w:rsidRPr="00887947" w:rsidTr="009F37AD">
        <w:trPr>
          <w:trHeight w:val="300"/>
        </w:trPr>
        <w:tc>
          <w:tcPr>
            <w:tcW w:w="5944" w:type="dxa"/>
            <w:tcBorders>
              <w:top w:val="nil"/>
              <w:left w:val="single" w:sz="4" w:space="0" w:color="auto"/>
              <w:bottom w:val="single" w:sz="4" w:space="0" w:color="auto"/>
              <w:right w:val="single" w:sz="4" w:space="0" w:color="auto"/>
            </w:tcBorders>
            <w:shd w:val="clear" w:color="auto" w:fill="auto"/>
            <w:noWrap/>
            <w:vAlign w:val="bottom"/>
            <w:hideMark/>
          </w:tcPr>
          <w:p w:rsidR="009F37AD" w:rsidRPr="00E164B2" w:rsidRDefault="009F37AD"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DOĞAL ENERJİ İTHALAT A.Ş.</w:t>
            </w:r>
          </w:p>
        </w:tc>
        <w:tc>
          <w:tcPr>
            <w:tcW w:w="1559" w:type="dxa"/>
            <w:tcBorders>
              <w:top w:val="nil"/>
              <w:left w:val="nil"/>
              <w:bottom w:val="single" w:sz="4" w:space="0" w:color="auto"/>
              <w:right w:val="single" w:sz="4" w:space="0" w:color="auto"/>
            </w:tcBorders>
            <w:shd w:val="clear" w:color="auto" w:fill="auto"/>
            <w:noWrap/>
            <w:vAlign w:val="center"/>
            <w:hideMark/>
          </w:tcPr>
          <w:p w:rsidR="009F37AD" w:rsidRPr="00E164B2" w:rsidRDefault="009F37AD" w:rsidP="009F37A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1.678,33</w:t>
            </w:r>
          </w:p>
        </w:tc>
        <w:tc>
          <w:tcPr>
            <w:tcW w:w="1559" w:type="dxa"/>
            <w:tcBorders>
              <w:top w:val="nil"/>
              <w:left w:val="nil"/>
              <w:bottom w:val="single" w:sz="4" w:space="0" w:color="auto"/>
              <w:right w:val="single" w:sz="4" w:space="0" w:color="auto"/>
            </w:tcBorders>
            <w:shd w:val="clear" w:color="auto" w:fill="auto"/>
            <w:noWrap/>
            <w:vAlign w:val="center"/>
            <w:hideMark/>
          </w:tcPr>
          <w:p w:rsidR="009F37AD" w:rsidRPr="00E164B2" w:rsidRDefault="009F37AD" w:rsidP="009F37A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4,00</w:t>
            </w:r>
          </w:p>
        </w:tc>
      </w:tr>
      <w:tr w:rsidR="009F37AD" w:rsidRPr="00887947" w:rsidTr="009F37AD">
        <w:trPr>
          <w:trHeight w:val="300"/>
        </w:trPr>
        <w:tc>
          <w:tcPr>
            <w:tcW w:w="5944" w:type="dxa"/>
            <w:tcBorders>
              <w:top w:val="nil"/>
              <w:left w:val="single" w:sz="4" w:space="0" w:color="auto"/>
              <w:bottom w:val="single" w:sz="4" w:space="0" w:color="auto"/>
              <w:right w:val="single" w:sz="4" w:space="0" w:color="auto"/>
            </w:tcBorders>
            <w:shd w:val="clear" w:color="auto" w:fill="auto"/>
            <w:noWrap/>
            <w:vAlign w:val="bottom"/>
            <w:hideMark/>
          </w:tcPr>
          <w:p w:rsidR="009F37AD" w:rsidRPr="00E164B2" w:rsidRDefault="009F37AD"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SOCAR TURKEY PETROKİMYA A.Ş.</w:t>
            </w:r>
          </w:p>
        </w:tc>
        <w:tc>
          <w:tcPr>
            <w:tcW w:w="1559" w:type="dxa"/>
            <w:tcBorders>
              <w:top w:val="nil"/>
              <w:left w:val="nil"/>
              <w:bottom w:val="single" w:sz="4" w:space="0" w:color="auto"/>
              <w:right w:val="single" w:sz="4" w:space="0" w:color="auto"/>
            </w:tcBorders>
            <w:shd w:val="clear" w:color="auto" w:fill="auto"/>
            <w:noWrap/>
            <w:vAlign w:val="center"/>
            <w:hideMark/>
          </w:tcPr>
          <w:p w:rsidR="009F37AD" w:rsidRPr="00E164B2" w:rsidRDefault="009F37AD" w:rsidP="009F37A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1.556,24</w:t>
            </w:r>
          </w:p>
        </w:tc>
        <w:tc>
          <w:tcPr>
            <w:tcW w:w="1559" w:type="dxa"/>
            <w:tcBorders>
              <w:top w:val="nil"/>
              <w:left w:val="nil"/>
              <w:bottom w:val="single" w:sz="4" w:space="0" w:color="auto"/>
              <w:right w:val="single" w:sz="4" w:space="0" w:color="auto"/>
            </w:tcBorders>
            <w:shd w:val="clear" w:color="auto" w:fill="auto"/>
            <w:noWrap/>
            <w:vAlign w:val="center"/>
            <w:hideMark/>
          </w:tcPr>
          <w:p w:rsidR="009F37AD" w:rsidRPr="00E164B2" w:rsidRDefault="009F37AD" w:rsidP="009F37A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3,71</w:t>
            </w:r>
          </w:p>
        </w:tc>
      </w:tr>
      <w:tr w:rsidR="009F37AD" w:rsidRPr="00887947" w:rsidTr="009F37AD">
        <w:trPr>
          <w:trHeight w:val="300"/>
        </w:trPr>
        <w:tc>
          <w:tcPr>
            <w:tcW w:w="5944" w:type="dxa"/>
            <w:tcBorders>
              <w:top w:val="nil"/>
              <w:left w:val="single" w:sz="4" w:space="0" w:color="auto"/>
              <w:bottom w:val="single" w:sz="4" w:space="0" w:color="auto"/>
              <w:right w:val="single" w:sz="4" w:space="0" w:color="auto"/>
            </w:tcBorders>
            <w:shd w:val="clear" w:color="auto" w:fill="auto"/>
            <w:noWrap/>
            <w:vAlign w:val="bottom"/>
            <w:hideMark/>
          </w:tcPr>
          <w:p w:rsidR="009F37AD" w:rsidRPr="00E164B2" w:rsidRDefault="009F37AD"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ZORLU DOĞAL GAZ İTHALAT İHRACAT VE TOPTAN TİCARET A.Ş.</w:t>
            </w:r>
          </w:p>
        </w:tc>
        <w:tc>
          <w:tcPr>
            <w:tcW w:w="1559" w:type="dxa"/>
            <w:tcBorders>
              <w:top w:val="nil"/>
              <w:left w:val="nil"/>
              <w:bottom w:val="single" w:sz="4" w:space="0" w:color="auto"/>
              <w:right w:val="single" w:sz="4" w:space="0" w:color="auto"/>
            </w:tcBorders>
            <w:shd w:val="clear" w:color="auto" w:fill="auto"/>
            <w:noWrap/>
            <w:vAlign w:val="center"/>
            <w:hideMark/>
          </w:tcPr>
          <w:p w:rsidR="009F37AD" w:rsidRPr="00E164B2" w:rsidRDefault="009F37AD" w:rsidP="009F37A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1.257,04</w:t>
            </w:r>
          </w:p>
        </w:tc>
        <w:tc>
          <w:tcPr>
            <w:tcW w:w="1559" w:type="dxa"/>
            <w:tcBorders>
              <w:top w:val="nil"/>
              <w:left w:val="nil"/>
              <w:bottom w:val="single" w:sz="4" w:space="0" w:color="auto"/>
              <w:right w:val="single" w:sz="4" w:space="0" w:color="auto"/>
            </w:tcBorders>
            <w:shd w:val="clear" w:color="auto" w:fill="auto"/>
            <w:noWrap/>
            <w:vAlign w:val="center"/>
            <w:hideMark/>
          </w:tcPr>
          <w:p w:rsidR="009F37AD" w:rsidRPr="00E164B2" w:rsidRDefault="009F37AD" w:rsidP="009F37A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3,00</w:t>
            </w:r>
          </w:p>
        </w:tc>
      </w:tr>
      <w:tr w:rsidR="009F37AD" w:rsidRPr="00887947" w:rsidTr="009F37AD">
        <w:trPr>
          <w:trHeight w:val="300"/>
        </w:trPr>
        <w:tc>
          <w:tcPr>
            <w:tcW w:w="5944" w:type="dxa"/>
            <w:tcBorders>
              <w:top w:val="nil"/>
              <w:left w:val="single" w:sz="4" w:space="0" w:color="auto"/>
              <w:bottom w:val="single" w:sz="4" w:space="0" w:color="auto"/>
              <w:right w:val="single" w:sz="4" w:space="0" w:color="auto"/>
            </w:tcBorders>
            <w:shd w:val="clear" w:color="auto" w:fill="auto"/>
            <w:noWrap/>
            <w:vAlign w:val="bottom"/>
            <w:hideMark/>
          </w:tcPr>
          <w:p w:rsidR="009F37AD" w:rsidRPr="00E164B2" w:rsidRDefault="009F37AD"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SOCAR GAZ TİCARETİ A.Ş.</w:t>
            </w:r>
          </w:p>
        </w:tc>
        <w:tc>
          <w:tcPr>
            <w:tcW w:w="1559" w:type="dxa"/>
            <w:tcBorders>
              <w:top w:val="nil"/>
              <w:left w:val="nil"/>
              <w:bottom w:val="single" w:sz="4" w:space="0" w:color="auto"/>
              <w:right w:val="single" w:sz="4" w:space="0" w:color="auto"/>
            </w:tcBorders>
            <w:shd w:val="clear" w:color="auto" w:fill="auto"/>
            <w:noWrap/>
            <w:vAlign w:val="center"/>
            <w:hideMark/>
          </w:tcPr>
          <w:p w:rsidR="009F37AD" w:rsidRPr="00E164B2" w:rsidRDefault="009F37AD" w:rsidP="009F37A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1.235,24</w:t>
            </w:r>
          </w:p>
        </w:tc>
        <w:tc>
          <w:tcPr>
            <w:tcW w:w="1559" w:type="dxa"/>
            <w:tcBorders>
              <w:top w:val="nil"/>
              <w:left w:val="nil"/>
              <w:bottom w:val="single" w:sz="4" w:space="0" w:color="auto"/>
              <w:right w:val="single" w:sz="4" w:space="0" w:color="auto"/>
            </w:tcBorders>
            <w:shd w:val="clear" w:color="auto" w:fill="auto"/>
            <w:noWrap/>
            <w:vAlign w:val="center"/>
            <w:hideMark/>
          </w:tcPr>
          <w:p w:rsidR="009F37AD" w:rsidRPr="00E164B2" w:rsidRDefault="009F37AD" w:rsidP="009F37A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2,95</w:t>
            </w:r>
          </w:p>
        </w:tc>
      </w:tr>
      <w:tr w:rsidR="009F37AD" w:rsidRPr="00887947" w:rsidTr="009F37AD">
        <w:trPr>
          <w:trHeight w:val="300"/>
        </w:trPr>
        <w:tc>
          <w:tcPr>
            <w:tcW w:w="5944" w:type="dxa"/>
            <w:tcBorders>
              <w:top w:val="nil"/>
              <w:left w:val="single" w:sz="4" w:space="0" w:color="auto"/>
              <w:bottom w:val="single" w:sz="4" w:space="0" w:color="auto"/>
              <w:right w:val="single" w:sz="4" w:space="0" w:color="auto"/>
            </w:tcBorders>
            <w:shd w:val="clear" w:color="auto" w:fill="auto"/>
            <w:noWrap/>
            <w:vAlign w:val="bottom"/>
            <w:hideMark/>
          </w:tcPr>
          <w:p w:rsidR="009F37AD" w:rsidRPr="00E164B2" w:rsidRDefault="009F37AD"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AYGAZ DOĞAL GAZ TOPTAN SATIŞ A.Ş.</w:t>
            </w:r>
          </w:p>
        </w:tc>
        <w:tc>
          <w:tcPr>
            <w:tcW w:w="1559" w:type="dxa"/>
            <w:tcBorders>
              <w:top w:val="nil"/>
              <w:left w:val="nil"/>
              <w:bottom w:val="single" w:sz="4" w:space="0" w:color="auto"/>
              <w:right w:val="single" w:sz="4" w:space="0" w:color="auto"/>
            </w:tcBorders>
            <w:shd w:val="clear" w:color="auto" w:fill="auto"/>
            <w:noWrap/>
            <w:vAlign w:val="center"/>
            <w:hideMark/>
          </w:tcPr>
          <w:p w:rsidR="009F37AD" w:rsidRPr="00E164B2" w:rsidRDefault="009F37AD" w:rsidP="009F37A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932,25</w:t>
            </w:r>
          </w:p>
        </w:tc>
        <w:tc>
          <w:tcPr>
            <w:tcW w:w="1559" w:type="dxa"/>
            <w:tcBorders>
              <w:top w:val="nil"/>
              <w:left w:val="nil"/>
              <w:bottom w:val="single" w:sz="4" w:space="0" w:color="auto"/>
              <w:right w:val="single" w:sz="4" w:space="0" w:color="auto"/>
            </w:tcBorders>
            <w:shd w:val="clear" w:color="auto" w:fill="auto"/>
            <w:noWrap/>
            <w:vAlign w:val="center"/>
            <w:hideMark/>
          </w:tcPr>
          <w:p w:rsidR="009F37AD" w:rsidRPr="00E164B2" w:rsidRDefault="009F37AD" w:rsidP="009F37A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2,22</w:t>
            </w:r>
          </w:p>
        </w:tc>
      </w:tr>
    </w:tbl>
    <w:p w:rsidR="00701C7A" w:rsidRPr="00887947" w:rsidRDefault="00701C7A" w:rsidP="00212EC5">
      <w:pPr>
        <w:rPr>
          <w:rFonts w:ascii="Times New Roman" w:hAnsi="Times New Roman"/>
          <w:b/>
          <w:sz w:val="24"/>
          <w:szCs w:val="24"/>
        </w:rPr>
        <w:sectPr w:rsidR="00701C7A" w:rsidRPr="00887947" w:rsidSect="000855A2">
          <w:pgSz w:w="11906" w:h="16838"/>
          <w:pgMar w:top="1701" w:right="1418" w:bottom="1985" w:left="1134" w:header="425" w:footer="567" w:gutter="0"/>
          <w:cols w:space="708"/>
          <w:docGrid w:linePitch="360"/>
        </w:sectPr>
      </w:pPr>
    </w:p>
    <w:p w:rsidR="00212EC5" w:rsidRPr="00887947" w:rsidRDefault="00F049E1" w:rsidP="00A92363">
      <w:pPr>
        <w:pStyle w:val="Balk1"/>
        <w:rPr>
          <w:rFonts w:ascii="Times New Roman" w:hAnsi="Times New Roman"/>
        </w:rPr>
      </w:pPr>
      <w:bookmarkStart w:id="84" w:name="_Toc469303423"/>
      <w:r w:rsidRPr="00887947">
        <w:rPr>
          <w:rFonts w:ascii="Times New Roman" w:hAnsi="Times New Roman"/>
        </w:rPr>
        <w:lastRenderedPageBreak/>
        <w:t>Compressed Natural Gas (CNG)</w:t>
      </w:r>
      <w:bookmarkEnd w:id="84"/>
    </w:p>
    <w:p w:rsidR="00A26CA6" w:rsidRPr="00887947" w:rsidRDefault="00A26CA6" w:rsidP="00A26CA6">
      <w:pPr>
        <w:rPr>
          <w:rFonts w:ascii="Times New Roman" w:hAnsi="Times New Roman"/>
          <w:sz w:val="24"/>
          <w:szCs w:val="24"/>
        </w:rPr>
      </w:pPr>
    </w:p>
    <w:p w:rsidR="000D6C91" w:rsidRPr="00887947" w:rsidRDefault="00CE6CB3" w:rsidP="00444796">
      <w:pPr>
        <w:jc w:val="both"/>
        <w:rPr>
          <w:rFonts w:ascii="Times New Roman" w:hAnsi="Times New Roman"/>
          <w:sz w:val="24"/>
          <w:szCs w:val="24"/>
        </w:rPr>
      </w:pPr>
      <w:r w:rsidRPr="00887947">
        <w:rPr>
          <w:rFonts w:ascii="Times New Roman" w:hAnsi="Times New Roman"/>
          <w:sz w:val="24"/>
          <w:szCs w:val="24"/>
        </w:rPr>
        <w:t xml:space="preserve">Activities </w:t>
      </w:r>
      <w:r w:rsidR="00CE68B1">
        <w:rPr>
          <w:rFonts w:ascii="Times New Roman" w:hAnsi="Times New Roman"/>
          <w:sz w:val="24"/>
          <w:szCs w:val="24"/>
        </w:rPr>
        <w:t>performed</w:t>
      </w:r>
      <w:r w:rsidR="000D6C91" w:rsidRPr="00887947">
        <w:rPr>
          <w:rFonts w:ascii="Times New Roman" w:hAnsi="Times New Roman"/>
          <w:sz w:val="24"/>
          <w:szCs w:val="24"/>
        </w:rPr>
        <w:t xml:space="preserve"> by CNG licensed companies country wide according to their license are listed below:</w:t>
      </w:r>
    </w:p>
    <w:p w:rsidR="000D6C91" w:rsidRPr="00887947" w:rsidRDefault="000D6C91" w:rsidP="00444796">
      <w:pPr>
        <w:jc w:val="both"/>
        <w:rPr>
          <w:rFonts w:ascii="Times New Roman" w:hAnsi="Times New Roman"/>
          <w:sz w:val="24"/>
          <w:szCs w:val="24"/>
        </w:rPr>
      </w:pPr>
      <w:r w:rsidRPr="00887947">
        <w:rPr>
          <w:rFonts w:ascii="Times New Roman" w:hAnsi="Times New Roman"/>
          <w:sz w:val="24"/>
          <w:szCs w:val="24"/>
        </w:rPr>
        <w:t>-</w:t>
      </w:r>
      <w:r w:rsidR="00F049E1" w:rsidRPr="00887947">
        <w:rPr>
          <w:rFonts w:ascii="Times New Roman" w:hAnsi="Times New Roman"/>
          <w:sz w:val="24"/>
          <w:szCs w:val="24"/>
        </w:rPr>
        <w:t xml:space="preserve">Purchasing natural gas from well head, national transmission network or inner city distribution system and suppliers and then compression of gas </w:t>
      </w:r>
      <w:r w:rsidR="005304F1" w:rsidRPr="00887947">
        <w:rPr>
          <w:rFonts w:ascii="Times New Roman" w:hAnsi="Times New Roman"/>
          <w:sz w:val="24"/>
          <w:szCs w:val="24"/>
        </w:rPr>
        <w:t>and filling to pressured containers and sale,</w:t>
      </w:r>
    </w:p>
    <w:p w:rsidR="000D6C91" w:rsidRPr="00887947" w:rsidRDefault="000D6C91" w:rsidP="00444796">
      <w:pPr>
        <w:jc w:val="both"/>
        <w:rPr>
          <w:rFonts w:ascii="Times New Roman" w:hAnsi="Times New Roman"/>
          <w:sz w:val="24"/>
          <w:szCs w:val="24"/>
        </w:rPr>
      </w:pPr>
      <w:r w:rsidRPr="00887947">
        <w:rPr>
          <w:rFonts w:ascii="Times New Roman" w:hAnsi="Times New Roman"/>
          <w:sz w:val="24"/>
          <w:szCs w:val="24"/>
        </w:rPr>
        <w:t>-T</w:t>
      </w:r>
      <w:r w:rsidR="005304F1" w:rsidRPr="00887947">
        <w:rPr>
          <w:rFonts w:ascii="Times New Roman" w:hAnsi="Times New Roman"/>
          <w:sz w:val="24"/>
          <w:szCs w:val="24"/>
        </w:rPr>
        <w:t xml:space="preserve">ransmission of compressed natural gas intercity by special vehicles, </w:t>
      </w:r>
    </w:p>
    <w:p w:rsidR="00F049E1" w:rsidRPr="00887947" w:rsidRDefault="000D6C91" w:rsidP="00444796">
      <w:pPr>
        <w:jc w:val="both"/>
        <w:rPr>
          <w:rFonts w:ascii="Times New Roman" w:hAnsi="Times New Roman"/>
          <w:sz w:val="24"/>
          <w:szCs w:val="24"/>
        </w:rPr>
      </w:pPr>
      <w:r w:rsidRPr="00887947">
        <w:rPr>
          <w:rFonts w:ascii="Times New Roman" w:hAnsi="Times New Roman"/>
          <w:sz w:val="24"/>
          <w:szCs w:val="24"/>
        </w:rPr>
        <w:t>-</w:t>
      </w:r>
      <w:r w:rsidR="001D0C7E" w:rsidRPr="00887947">
        <w:rPr>
          <w:rFonts w:ascii="Times New Roman" w:hAnsi="Times New Roman"/>
          <w:sz w:val="24"/>
          <w:szCs w:val="24"/>
        </w:rPr>
        <w:t>Sale of natural gas</w:t>
      </w:r>
      <w:r w:rsidR="005304F1" w:rsidRPr="00887947">
        <w:rPr>
          <w:rFonts w:ascii="Times New Roman" w:hAnsi="Times New Roman"/>
          <w:sz w:val="24"/>
          <w:szCs w:val="24"/>
        </w:rPr>
        <w:t xml:space="preserve"> supplied from CNG sale stations and/or purchased from well head of </w:t>
      </w:r>
      <w:r w:rsidR="00CE68B1">
        <w:rPr>
          <w:rFonts w:ascii="Times New Roman" w:hAnsi="Times New Roman"/>
          <w:sz w:val="24"/>
          <w:szCs w:val="24"/>
        </w:rPr>
        <w:t>producer</w:t>
      </w:r>
      <w:r w:rsidR="005304F1" w:rsidRPr="00887947">
        <w:rPr>
          <w:rFonts w:ascii="Times New Roman" w:hAnsi="Times New Roman"/>
          <w:sz w:val="24"/>
          <w:szCs w:val="24"/>
        </w:rPr>
        <w:t xml:space="preserve"> wholesale companies and compressed with equipments on the transportation vehicles a</w:t>
      </w:r>
      <w:r w:rsidRPr="00887947">
        <w:rPr>
          <w:rFonts w:ascii="Times New Roman" w:hAnsi="Times New Roman"/>
          <w:sz w:val="24"/>
          <w:szCs w:val="24"/>
        </w:rPr>
        <w:t>nd filled to pressured containers</w:t>
      </w:r>
      <w:r w:rsidR="001D0C7E" w:rsidRPr="00887947">
        <w:rPr>
          <w:rFonts w:ascii="Times New Roman" w:hAnsi="Times New Roman"/>
          <w:sz w:val="24"/>
          <w:szCs w:val="24"/>
        </w:rPr>
        <w:t xml:space="preserve"> by decreasing pressure to areas where transmission networks </w:t>
      </w:r>
      <w:r w:rsidR="00335AD4" w:rsidRPr="00887947">
        <w:rPr>
          <w:rFonts w:ascii="Times New Roman" w:hAnsi="Times New Roman"/>
          <w:sz w:val="24"/>
          <w:szCs w:val="24"/>
        </w:rPr>
        <w:t>did not</w:t>
      </w:r>
      <w:r w:rsidR="001D0C7E" w:rsidRPr="00887947">
        <w:rPr>
          <w:rFonts w:ascii="Times New Roman" w:hAnsi="Times New Roman"/>
          <w:sz w:val="24"/>
          <w:szCs w:val="24"/>
        </w:rPr>
        <w:t xml:space="preserve"> reach.</w:t>
      </w:r>
    </w:p>
    <w:p w:rsidR="0020676A" w:rsidRPr="00887947" w:rsidRDefault="003012B3" w:rsidP="00444796">
      <w:pPr>
        <w:jc w:val="both"/>
        <w:rPr>
          <w:rFonts w:ascii="Times New Roman" w:hAnsi="Times New Roman"/>
          <w:sz w:val="24"/>
          <w:szCs w:val="24"/>
        </w:rPr>
      </w:pPr>
      <w:r>
        <w:rPr>
          <w:rFonts w:ascii="Times New Roman" w:hAnsi="Times New Roman"/>
          <w:sz w:val="24"/>
          <w:szCs w:val="24"/>
        </w:rPr>
        <w:t>In 2015</w:t>
      </w:r>
      <w:r w:rsidR="00C5377F" w:rsidRPr="00887947">
        <w:rPr>
          <w:rFonts w:ascii="Times New Roman" w:hAnsi="Times New Roman"/>
          <w:sz w:val="24"/>
          <w:szCs w:val="24"/>
        </w:rPr>
        <w:t xml:space="preserve">, </w:t>
      </w:r>
      <w:r>
        <w:rPr>
          <w:rFonts w:ascii="Times New Roman" w:hAnsi="Times New Roman"/>
          <w:sz w:val="24"/>
          <w:szCs w:val="24"/>
        </w:rPr>
        <w:t>205,48</w:t>
      </w:r>
      <w:r w:rsidR="00C5377F" w:rsidRPr="00887947">
        <w:rPr>
          <w:rFonts w:ascii="Times New Roman" w:hAnsi="Times New Roman"/>
          <w:sz w:val="24"/>
          <w:szCs w:val="24"/>
        </w:rPr>
        <w:t xml:space="preserve"> million </w:t>
      </w:r>
      <w:r w:rsidR="0080408B" w:rsidRPr="00887947">
        <w:rPr>
          <w:rFonts w:ascii="Times New Roman" w:hAnsi="Times New Roman"/>
          <w:sz w:val="24"/>
          <w:szCs w:val="24"/>
        </w:rPr>
        <w:t>Sm</w:t>
      </w:r>
      <w:r w:rsidR="0080408B" w:rsidRPr="00887947">
        <w:rPr>
          <w:rFonts w:ascii="Times New Roman" w:hAnsi="Times New Roman"/>
          <w:sz w:val="24"/>
          <w:szCs w:val="24"/>
          <w:vertAlign w:val="superscript"/>
        </w:rPr>
        <w:t>3</w:t>
      </w:r>
      <w:r w:rsidR="00C5377F" w:rsidRPr="00887947">
        <w:rPr>
          <w:rFonts w:ascii="Times New Roman" w:hAnsi="Times New Roman"/>
          <w:sz w:val="24"/>
          <w:szCs w:val="24"/>
        </w:rPr>
        <w:t xml:space="preserve"> natural gas</w:t>
      </w:r>
      <w:r w:rsidR="00FE6D6E" w:rsidRPr="00887947">
        <w:rPr>
          <w:rFonts w:ascii="Times New Roman" w:hAnsi="Times New Roman"/>
          <w:sz w:val="24"/>
          <w:szCs w:val="24"/>
        </w:rPr>
        <w:t xml:space="preserve"> </w:t>
      </w:r>
      <w:proofErr w:type="gramStart"/>
      <w:r w:rsidR="00CE68B1">
        <w:rPr>
          <w:rFonts w:ascii="Times New Roman" w:hAnsi="Times New Roman"/>
          <w:sz w:val="24"/>
          <w:szCs w:val="24"/>
        </w:rPr>
        <w:t>was</w:t>
      </w:r>
      <w:r w:rsidR="00FE6D6E" w:rsidRPr="00887947">
        <w:rPr>
          <w:rFonts w:ascii="Times New Roman" w:hAnsi="Times New Roman"/>
          <w:sz w:val="24"/>
          <w:szCs w:val="24"/>
        </w:rPr>
        <w:t xml:space="preserve"> </w:t>
      </w:r>
      <w:r w:rsidR="00C5377F" w:rsidRPr="00887947">
        <w:rPr>
          <w:rFonts w:ascii="Times New Roman" w:hAnsi="Times New Roman"/>
          <w:sz w:val="24"/>
          <w:szCs w:val="24"/>
        </w:rPr>
        <w:t xml:space="preserve"> purchased</w:t>
      </w:r>
      <w:proofErr w:type="gramEnd"/>
      <w:r w:rsidR="00C5377F" w:rsidRPr="00887947">
        <w:rPr>
          <w:rFonts w:ascii="Times New Roman" w:hAnsi="Times New Roman"/>
          <w:sz w:val="24"/>
          <w:szCs w:val="24"/>
        </w:rPr>
        <w:t xml:space="preserve"> by CNG licensed companies and </w:t>
      </w:r>
      <w:r>
        <w:rPr>
          <w:rFonts w:ascii="Times New Roman" w:hAnsi="Times New Roman"/>
          <w:sz w:val="24"/>
          <w:szCs w:val="24"/>
        </w:rPr>
        <w:t>3,08%</w:t>
      </w:r>
      <w:r w:rsidR="00C5377F" w:rsidRPr="00887947">
        <w:rPr>
          <w:rFonts w:ascii="Times New Roman" w:hAnsi="Times New Roman"/>
          <w:sz w:val="24"/>
          <w:szCs w:val="24"/>
        </w:rPr>
        <w:t xml:space="preserve"> of this amount is LNG. </w:t>
      </w:r>
      <w:r w:rsidR="00EE57FF" w:rsidRPr="00887947">
        <w:rPr>
          <w:rFonts w:ascii="Times New Roman" w:hAnsi="Times New Roman"/>
          <w:sz w:val="24"/>
          <w:szCs w:val="24"/>
        </w:rPr>
        <w:t>Sale share</w:t>
      </w:r>
      <w:r w:rsidR="00CE68B1">
        <w:rPr>
          <w:rFonts w:ascii="Times New Roman" w:hAnsi="Times New Roman"/>
          <w:sz w:val="24"/>
          <w:szCs w:val="24"/>
        </w:rPr>
        <w:t>s of supplier companies to CNG l</w:t>
      </w:r>
      <w:r w:rsidR="00EE57FF" w:rsidRPr="00887947">
        <w:rPr>
          <w:rFonts w:ascii="Times New Roman" w:hAnsi="Times New Roman"/>
          <w:sz w:val="24"/>
          <w:szCs w:val="24"/>
        </w:rPr>
        <w:t xml:space="preserve">icensed companies according to their license type are given at </w:t>
      </w:r>
      <w:r w:rsidR="008A7D36" w:rsidRPr="00887947">
        <w:rPr>
          <w:rFonts w:ascii="Times New Roman" w:hAnsi="Times New Roman"/>
          <w:sz w:val="24"/>
          <w:szCs w:val="24"/>
        </w:rPr>
        <w:t>Graph</w:t>
      </w:r>
      <w:r w:rsidR="00EE57FF" w:rsidRPr="00887947">
        <w:rPr>
          <w:rFonts w:ascii="Times New Roman" w:hAnsi="Times New Roman"/>
          <w:sz w:val="24"/>
          <w:szCs w:val="24"/>
        </w:rPr>
        <w:t xml:space="preserve"> </w:t>
      </w:r>
      <w:proofErr w:type="gramStart"/>
      <w:r w:rsidR="00EE57FF" w:rsidRPr="00887947">
        <w:rPr>
          <w:rFonts w:ascii="Times New Roman" w:hAnsi="Times New Roman"/>
          <w:sz w:val="24"/>
          <w:szCs w:val="24"/>
        </w:rPr>
        <w:t>5.1</w:t>
      </w:r>
      <w:proofErr w:type="gramEnd"/>
      <w:r w:rsidR="00EE57FF" w:rsidRPr="00887947">
        <w:rPr>
          <w:rFonts w:ascii="Times New Roman" w:hAnsi="Times New Roman"/>
          <w:sz w:val="24"/>
          <w:szCs w:val="24"/>
        </w:rPr>
        <w:t>.</w:t>
      </w:r>
    </w:p>
    <w:p w:rsidR="005155E3" w:rsidRPr="00887947" w:rsidRDefault="005155E3" w:rsidP="00444796">
      <w:pPr>
        <w:jc w:val="both"/>
        <w:rPr>
          <w:rFonts w:ascii="Times New Roman" w:hAnsi="Times New Roman"/>
          <w:sz w:val="24"/>
          <w:szCs w:val="24"/>
        </w:rPr>
      </w:pPr>
    </w:p>
    <w:p w:rsidR="00E82F72" w:rsidRPr="00887947" w:rsidRDefault="00882ED8" w:rsidP="00155D29">
      <w:pPr>
        <w:pStyle w:val="Balk6"/>
        <w:jc w:val="center"/>
        <w:rPr>
          <w:rFonts w:ascii="Times New Roman" w:hAnsi="Times New Roman"/>
          <w:szCs w:val="24"/>
          <w:lang w:val="tr-TR"/>
        </w:rPr>
      </w:pPr>
      <w:bookmarkStart w:id="85" w:name="_Toc469327003"/>
      <w:r w:rsidRPr="00887947">
        <w:rPr>
          <w:rFonts w:ascii="Times New Roman" w:hAnsi="Times New Roman"/>
          <w:szCs w:val="24"/>
        </w:rPr>
        <w:t>Graph</w:t>
      </w:r>
      <w:r w:rsidR="00D91D4B" w:rsidRPr="00887947">
        <w:rPr>
          <w:rFonts w:ascii="Times New Roman" w:hAnsi="Times New Roman"/>
          <w:szCs w:val="24"/>
        </w:rPr>
        <w:t xml:space="preserve"> </w:t>
      </w:r>
      <w:r w:rsidR="008D721C" w:rsidRPr="00887947">
        <w:rPr>
          <w:rFonts w:ascii="Times New Roman" w:hAnsi="Times New Roman"/>
          <w:szCs w:val="24"/>
        </w:rPr>
        <w:t>5</w:t>
      </w:r>
      <w:r w:rsidR="005313A7" w:rsidRPr="00887947">
        <w:rPr>
          <w:rFonts w:ascii="Times New Roman" w:hAnsi="Times New Roman"/>
          <w:szCs w:val="24"/>
        </w:rPr>
        <w:t>.1</w:t>
      </w:r>
      <w:r w:rsidR="008D721C" w:rsidRPr="00887947">
        <w:rPr>
          <w:rFonts w:ascii="Times New Roman" w:hAnsi="Times New Roman"/>
          <w:szCs w:val="24"/>
        </w:rPr>
        <w:t>:</w:t>
      </w:r>
      <w:r w:rsidR="0035791E" w:rsidRPr="00887947">
        <w:rPr>
          <w:rFonts w:ascii="Times New Roman" w:hAnsi="Times New Roman"/>
          <w:szCs w:val="24"/>
          <w:lang w:val="tr-TR"/>
        </w:rPr>
        <w:t xml:space="preserve"> Sale shares of supplier companies to CNG (Sale) Licensed companies according to their license type </w:t>
      </w:r>
      <w:r w:rsidR="008D721C" w:rsidRPr="00887947">
        <w:rPr>
          <w:rFonts w:ascii="Times New Roman" w:hAnsi="Times New Roman"/>
          <w:szCs w:val="24"/>
        </w:rPr>
        <w:t>(%)</w:t>
      </w:r>
      <w:bookmarkEnd w:id="85"/>
    </w:p>
    <w:p w:rsidR="00F4071F" w:rsidRPr="00887947" w:rsidRDefault="00F4071F" w:rsidP="00F4071F">
      <w:pPr>
        <w:rPr>
          <w:rFonts w:ascii="Times New Roman" w:hAnsi="Times New Roman"/>
          <w:lang w:eastAsia="x-none"/>
        </w:rPr>
      </w:pPr>
    </w:p>
    <w:p w:rsidR="00C16B6D" w:rsidRPr="00887947" w:rsidRDefault="003012B3" w:rsidP="00992107">
      <w:pPr>
        <w:jc w:val="center"/>
        <w:rPr>
          <w:rFonts w:ascii="Times New Roman" w:hAnsi="Times New Roman"/>
          <w:b/>
          <w:sz w:val="24"/>
          <w:szCs w:val="24"/>
        </w:rPr>
      </w:pPr>
      <w:r>
        <w:rPr>
          <w:noProof/>
          <w:lang w:eastAsia="tr-TR"/>
        </w:rPr>
        <w:drawing>
          <wp:inline distT="0" distB="0" distL="0" distR="0" wp14:anchorId="78C7FFF4" wp14:editId="2BB32B14">
            <wp:extent cx="4857750" cy="2800350"/>
            <wp:effectExtent l="0" t="0" r="19050" b="19050"/>
            <wp:docPr id="51" name="Grafik 51"/>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A26CA6" w:rsidRPr="00887947" w:rsidRDefault="00A26CA6" w:rsidP="00992107">
      <w:pPr>
        <w:jc w:val="center"/>
        <w:rPr>
          <w:rFonts w:ascii="Times New Roman" w:hAnsi="Times New Roman"/>
          <w:b/>
          <w:sz w:val="24"/>
          <w:szCs w:val="24"/>
        </w:rPr>
      </w:pPr>
    </w:p>
    <w:p w:rsidR="008D721C" w:rsidRPr="00887947" w:rsidRDefault="008D721C" w:rsidP="00444796">
      <w:pPr>
        <w:jc w:val="both"/>
        <w:rPr>
          <w:rFonts w:ascii="Times New Roman" w:hAnsi="Times New Roman"/>
          <w:sz w:val="24"/>
          <w:szCs w:val="24"/>
        </w:rPr>
      </w:pPr>
    </w:p>
    <w:p w:rsidR="004C3857" w:rsidRPr="00887947" w:rsidRDefault="00993547" w:rsidP="00444796">
      <w:pPr>
        <w:jc w:val="both"/>
        <w:rPr>
          <w:rFonts w:ascii="Times New Roman" w:hAnsi="Times New Roman"/>
          <w:sz w:val="24"/>
          <w:szCs w:val="24"/>
        </w:rPr>
      </w:pPr>
      <w:r w:rsidRPr="00887947">
        <w:rPr>
          <w:rFonts w:ascii="Times New Roman" w:hAnsi="Times New Roman"/>
          <w:sz w:val="24"/>
          <w:szCs w:val="24"/>
        </w:rPr>
        <w:t xml:space="preserve">CNG (Transmission and Distribution) Licensed companies purchased </w:t>
      </w:r>
      <w:r w:rsidR="003012B3">
        <w:rPr>
          <w:rFonts w:ascii="Times New Roman" w:hAnsi="Times New Roman"/>
          <w:sz w:val="24"/>
          <w:szCs w:val="24"/>
        </w:rPr>
        <w:t>21,41</w:t>
      </w:r>
      <w:r w:rsidRPr="00887947">
        <w:rPr>
          <w:rFonts w:ascii="Times New Roman" w:hAnsi="Times New Roman"/>
          <w:sz w:val="24"/>
          <w:szCs w:val="24"/>
        </w:rPr>
        <w:t xml:space="preserve"> million </w:t>
      </w:r>
      <w:r w:rsidR="0080408B" w:rsidRPr="00887947">
        <w:rPr>
          <w:rFonts w:ascii="Times New Roman" w:hAnsi="Times New Roman"/>
          <w:sz w:val="24"/>
          <w:szCs w:val="24"/>
        </w:rPr>
        <w:t>Sm3</w:t>
      </w:r>
      <w:r w:rsidRPr="00887947">
        <w:rPr>
          <w:rFonts w:ascii="Times New Roman" w:hAnsi="Times New Roman"/>
          <w:sz w:val="24"/>
          <w:szCs w:val="24"/>
        </w:rPr>
        <w:t xml:space="preserve"> natural gas from CNG (Sale) Licensed companies</w:t>
      </w:r>
    </w:p>
    <w:p w:rsidR="00A26CA6" w:rsidRPr="00887947" w:rsidRDefault="00A26CA6" w:rsidP="00444796">
      <w:pPr>
        <w:jc w:val="both"/>
        <w:rPr>
          <w:rFonts w:ascii="Times New Roman" w:hAnsi="Times New Roman"/>
          <w:b/>
          <w:sz w:val="24"/>
          <w:szCs w:val="24"/>
        </w:rPr>
      </w:pPr>
    </w:p>
    <w:p w:rsidR="00AA3D09" w:rsidRPr="00887947" w:rsidRDefault="00882ED8" w:rsidP="00155D29">
      <w:pPr>
        <w:pStyle w:val="Balk6"/>
        <w:jc w:val="center"/>
        <w:rPr>
          <w:rFonts w:ascii="Times New Roman" w:hAnsi="Times New Roman"/>
          <w:szCs w:val="24"/>
          <w:lang w:val="tr-TR"/>
        </w:rPr>
      </w:pPr>
      <w:bookmarkStart w:id="86" w:name="_Toc469327004"/>
      <w:r w:rsidRPr="00887947">
        <w:rPr>
          <w:rFonts w:ascii="Times New Roman" w:hAnsi="Times New Roman"/>
          <w:szCs w:val="24"/>
        </w:rPr>
        <w:t>Graph</w:t>
      </w:r>
      <w:r w:rsidR="008D721C" w:rsidRPr="00887947">
        <w:rPr>
          <w:rFonts w:ascii="Times New Roman" w:hAnsi="Times New Roman"/>
          <w:szCs w:val="24"/>
        </w:rPr>
        <w:t>5.</w:t>
      </w:r>
      <w:r w:rsidR="004C3857" w:rsidRPr="00887947">
        <w:rPr>
          <w:rFonts w:ascii="Times New Roman" w:hAnsi="Times New Roman"/>
          <w:szCs w:val="24"/>
        </w:rPr>
        <w:t>2</w:t>
      </w:r>
      <w:r w:rsidR="008D721C" w:rsidRPr="00887947">
        <w:rPr>
          <w:rFonts w:ascii="Times New Roman" w:hAnsi="Times New Roman"/>
          <w:szCs w:val="24"/>
        </w:rPr>
        <w:t>:</w:t>
      </w:r>
      <w:r w:rsidR="00F4071F" w:rsidRPr="00887947">
        <w:rPr>
          <w:rFonts w:ascii="Times New Roman" w:hAnsi="Times New Roman"/>
          <w:szCs w:val="24"/>
          <w:lang w:val="tr-TR"/>
        </w:rPr>
        <w:t xml:space="preserve"> </w:t>
      </w:r>
      <w:r w:rsidR="0071069E" w:rsidRPr="00887947">
        <w:rPr>
          <w:rFonts w:ascii="Times New Roman" w:hAnsi="Times New Roman"/>
          <w:szCs w:val="24"/>
          <w:lang w:val="tr-TR"/>
        </w:rPr>
        <w:t>Share of CNG sales to final consum</w:t>
      </w:r>
      <w:r w:rsidR="003012B3">
        <w:rPr>
          <w:rFonts w:ascii="Times New Roman" w:hAnsi="Times New Roman"/>
          <w:szCs w:val="24"/>
          <w:lang w:val="tr-TR"/>
        </w:rPr>
        <w:t>er by CNG licencee types in 2015</w:t>
      </w:r>
      <w:r w:rsidR="0071069E" w:rsidRPr="00887947">
        <w:rPr>
          <w:rFonts w:ascii="Times New Roman" w:hAnsi="Times New Roman"/>
          <w:szCs w:val="24"/>
          <w:lang w:val="tr-TR"/>
        </w:rPr>
        <w:t xml:space="preserve"> </w:t>
      </w:r>
      <w:r w:rsidR="008D721C" w:rsidRPr="00887947">
        <w:rPr>
          <w:rFonts w:ascii="Times New Roman" w:hAnsi="Times New Roman"/>
          <w:szCs w:val="24"/>
        </w:rPr>
        <w:t>(%)</w:t>
      </w:r>
      <w:bookmarkEnd w:id="86"/>
    </w:p>
    <w:p w:rsidR="0071069E" w:rsidRPr="00887947" w:rsidRDefault="003012B3" w:rsidP="003012B3">
      <w:pPr>
        <w:jc w:val="center"/>
        <w:rPr>
          <w:rFonts w:ascii="Times New Roman" w:hAnsi="Times New Roman"/>
          <w:lang w:eastAsia="x-none"/>
        </w:rPr>
      </w:pPr>
      <w:r>
        <w:rPr>
          <w:noProof/>
          <w:lang w:eastAsia="tr-TR"/>
        </w:rPr>
        <w:drawing>
          <wp:inline distT="0" distB="0" distL="0" distR="0" wp14:anchorId="13886646" wp14:editId="72C85442">
            <wp:extent cx="5010150" cy="3648075"/>
            <wp:effectExtent l="0" t="0" r="19050" b="9525"/>
            <wp:docPr id="52" name="Grafik 52"/>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605B7C" w:rsidRPr="00887947" w:rsidRDefault="00605B7C" w:rsidP="005313A7">
      <w:pPr>
        <w:jc w:val="center"/>
        <w:rPr>
          <w:rFonts w:ascii="Times New Roman" w:hAnsi="Times New Roman"/>
          <w:b/>
          <w:sz w:val="24"/>
          <w:szCs w:val="24"/>
        </w:rPr>
      </w:pPr>
    </w:p>
    <w:p w:rsidR="00502110" w:rsidRPr="00887947" w:rsidRDefault="00502110" w:rsidP="00502110">
      <w:pPr>
        <w:rPr>
          <w:rFonts w:ascii="Times New Roman" w:hAnsi="Times New Roman"/>
          <w:b/>
          <w:sz w:val="24"/>
          <w:szCs w:val="24"/>
        </w:rPr>
      </w:pPr>
    </w:p>
    <w:p w:rsidR="00FE6D6E" w:rsidRPr="00887947" w:rsidRDefault="00FE6D6E" w:rsidP="00444796">
      <w:pPr>
        <w:jc w:val="both"/>
        <w:rPr>
          <w:rFonts w:ascii="Times New Roman" w:hAnsi="Times New Roman"/>
          <w:b/>
          <w:sz w:val="24"/>
          <w:szCs w:val="24"/>
        </w:rPr>
      </w:pPr>
      <w:r w:rsidRPr="00887947">
        <w:rPr>
          <w:rFonts w:ascii="Times New Roman" w:hAnsi="Times New Roman"/>
          <w:sz w:val="24"/>
          <w:szCs w:val="24"/>
        </w:rPr>
        <w:t>CNG sale amounts to f</w:t>
      </w:r>
      <w:r w:rsidR="003012B3">
        <w:rPr>
          <w:rFonts w:ascii="Times New Roman" w:hAnsi="Times New Roman"/>
          <w:sz w:val="24"/>
          <w:szCs w:val="24"/>
        </w:rPr>
        <w:t>inal consumers between 2007-2015</w:t>
      </w:r>
      <w:r w:rsidRPr="00887947">
        <w:rPr>
          <w:rFonts w:ascii="Times New Roman" w:hAnsi="Times New Roman"/>
          <w:sz w:val="24"/>
          <w:szCs w:val="24"/>
        </w:rPr>
        <w:t xml:space="preserve"> are shown at Table </w:t>
      </w:r>
      <w:proofErr w:type="gramStart"/>
      <w:r w:rsidRPr="00887947">
        <w:rPr>
          <w:rFonts w:ascii="Times New Roman" w:hAnsi="Times New Roman"/>
          <w:sz w:val="24"/>
          <w:szCs w:val="24"/>
        </w:rPr>
        <w:t>5.1</w:t>
      </w:r>
      <w:proofErr w:type="gramEnd"/>
      <w:r w:rsidRPr="00887947">
        <w:rPr>
          <w:rFonts w:ascii="Times New Roman" w:hAnsi="Times New Roman"/>
          <w:sz w:val="24"/>
          <w:szCs w:val="24"/>
        </w:rPr>
        <w:t xml:space="preserve">. </w:t>
      </w:r>
    </w:p>
    <w:p w:rsidR="00103D9B" w:rsidRPr="00887947" w:rsidRDefault="00103D9B" w:rsidP="005C34C3">
      <w:pPr>
        <w:pStyle w:val="Tablo"/>
        <w:rPr>
          <w:rFonts w:ascii="Times New Roman" w:hAnsi="Times New Roman"/>
          <w:sz w:val="24"/>
          <w:szCs w:val="24"/>
        </w:rPr>
      </w:pPr>
    </w:p>
    <w:p w:rsidR="00E82F72" w:rsidRPr="00887947" w:rsidRDefault="00882ED8" w:rsidP="00155D29">
      <w:pPr>
        <w:pStyle w:val="Balk5"/>
        <w:jc w:val="center"/>
        <w:rPr>
          <w:rFonts w:ascii="Times New Roman" w:hAnsi="Times New Roman"/>
          <w:i/>
          <w:szCs w:val="24"/>
        </w:rPr>
      </w:pPr>
      <w:bookmarkStart w:id="87" w:name="_Toc469326956"/>
      <w:r w:rsidRPr="00887947">
        <w:rPr>
          <w:rFonts w:ascii="Times New Roman" w:hAnsi="Times New Roman"/>
          <w:i/>
          <w:szCs w:val="24"/>
        </w:rPr>
        <w:t>Table</w:t>
      </w:r>
      <w:r w:rsidR="00013C81" w:rsidRPr="00887947">
        <w:rPr>
          <w:rFonts w:ascii="Times New Roman" w:hAnsi="Times New Roman"/>
          <w:i/>
          <w:szCs w:val="24"/>
        </w:rPr>
        <w:t xml:space="preserve"> </w:t>
      </w:r>
      <w:r w:rsidR="008D721C" w:rsidRPr="00887947">
        <w:rPr>
          <w:rFonts w:ascii="Times New Roman" w:hAnsi="Times New Roman"/>
          <w:i/>
          <w:szCs w:val="24"/>
        </w:rPr>
        <w:t>5</w:t>
      </w:r>
      <w:r w:rsidR="005313A7" w:rsidRPr="00887947">
        <w:rPr>
          <w:rFonts w:ascii="Times New Roman" w:hAnsi="Times New Roman"/>
          <w:i/>
          <w:szCs w:val="24"/>
        </w:rPr>
        <w:t>.</w:t>
      </w:r>
      <w:r w:rsidR="00B70564" w:rsidRPr="00887947">
        <w:rPr>
          <w:rFonts w:ascii="Times New Roman" w:hAnsi="Times New Roman"/>
          <w:i/>
          <w:szCs w:val="24"/>
        </w:rPr>
        <w:fldChar w:fldCharType="begin"/>
      </w:r>
      <w:r w:rsidR="00F32D86" w:rsidRPr="00887947">
        <w:rPr>
          <w:rFonts w:ascii="Times New Roman" w:hAnsi="Times New Roman"/>
          <w:i/>
          <w:szCs w:val="24"/>
        </w:rPr>
        <w:instrText xml:space="preserve"> SEQ Tablo \* ARABIC \s 2 </w:instrText>
      </w:r>
      <w:r w:rsidR="00B70564" w:rsidRPr="00887947">
        <w:rPr>
          <w:rFonts w:ascii="Times New Roman" w:hAnsi="Times New Roman"/>
          <w:i/>
          <w:szCs w:val="24"/>
        </w:rPr>
        <w:fldChar w:fldCharType="separate"/>
      </w:r>
      <w:r w:rsidR="00013C81" w:rsidRPr="00887947">
        <w:rPr>
          <w:rFonts w:ascii="Times New Roman" w:hAnsi="Times New Roman"/>
          <w:i/>
          <w:szCs w:val="24"/>
        </w:rPr>
        <w:t>1</w:t>
      </w:r>
      <w:r w:rsidR="00B70564" w:rsidRPr="00887947">
        <w:rPr>
          <w:rFonts w:ascii="Times New Roman" w:hAnsi="Times New Roman"/>
          <w:i/>
          <w:szCs w:val="24"/>
        </w:rPr>
        <w:fldChar w:fldCharType="end"/>
      </w:r>
      <w:r w:rsidR="008D721C" w:rsidRPr="00887947">
        <w:rPr>
          <w:rFonts w:ascii="Times New Roman" w:hAnsi="Times New Roman"/>
          <w:i/>
          <w:szCs w:val="24"/>
        </w:rPr>
        <w:t>:</w:t>
      </w:r>
      <w:r w:rsidR="00F4071F" w:rsidRPr="00887947">
        <w:rPr>
          <w:rFonts w:ascii="Times New Roman" w:hAnsi="Times New Roman"/>
          <w:i/>
          <w:szCs w:val="24"/>
          <w:lang w:val="tr-TR"/>
        </w:rPr>
        <w:t xml:space="preserve"> CNG sale amounts to final consumers between 2007-201</w:t>
      </w:r>
      <w:r w:rsidR="00776EB6">
        <w:rPr>
          <w:rFonts w:ascii="Times New Roman" w:hAnsi="Times New Roman"/>
          <w:i/>
          <w:szCs w:val="24"/>
          <w:lang w:val="tr-TR"/>
        </w:rPr>
        <w:t xml:space="preserve">5 </w:t>
      </w:r>
      <w:r w:rsidR="00E82F72" w:rsidRPr="00887947">
        <w:rPr>
          <w:rFonts w:ascii="Times New Roman" w:hAnsi="Times New Roman"/>
          <w:i/>
          <w:szCs w:val="24"/>
        </w:rPr>
        <w:t>(</w:t>
      </w:r>
      <w:r w:rsidR="00BF4F85" w:rsidRPr="00887947">
        <w:rPr>
          <w:rFonts w:ascii="Times New Roman" w:hAnsi="Times New Roman"/>
          <w:i/>
          <w:szCs w:val="24"/>
        </w:rPr>
        <w:t>Million</w:t>
      </w:r>
      <w:r w:rsidR="00E82F72" w:rsidRPr="00887947">
        <w:rPr>
          <w:rFonts w:ascii="Times New Roman" w:hAnsi="Times New Roman"/>
          <w:i/>
          <w:szCs w:val="24"/>
        </w:rPr>
        <w:t xml:space="preserve"> Sm</w:t>
      </w:r>
      <w:r w:rsidR="00E82F72" w:rsidRPr="00887947">
        <w:rPr>
          <w:rFonts w:ascii="Times New Roman" w:hAnsi="Times New Roman"/>
          <w:i/>
          <w:szCs w:val="24"/>
          <w:vertAlign w:val="superscript"/>
        </w:rPr>
        <w:t>3</w:t>
      </w:r>
      <w:r w:rsidR="00E82F72" w:rsidRPr="00887947">
        <w:rPr>
          <w:rFonts w:ascii="Times New Roman" w:hAnsi="Times New Roman"/>
          <w:i/>
          <w:szCs w:val="24"/>
        </w:rPr>
        <w:t>)</w:t>
      </w:r>
      <w:bookmarkEnd w:id="87"/>
    </w:p>
    <w:tbl>
      <w:tblPr>
        <w:tblW w:w="9785" w:type="dxa"/>
        <w:jc w:val="center"/>
        <w:tblCellMar>
          <w:left w:w="70" w:type="dxa"/>
          <w:right w:w="70" w:type="dxa"/>
        </w:tblCellMar>
        <w:tblLook w:val="04A0" w:firstRow="1" w:lastRow="0" w:firstColumn="1" w:lastColumn="0" w:noHBand="0" w:noVBand="1"/>
      </w:tblPr>
      <w:tblGrid>
        <w:gridCol w:w="928"/>
        <w:gridCol w:w="974"/>
        <w:gridCol w:w="974"/>
        <w:gridCol w:w="974"/>
        <w:gridCol w:w="974"/>
        <w:gridCol w:w="974"/>
        <w:gridCol w:w="974"/>
        <w:gridCol w:w="974"/>
        <w:gridCol w:w="976"/>
        <w:gridCol w:w="1063"/>
      </w:tblGrid>
      <w:tr w:rsidR="003012B3" w:rsidRPr="00E164B2" w:rsidTr="009758BD">
        <w:trPr>
          <w:trHeight w:val="251"/>
          <w:jc w:val="center"/>
        </w:trPr>
        <w:tc>
          <w:tcPr>
            <w:tcW w:w="904" w:type="dxa"/>
            <w:tcBorders>
              <w:top w:val="single" w:sz="8" w:space="0" w:color="F9B074"/>
              <w:left w:val="single" w:sz="8" w:space="0" w:color="F9B074"/>
              <w:bottom w:val="single" w:sz="8" w:space="0" w:color="F9B074"/>
              <w:right w:val="single" w:sz="8" w:space="0" w:color="F9B074"/>
            </w:tcBorders>
            <w:shd w:val="clear" w:color="000000" w:fill="FDE4D0"/>
            <w:vAlign w:val="center"/>
            <w:hideMark/>
          </w:tcPr>
          <w:p w:rsidR="003012B3" w:rsidRPr="00E164B2" w:rsidRDefault="003012B3" w:rsidP="009758BD">
            <w:pPr>
              <w:spacing w:after="0" w:line="240" w:lineRule="auto"/>
              <w:jc w:val="center"/>
              <w:rPr>
                <w:rFonts w:ascii="Times New Roman" w:eastAsia="Times New Roman" w:hAnsi="Times New Roman"/>
                <w:b/>
                <w:bCs/>
                <w:color w:val="000000"/>
                <w:sz w:val="24"/>
                <w:lang w:eastAsia="tr-TR"/>
              </w:rPr>
            </w:pPr>
            <w:r>
              <w:rPr>
                <w:rFonts w:ascii="Times New Roman" w:eastAsia="Times New Roman" w:hAnsi="Times New Roman"/>
                <w:b/>
                <w:bCs/>
                <w:color w:val="000000"/>
                <w:sz w:val="24"/>
                <w:lang w:eastAsia="tr-TR"/>
              </w:rPr>
              <w:t>Years</w:t>
            </w:r>
          </w:p>
        </w:tc>
        <w:tc>
          <w:tcPr>
            <w:tcW w:w="977" w:type="dxa"/>
            <w:tcBorders>
              <w:top w:val="single" w:sz="8" w:space="0" w:color="F9B074"/>
              <w:left w:val="nil"/>
              <w:bottom w:val="single" w:sz="8" w:space="0" w:color="F9B074"/>
              <w:right w:val="single" w:sz="8" w:space="0" w:color="F9B074"/>
            </w:tcBorders>
            <w:shd w:val="clear" w:color="000000" w:fill="FDE4D0"/>
            <w:vAlign w:val="center"/>
            <w:hideMark/>
          </w:tcPr>
          <w:p w:rsidR="003012B3" w:rsidRPr="00E164B2" w:rsidRDefault="003012B3" w:rsidP="009758BD">
            <w:pPr>
              <w:spacing w:after="0" w:line="240" w:lineRule="auto"/>
              <w:jc w:val="center"/>
              <w:rPr>
                <w:rFonts w:ascii="Times New Roman" w:eastAsia="Times New Roman" w:hAnsi="Times New Roman"/>
                <w:b/>
                <w:bCs/>
                <w:color w:val="000000"/>
                <w:sz w:val="24"/>
                <w:lang w:eastAsia="tr-TR"/>
              </w:rPr>
            </w:pPr>
            <w:r w:rsidRPr="00E164B2">
              <w:rPr>
                <w:rFonts w:ascii="Times New Roman" w:eastAsia="Times New Roman" w:hAnsi="Times New Roman"/>
                <w:b/>
                <w:bCs/>
                <w:color w:val="000000"/>
                <w:sz w:val="24"/>
                <w:lang w:eastAsia="tr-TR"/>
              </w:rPr>
              <w:t>2007</w:t>
            </w:r>
          </w:p>
        </w:tc>
        <w:tc>
          <w:tcPr>
            <w:tcW w:w="977" w:type="dxa"/>
            <w:tcBorders>
              <w:top w:val="single" w:sz="8" w:space="0" w:color="F9B074"/>
              <w:left w:val="nil"/>
              <w:bottom w:val="single" w:sz="8" w:space="0" w:color="F9B074"/>
              <w:right w:val="single" w:sz="8" w:space="0" w:color="F9B074"/>
            </w:tcBorders>
            <w:shd w:val="clear" w:color="000000" w:fill="FDE4D0"/>
            <w:vAlign w:val="center"/>
            <w:hideMark/>
          </w:tcPr>
          <w:p w:rsidR="003012B3" w:rsidRPr="00E164B2" w:rsidRDefault="003012B3" w:rsidP="009758BD">
            <w:pPr>
              <w:spacing w:after="0" w:line="240" w:lineRule="auto"/>
              <w:jc w:val="center"/>
              <w:rPr>
                <w:rFonts w:ascii="Times New Roman" w:eastAsia="Times New Roman" w:hAnsi="Times New Roman"/>
                <w:b/>
                <w:bCs/>
                <w:color w:val="000000"/>
                <w:sz w:val="24"/>
                <w:lang w:eastAsia="tr-TR"/>
              </w:rPr>
            </w:pPr>
            <w:r w:rsidRPr="00E164B2">
              <w:rPr>
                <w:rFonts w:ascii="Times New Roman" w:eastAsia="Times New Roman" w:hAnsi="Times New Roman"/>
                <w:b/>
                <w:bCs/>
                <w:color w:val="000000"/>
                <w:sz w:val="24"/>
                <w:lang w:eastAsia="tr-TR"/>
              </w:rPr>
              <w:t>2008</w:t>
            </w:r>
          </w:p>
        </w:tc>
        <w:tc>
          <w:tcPr>
            <w:tcW w:w="977" w:type="dxa"/>
            <w:tcBorders>
              <w:top w:val="single" w:sz="8" w:space="0" w:color="F9B074"/>
              <w:left w:val="nil"/>
              <w:bottom w:val="single" w:sz="8" w:space="0" w:color="F9B074"/>
              <w:right w:val="single" w:sz="8" w:space="0" w:color="F9B074"/>
            </w:tcBorders>
            <w:shd w:val="clear" w:color="000000" w:fill="FDE4D0"/>
            <w:vAlign w:val="center"/>
            <w:hideMark/>
          </w:tcPr>
          <w:p w:rsidR="003012B3" w:rsidRPr="00E164B2" w:rsidRDefault="003012B3" w:rsidP="009758BD">
            <w:pPr>
              <w:spacing w:after="0" w:line="240" w:lineRule="auto"/>
              <w:jc w:val="center"/>
              <w:rPr>
                <w:rFonts w:ascii="Times New Roman" w:eastAsia="Times New Roman" w:hAnsi="Times New Roman"/>
                <w:b/>
                <w:bCs/>
                <w:color w:val="000000"/>
                <w:sz w:val="24"/>
                <w:lang w:eastAsia="tr-TR"/>
              </w:rPr>
            </w:pPr>
            <w:r w:rsidRPr="00E164B2">
              <w:rPr>
                <w:rFonts w:ascii="Times New Roman" w:eastAsia="Times New Roman" w:hAnsi="Times New Roman"/>
                <w:b/>
                <w:bCs/>
                <w:color w:val="000000"/>
                <w:sz w:val="24"/>
                <w:lang w:eastAsia="tr-TR"/>
              </w:rPr>
              <w:t>2009</w:t>
            </w:r>
          </w:p>
        </w:tc>
        <w:tc>
          <w:tcPr>
            <w:tcW w:w="977" w:type="dxa"/>
            <w:tcBorders>
              <w:top w:val="single" w:sz="8" w:space="0" w:color="F9B074"/>
              <w:left w:val="nil"/>
              <w:bottom w:val="single" w:sz="8" w:space="0" w:color="F9B074"/>
              <w:right w:val="single" w:sz="8" w:space="0" w:color="F9B074"/>
            </w:tcBorders>
            <w:shd w:val="clear" w:color="000000" w:fill="FDE4D0"/>
            <w:vAlign w:val="center"/>
            <w:hideMark/>
          </w:tcPr>
          <w:p w:rsidR="003012B3" w:rsidRPr="00E164B2" w:rsidRDefault="003012B3" w:rsidP="009758BD">
            <w:pPr>
              <w:spacing w:after="0" w:line="240" w:lineRule="auto"/>
              <w:jc w:val="center"/>
              <w:rPr>
                <w:rFonts w:ascii="Times New Roman" w:eastAsia="Times New Roman" w:hAnsi="Times New Roman"/>
                <w:b/>
                <w:bCs/>
                <w:color w:val="000000"/>
                <w:sz w:val="24"/>
                <w:lang w:eastAsia="tr-TR"/>
              </w:rPr>
            </w:pPr>
            <w:r w:rsidRPr="00E164B2">
              <w:rPr>
                <w:rFonts w:ascii="Times New Roman" w:eastAsia="Times New Roman" w:hAnsi="Times New Roman"/>
                <w:b/>
                <w:bCs/>
                <w:color w:val="000000"/>
                <w:sz w:val="24"/>
                <w:lang w:eastAsia="tr-TR"/>
              </w:rPr>
              <w:t>2010</w:t>
            </w:r>
          </w:p>
        </w:tc>
        <w:tc>
          <w:tcPr>
            <w:tcW w:w="977" w:type="dxa"/>
            <w:tcBorders>
              <w:top w:val="single" w:sz="8" w:space="0" w:color="F9B074"/>
              <w:left w:val="nil"/>
              <w:bottom w:val="single" w:sz="8" w:space="0" w:color="F9B074"/>
              <w:right w:val="single" w:sz="8" w:space="0" w:color="F9B074"/>
            </w:tcBorders>
            <w:shd w:val="clear" w:color="000000" w:fill="FDE4D0"/>
            <w:vAlign w:val="center"/>
            <w:hideMark/>
          </w:tcPr>
          <w:p w:rsidR="003012B3" w:rsidRPr="00E164B2" w:rsidRDefault="003012B3" w:rsidP="009758BD">
            <w:pPr>
              <w:spacing w:after="0" w:line="240" w:lineRule="auto"/>
              <w:jc w:val="center"/>
              <w:rPr>
                <w:rFonts w:ascii="Times New Roman" w:eastAsia="Times New Roman" w:hAnsi="Times New Roman"/>
                <w:b/>
                <w:bCs/>
                <w:color w:val="000000"/>
                <w:sz w:val="24"/>
                <w:lang w:eastAsia="tr-TR"/>
              </w:rPr>
            </w:pPr>
            <w:r w:rsidRPr="00E164B2">
              <w:rPr>
                <w:rFonts w:ascii="Times New Roman" w:eastAsia="Times New Roman" w:hAnsi="Times New Roman"/>
                <w:b/>
                <w:bCs/>
                <w:color w:val="000000"/>
                <w:sz w:val="24"/>
                <w:lang w:eastAsia="tr-TR"/>
              </w:rPr>
              <w:t>2011</w:t>
            </w:r>
          </w:p>
        </w:tc>
        <w:tc>
          <w:tcPr>
            <w:tcW w:w="977" w:type="dxa"/>
            <w:tcBorders>
              <w:top w:val="single" w:sz="8" w:space="0" w:color="F9B074"/>
              <w:left w:val="nil"/>
              <w:bottom w:val="single" w:sz="8" w:space="0" w:color="F9B074"/>
              <w:right w:val="single" w:sz="8" w:space="0" w:color="F9B074"/>
            </w:tcBorders>
            <w:shd w:val="clear" w:color="000000" w:fill="FDE4D0"/>
            <w:vAlign w:val="center"/>
            <w:hideMark/>
          </w:tcPr>
          <w:p w:rsidR="003012B3" w:rsidRPr="00E164B2" w:rsidRDefault="003012B3" w:rsidP="009758BD">
            <w:pPr>
              <w:spacing w:after="0" w:line="240" w:lineRule="auto"/>
              <w:jc w:val="center"/>
              <w:rPr>
                <w:rFonts w:ascii="Times New Roman" w:eastAsia="Times New Roman" w:hAnsi="Times New Roman"/>
                <w:b/>
                <w:bCs/>
                <w:color w:val="000000"/>
                <w:sz w:val="24"/>
                <w:lang w:eastAsia="tr-TR"/>
              </w:rPr>
            </w:pPr>
            <w:r w:rsidRPr="00E164B2">
              <w:rPr>
                <w:rFonts w:ascii="Times New Roman" w:eastAsia="Times New Roman" w:hAnsi="Times New Roman"/>
                <w:b/>
                <w:bCs/>
                <w:color w:val="000000"/>
                <w:sz w:val="24"/>
                <w:lang w:eastAsia="tr-TR"/>
              </w:rPr>
              <w:t>2012</w:t>
            </w:r>
          </w:p>
        </w:tc>
        <w:tc>
          <w:tcPr>
            <w:tcW w:w="977" w:type="dxa"/>
            <w:tcBorders>
              <w:top w:val="single" w:sz="8" w:space="0" w:color="F9B074"/>
              <w:left w:val="nil"/>
              <w:bottom w:val="single" w:sz="8" w:space="0" w:color="F9B074"/>
              <w:right w:val="single" w:sz="8" w:space="0" w:color="F9B074"/>
            </w:tcBorders>
            <w:shd w:val="clear" w:color="000000" w:fill="FDE4D0"/>
            <w:vAlign w:val="center"/>
            <w:hideMark/>
          </w:tcPr>
          <w:p w:rsidR="003012B3" w:rsidRPr="00E164B2" w:rsidRDefault="003012B3" w:rsidP="009758BD">
            <w:pPr>
              <w:spacing w:after="0" w:line="240" w:lineRule="auto"/>
              <w:jc w:val="center"/>
              <w:rPr>
                <w:rFonts w:ascii="Times New Roman" w:eastAsia="Times New Roman" w:hAnsi="Times New Roman"/>
                <w:b/>
                <w:bCs/>
                <w:color w:val="000000"/>
                <w:sz w:val="24"/>
                <w:lang w:eastAsia="tr-TR"/>
              </w:rPr>
            </w:pPr>
            <w:r w:rsidRPr="00E164B2">
              <w:rPr>
                <w:rFonts w:ascii="Times New Roman" w:eastAsia="Times New Roman" w:hAnsi="Times New Roman"/>
                <w:b/>
                <w:bCs/>
                <w:color w:val="000000"/>
                <w:sz w:val="24"/>
                <w:lang w:eastAsia="tr-TR"/>
              </w:rPr>
              <w:t>2013</w:t>
            </w:r>
          </w:p>
        </w:tc>
        <w:tc>
          <w:tcPr>
            <w:tcW w:w="977" w:type="dxa"/>
            <w:tcBorders>
              <w:top w:val="single" w:sz="8" w:space="0" w:color="F9B074"/>
              <w:left w:val="nil"/>
              <w:bottom w:val="single" w:sz="8" w:space="0" w:color="F9B074"/>
              <w:right w:val="single" w:sz="8" w:space="0" w:color="F9B074"/>
            </w:tcBorders>
            <w:shd w:val="clear" w:color="000000" w:fill="FDE4D0"/>
            <w:vAlign w:val="center"/>
            <w:hideMark/>
          </w:tcPr>
          <w:p w:rsidR="003012B3" w:rsidRPr="00E164B2" w:rsidRDefault="003012B3" w:rsidP="009758BD">
            <w:pPr>
              <w:spacing w:after="0" w:line="240" w:lineRule="auto"/>
              <w:jc w:val="center"/>
              <w:rPr>
                <w:rFonts w:ascii="Times New Roman" w:eastAsia="Times New Roman" w:hAnsi="Times New Roman"/>
                <w:b/>
                <w:bCs/>
                <w:color w:val="000000"/>
                <w:sz w:val="24"/>
                <w:lang w:eastAsia="tr-TR"/>
              </w:rPr>
            </w:pPr>
            <w:r w:rsidRPr="00E164B2">
              <w:rPr>
                <w:rFonts w:ascii="Times New Roman" w:eastAsia="Times New Roman" w:hAnsi="Times New Roman"/>
                <w:b/>
                <w:bCs/>
                <w:color w:val="000000"/>
                <w:sz w:val="24"/>
                <w:lang w:eastAsia="tr-TR"/>
              </w:rPr>
              <w:t>2014</w:t>
            </w:r>
          </w:p>
        </w:tc>
        <w:tc>
          <w:tcPr>
            <w:tcW w:w="1065" w:type="dxa"/>
            <w:tcBorders>
              <w:top w:val="single" w:sz="8" w:space="0" w:color="F9B074"/>
              <w:left w:val="nil"/>
              <w:bottom w:val="single" w:sz="8" w:space="0" w:color="F9B074"/>
              <w:right w:val="single" w:sz="8" w:space="0" w:color="F9B074"/>
            </w:tcBorders>
            <w:shd w:val="clear" w:color="000000" w:fill="FDE4D0"/>
            <w:vAlign w:val="center"/>
            <w:hideMark/>
          </w:tcPr>
          <w:p w:rsidR="003012B3" w:rsidRPr="00E164B2" w:rsidRDefault="003012B3" w:rsidP="009758BD">
            <w:pPr>
              <w:spacing w:after="0" w:line="240" w:lineRule="auto"/>
              <w:jc w:val="center"/>
              <w:rPr>
                <w:rFonts w:ascii="Times New Roman" w:eastAsia="Times New Roman" w:hAnsi="Times New Roman"/>
                <w:b/>
                <w:bCs/>
                <w:color w:val="000000"/>
                <w:sz w:val="24"/>
                <w:lang w:eastAsia="tr-TR"/>
              </w:rPr>
            </w:pPr>
            <w:r w:rsidRPr="00E164B2">
              <w:rPr>
                <w:rFonts w:ascii="Times New Roman" w:eastAsia="Times New Roman" w:hAnsi="Times New Roman"/>
                <w:b/>
                <w:bCs/>
                <w:color w:val="000000"/>
                <w:sz w:val="24"/>
                <w:lang w:eastAsia="tr-TR"/>
              </w:rPr>
              <w:t>2015</w:t>
            </w:r>
          </w:p>
        </w:tc>
      </w:tr>
      <w:tr w:rsidR="003012B3" w:rsidRPr="00E164B2" w:rsidTr="009758BD">
        <w:trPr>
          <w:trHeight w:val="251"/>
          <w:jc w:val="center"/>
        </w:trPr>
        <w:tc>
          <w:tcPr>
            <w:tcW w:w="904" w:type="dxa"/>
            <w:tcBorders>
              <w:top w:val="nil"/>
              <w:left w:val="single" w:sz="8" w:space="0" w:color="F9B074"/>
              <w:bottom w:val="single" w:sz="8" w:space="0" w:color="F9B074"/>
              <w:right w:val="single" w:sz="8" w:space="0" w:color="F9B074"/>
            </w:tcBorders>
            <w:shd w:val="clear" w:color="000000" w:fill="FBCAA2"/>
            <w:vAlign w:val="center"/>
            <w:hideMark/>
          </w:tcPr>
          <w:p w:rsidR="003012B3" w:rsidRPr="00E164B2" w:rsidRDefault="003012B3" w:rsidP="009758BD">
            <w:pPr>
              <w:spacing w:after="0" w:line="240" w:lineRule="auto"/>
              <w:jc w:val="center"/>
              <w:rPr>
                <w:rFonts w:ascii="Times New Roman" w:eastAsia="Times New Roman" w:hAnsi="Times New Roman"/>
                <w:color w:val="000000"/>
                <w:sz w:val="24"/>
                <w:lang w:eastAsia="tr-TR"/>
              </w:rPr>
            </w:pPr>
            <w:r>
              <w:rPr>
                <w:rFonts w:ascii="Times New Roman" w:eastAsia="Times New Roman" w:hAnsi="Times New Roman"/>
                <w:color w:val="000000"/>
                <w:sz w:val="24"/>
                <w:lang w:eastAsia="tr-TR"/>
              </w:rPr>
              <w:t>Amount</w:t>
            </w:r>
          </w:p>
        </w:tc>
        <w:tc>
          <w:tcPr>
            <w:tcW w:w="977" w:type="dxa"/>
            <w:tcBorders>
              <w:top w:val="nil"/>
              <w:left w:val="nil"/>
              <w:bottom w:val="single" w:sz="8" w:space="0" w:color="F9B074"/>
              <w:right w:val="single" w:sz="8" w:space="0" w:color="F9B074"/>
            </w:tcBorders>
            <w:shd w:val="clear" w:color="000000" w:fill="FBCAA2"/>
            <w:vAlign w:val="center"/>
            <w:hideMark/>
          </w:tcPr>
          <w:p w:rsidR="003012B3" w:rsidRPr="00E164B2" w:rsidRDefault="003012B3" w:rsidP="009758BD">
            <w:pPr>
              <w:spacing w:after="0" w:line="240" w:lineRule="auto"/>
              <w:jc w:val="center"/>
              <w:rPr>
                <w:rFonts w:ascii="Times New Roman" w:eastAsia="Times New Roman" w:hAnsi="Times New Roman"/>
                <w:color w:val="000000"/>
                <w:sz w:val="24"/>
                <w:lang w:eastAsia="tr-TR"/>
              </w:rPr>
            </w:pPr>
            <w:r w:rsidRPr="00E164B2">
              <w:rPr>
                <w:rFonts w:ascii="Times New Roman" w:eastAsia="Times New Roman" w:hAnsi="Times New Roman"/>
                <w:color w:val="000000"/>
                <w:sz w:val="24"/>
                <w:lang w:eastAsia="tr-TR"/>
              </w:rPr>
              <w:t>29,1</w:t>
            </w:r>
          </w:p>
        </w:tc>
        <w:tc>
          <w:tcPr>
            <w:tcW w:w="977" w:type="dxa"/>
            <w:tcBorders>
              <w:top w:val="nil"/>
              <w:left w:val="nil"/>
              <w:bottom w:val="single" w:sz="8" w:space="0" w:color="F9B074"/>
              <w:right w:val="single" w:sz="8" w:space="0" w:color="F9B074"/>
            </w:tcBorders>
            <w:shd w:val="clear" w:color="000000" w:fill="FBCAA2"/>
            <w:vAlign w:val="center"/>
            <w:hideMark/>
          </w:tcPr>
          <w:p w:rsidR="003012B3" w:rsidRPr="00E164B2" w:rsidRDefault="003012B3" w:rsidP="009758BD">
            <w:pPr>
              <w:spacing w:after="0" w:line="240" w:lineRule="auto"/>
              <w:jc w:val="center"/>
              <w:rPr>
                <w:rFonts w:ascii="Times New Roman" w:eastAsia="Times New Roman" w:hAnsi="Times New Roman"/>
                <w:color w:val="000000"/>
                <w:sz w:val="24"/>
                <w:lang w:eastAsia="tr-TR"/>
              </w:rPr>
            </w:pPr>
            <w:r w:rsidRPr="00E164B2">
              <w:rPr>
                <w:rFonts w:ascii="Times New Roman" w:eastAsia="Times New Roman" w:hAnsi="Times New Roman"/>
                <w:color w:val="000000"/>
                <w:sz w:val="24"/>
                <w:lang w:eastAsia="tr-TR"/>
              </w:rPr>
              <w:t>36,5</w:t>
            </w:r>
          </w:p>
        </w:tc>
        <w:tc>
          <w:tcPr>
            <w:tcW w:w="977" w:type="dxa"/>
            <w:tcBorders>
              <w:top w:val="nil"/>
              <w:left w:val="nil"/>
              <w:bottom w:val="single" w:sz="8" w:space="0" w:color="F9B074"/>
              <w:right w:val="single" w:sz="8" w:space="0" w:color="F9B074"/>
            </w:tcBorders>
            <w:shd w:val="clear" w:color="000000" w:fill="FBCAA2"/>
            <w:vAlign w:val="center"/>
            <w:hideMark/>
          </w:tcPr>
          <w:p w:rsidR="003012B3" w:rsidRPr="00E164B2" w:rsidRDefault="003012B3" w:rsidP="009758BD">
            <w:pPr>
              <w:spacing w:after="0" w:line="240" w:lineRule="auto"/>
              <w:jc w:val="center"/>
              <w:rPr>
                <w:rFonts w:ascii="Times New Roman" w:eastAsia="Times New Roman" w:hAnsi="Times New Roman"/>
                <w:color w:val="000000"/>
                <w:sz w:val="24"/>
                <w:lang w:eastAsia="tr-TR"/>
              </w:rPr>
            </w:pPr>
            <w:r w:rsidRPr="00E164B2">
              <w:rPr>
                <w:rFonts w:ascii="Times New Roman" w:eastAsia="Times New Roman" w:hAnsi="Times New Roman"/>
                <w:color w:val="000000"/>
                <w:sz w:val="24"/>
                <w:lang w:eastAsia="tr-TR"/>
              </w:rPr>
              <w:t>33,9</w:t>
            </w:r>
          </w:p>
        </w:tc>
        <w:tc>
          <w:tcPr>
            <w:tcW w:w="977" w:type="dxa"/>
            <w:tcBorders>
              <w:top w:val="nil"/>
              <w:left w:val="nil"/>
              <w:bottom w:val="single" w:sz="8" w:space="0" w:color="F9B074"/>
              <w:right w:val="single" w:sz="8" w:space="0" w:color="F9B074"/>
            </w:tcBorders>
            <w:shd w:val="clear" w:color="000000" w:fill="FBCAA2"/>
            <w:vAlign w:val="center"/>
            <w:hideMark/>
          </w:tcPr>
          <w:p w:rsidR="003012B3" w:rsidRPr="00E164B2" w:rsidRDefault="003012B3" w:rsidP="009758BD">
            <w:pPr>
              <w:spacing w:after="0" w:line="240" w:lineRule="auto"/>
              <w:jc w:val="center"/>
              <w:rPr>
                <w:rFonts w:ascii="Times New Roman" w:eastAsia="Times New Roman" w:hAnsi="Times New Roman"/>
                <w:color w:val="000000"/>
                <w:sz w:val="24"/>
                <w:lang w:eastAsia="tr-TR"/>
              </w:rPr>
            </w:pPr>
            <w:r w:rsidRPr="00E164B2">
              <w:rPr>
                <w:rFonts w:ascii="Times New Roman" w:eastAsia="Times New Roman" w:hAnsi="Times New Roman"/>
                <w:color w:val="000000"/>
                <w:sz w:val="24"/>
                <w:lang w:eastAsia="tr-TR"/>
              </w:rPr>
              <w:t>46,2</w:t>
            </w:r>
          </w:p>
        </w:tc>
        <w:tc>
          <w:tcPr>
            <w:tcW w:w="977" w:type="dxa"/>
            <w:tcBorders>
              <w:top w:val="nil"/>
              <w:left w:val="nil"/>
              <w:bottom w:val="single" w:sz="8" w:space="0" w:color="F9B074"/>
              <w:right w:val="single" w:sz="8" w:space="0" w:color="F9B074"/>
            </w:tcBorders>
            <w:shd w:val="clear" w:color="000000" w:fill="FBCAA2"/>
            <w:vAlign w:val="center"/>
            <w:hideMark/>
          </w:tcPr>
          <w:p w:rsidR="003012B3" w:rsidRPr="00E164B2" w:rsidRDefault="003012B3" w:rsidP="009758BD">
            <w:pPr>
              <w:spacing w:after="0" w:line="240" w:lineRule="auto"/>
              <w:jc w:val="center"/>
              <w:rPr>
                <w:rFonts w:ascii="Times New Roman" w:eastAsia="Times New Roman" w:hAnsi="Times New Roman"/>
                <w:color w:val="000000"/>
                <w:sz w:val="24"/>
                <w:lang w:eastAsia="tr-TR"/>
              </w:rPr>
            </w:pPr>
            <w:r w:rsidRPr="00E164B2">
              <w:rPr>
                <w:rFonts w:ascii="Times New Roman" w:eastAsia="Times New Roman" w:hAnsi="Times New Roman"/>
                <w:color w:val="000000"/>
                <w:sz w:val="24"/>
                <w:lang w:eastAsia="tr-TR"/>
              </w:rPr>
              <w:t>55,5</w:t>
            </w:r>
          </w:p>
        </w:tc>
        <w:tc>
          <w:tcPr>
            <w:tcW w:w="977" w:type="dxa"/>
            <w:tcBorders>
              <w:top w:val="nil"/>
              <w:left w:val="nil"/>
              <w:bottom w:val="single" w:sz="8" w:space="0" w:color="F9B074"/>
              <w:right w:val="single" w:sz="8" w:space="0" w:color="F9B074"/>
            </w:tcBorders>
            <w:shd w:val="clear" w:color="000000" w:fill="FBCAA2"/>
            <w:vAlign w:val="center"/>
            <w:hideMark/>
          </w:tcPr>
          <w:p w:rsidR="003012B3" w:rsidRPr="00E164B2" w:rsidRDefault="003012B3" w:rsidP="009758BD">
            <w:pPr>
              <w:spacing w:after="0" w:line="240" w:lineRule="auto"/>
              <w:jc w:val="center"/>
              <w:rPr>
                <w:rFonts w:ascii="Times New Roman" w:eastAsia="Times New Roman" w:hAnsi="Times New Roman"/>
                <w:color w:val="000000"/>
                <w:sz w:val="24"/>
                <w:lang w:eastAsia="tr-TR"/>
              </w:rPr>
            </w:pPr>
            <w:r w:rsidRPr="00E164B2">
              <w:rPr>
                <w:rFonts w:ascii="Times New Roman" w:eastAsia="Times New Roman" w:hAnsi="Times New Roman"/>
                <w:color w:val="000000"/>
                <w:sz w:val="24"/>
                <w:lang w:eastAsia="tr-TR"/>
              </w:rPr>
              <w:t>54,9</w:t>
            </w:r>
          </w:p>
        </w:tc>
        <w:tc>
          <w:tcPr>
            <w:tcW w:w="977" w:type="dxa"/>
            <w:tcBorders>
              <w:top w:val="nil"/>
              <w:left w:val="nil"/>
              <w:bottom w:val="single" w:sz="8" w:space="0" w:color="F9B074"/>
              <w:right w:val="single" w:sz="8" w:space="0" w:color="F9B074"/>
            </w:tcBorders>
            <w:shd w:val="clear" w:color="000000" w:fill="FBCAA2"/>
            <w:vAlign w:val="center"/>
            <w:hideMark/>
          </w:tcPr>
          <w:p w:rsidR="003012B3" w:rsidRPr="00E164B2" w:rsidRDefault="003012B3" w:rsidP="009758BD">
            <w:pPr>
              <w:spacing w:after="0" w:line="240" w:lineRule="auto"/>
              <w:jc w:val="center"/>
              <w:rPr>
                <w:rFonts w:ascii="Times New Roman" w:eastAsia="Times New Roman" w:hAnsi="Times New Roman"/>
                <w:color w:val="000000"/>
                <w:sz w:val="24"/>
                <w:lang w:eastAsia="tr-TR"/>
              </w:rPr>
            </w:pPr>
            <w:r w:rsidRPr="00E164B2">
              <w:rPr>
                <w:rFonts w:ascii="Times New Roman" w:eastAsia="Times New Roman" w:hAnsi="Times New Roman"/>
                <w:color w:val="000000"/>
                <w:sz w:val="24"/>
                <w:lang w:eastAsia="tr-TR"/>
              </w:rPr>
              <w:t>76,6</w:t>
            </w:r>
          </w:p>
        </w:tc>
        <w:tc>
          <w:tcPr>
            <w:tcW w:w="977" w:type="dxa"/>
            <w:tcBorders>
              <w:top w:val="nil"/>
              <w:left w:val="nil"/>
              <w:bottom w:val="single" w:sz="8" w:space="0" w:color="F9B074"/>
              <w:right w:val="single" w:sz="8" w:space="0" w:color="F9B074"/>
            </w:tcBorders>
            <w:shd w:val="clear" w:color="000000" w:fill="FBCAA2"/>
            <w:vAlign w:val="center"/>
            <w:hideMark/>
          </w:tcPr>
          <w:p w:rsidR="003012B3" w:rsidRPr="00E164B2" w:rsidRDefault="003012B3" w:rsidP="009758BD">
            <w:pPr>
              <w:spacing w:after="0" w:line="240" w:lineRule="auto"/>
              <w:jc w:val="center"/>
              <w:rPr>
                <w:rFonts w:ascii="Times New Roman" w:eastAsia="Times New Roman" w:hAnsi="Times New Roman"/>
                <w:color w:val="000000"/>
                <w:sz w:val="24"/>
                <w:lang w:eastAsia="tr-TR"/>
              </w:rPr>
            </w:pPr>
            <w:r w:rsidRPr="00E164B2">
              <w:rPr>
                <w:rFonts w:ascii="Times New Roman" w:eastAsia="Times New Roman" w:hAnsi="Times New Roman"/>
                <w:color w:val="000000"/>
                <w:sz w:val="24"/>
                <w:lang w:eastAsia="tr-TR"/>
              </w:rPr>
              <w:t>120,09</w:t>
            </w:r>
          </w:p>
        </w:tc>
        <w:tc>
          <w:tcPr>
            <w:tcW w:w="1065" w:type="dxa"/>
            <w:tcBorders>
              <w:top w:val="nil"/>
              <w:left w:val="nil"/>
              <w:bottom w:val="single" w:sz="8" w:space="0" w:color="F9B074"/>
              <w:right w:val="single" w:sz="8" w:space="0" w:color="F9B074"/>
            </w:tcBorders>
            <w:shd w:val="clear" w:color="000000" w:fill="FBCAA2"/>
            <w:vAlign w:val="center"/>
            <w:hideMark/>
          </w:tcPr>
          <w:p w:rsidR="003012B3" w:rsidRPr="00E164B2" w:rsidRDefault="003012B3" w:rsidP="009758BD">
            <w:pPr>
              <w:spacing w:after="0" w:line="240" w:lineRule="auto"/>
              <w:jc w:val="center"/>
              <w:rPr>
                <w:rFonts w:ascii="Times New Roman" w:eastAsia="Times New Roman" w:hAnsi="Times New Roman"/>
                <w:color w:val="000000"/>
                <w:sz w:val="24"/>
                <w:lang w:eastAsia="tr-TR"/>
              </w:rPr>
            </w:pPr>
            <w:r w:rsidRPr="00C20BF9">
              <w:rPr>
                <w:rFonts w:ascii="Times New Roman" w:eastAsia="Times New Roman" w:hAnsi="Times New Roman"/>
                <w:color w:val="000000"/>
                <w:sz w:val="24"/>
                <w:lang w:eastAsia="tr-TR"/>
              </w:rPr>
              <w:t xml:space="preserve">178,93    </w:t>
            </w:r>
          </w:p>
        </w:tc>
      </w:tr>
    </w:tbl>
    <w:p w:rsidR="008D721C" w:rsidRPr="00887947" w:rsidRDefault="008D721C" w:rsidP="00E82F72">
      <w:pPr>
        <w:jc w:val="center"/>
        <w:rPr>
          <w:rFonts w:ascii="Times New Roman" w:hAnsi="Times New Roman"/>
          <w:b/>
          <w:sz w:val="24"/>
          <w:szCs w:val="24"/>
        </w:rPr>
        <w:sectPr w:rsidR="008D721C" w:rsidRPr="00887947" w:rsidSect="000855A2">
          <w:pgSz w:w="11906" w:h="16838"/>
          <w:pgMar w:top="1701" w:right="1418" w:bottom="1985" w:left="1134" w:header="425" w:footer="567" w:gutter="0"/>
          <w:cols w:space="708"/>
          <w:docGrid w:linePitch="360"/>
        </w:sectPr>
      </w:pPr>
    </w:p>
    <w:p w:rsidR="00462C0A" w:rsidRPr="00887947" w:rsidRDefault="00FE6D6E" w:rsidP="00A92363">
      <w:pPr>
        <w:pStyle w:val="Balk1"/>
        <w:rPr>
          <w:rFonts w:ascii="Times New Roman" w:hAnsi="Times New Roman"/>
        </w:rPr>
      </w:pPr>
      <w:bookmarkStart w:id="88" w:name="_Toc469303424"/>
      <w:r w:rsidRPr="00887947">
        <w:rPr>
          <w:rFonts w:ascii="Times New Roman" w:hAnsi="Times New Roman"/>
        </w:rPr>
        <w:lastRenderedPageBreak/>
        <w:t>Transmission</w:t>
      </w:r>
      <w:bookmarkEnd w:id="88"/>
    </w:p>
    <w:p w:rsidR="00444796" w:rsidRPr="00887947" w:rsidRDefault="00444796" w:rsidP="00444796">
      <w:pPr>
        <w:rPr>
          <w:rFonts w:ascii="Times New Roman" w:hAnsi="Times New Roman"/>
          <w:sz w:val="24"/>
          <w:szCs w:val="24"/>
        </w:rPr>
      </w:pPr>
    </w:p>
    <w:p w:rsidR="00444796" w:rsidRPr="00887947" w:rsidRDefault="00FE6D6E" w:rsidP="00444796">
      <w:pPr>
        <w:jc w:val="both"/>
        <w:rPr>
          <w:rFonts w:ascii="Times New Roman" w:hAnsi="Times New Roman"/>
          <w:sz w:val="24"/>
          <w:szCs w:val="24"/>
        </w:rPr>
      </w:pPr>
      <w:r w:rsidRPr="00887947">
        <w:rPr>
          <w:rFonts w:ascii="Times New Roman" w:hAnsi="Times New Roman"/>
          <w:sz w:val="24"/>
          <w:szCs w:val="24"/>
          <w:lang w:val="en-US"/>
        </w:rPr>
        <w:t xml:space="preserve">Transmission of natural gas via pipelines in Turkey </w:t>
      </w:r>
      <w:r w:rsidR="00CE68B1">
        <w:rPr>
          <w:rFonts w:ascii="Times New Roman" w:hAnsi="Times New Roman"/>
          <w:sz w:val="24"/>
          <w:szCs w:val="24"/>
          <w:lang w:val="en-US"/>
        </w:rPr>
        <w:t>is</w:t>
      </w:r>
      <w:r w:rsidRPr="00887947">
        <w:rPr>
          <w:rFonts w:ascii="Times New Roman" w:hAnsi="Times New Roman"/>
          <w:sz w:val="24"/>
          <w:szCs w:val="24"/>
          <w:lang w:val="en-US"/>
        </w:rPr>
        <w:t xml:space="preserve"> conducted by BOTAS. According to </w:t>
      </w:r>
      <w:r w:rsidR="005F6647" w:rsidRPr="00887947">
        <w:rPr>
          <w:rFonts w:ascii="Times New Roman" w:hAnsi="Times New Roman"/>
          <w:sz w:val="24"/>
          <w:szCs w:val="24"/>
          <w:lang w:val="en-US"/>
        </w:rPr>
        <w:t xml:space="preserve">the </w:t>
      </w:r>
      <w:r w:rsidRPr="00887947">
        <w:rPr>
          <w:rFonts w:ascii="Times New Roman" w:hAnsi="Times New Roman"/>
          <w:sz w:val="24"/>
          <w:szCs w:val="24"/>
          <w:lang w:val="en-US"/>
        </w:rPr>
        <w:t>law,</w:t>
      </w:r>
      <w:r w:rsidR="005F6647" w:rsidRPr="00887947">
        <w:rPr>
          <w:rFonts w:ascii="Times New Roman" w:hAnsi="Times New Roman"/>
          <w:sz w:val="24"/>
          <w:szCs w:val="24"/>
          <w:lang w:val="en-US"/>
        </w:rPr>
        <w:t xml:space="preserve"> i</w:t>
      </w:r>
      <w:r w:rsidR="00C6134B" w:rsidRPr="00887947">
        <w:rPr>
          <w:rFonts w:ascii="Times New Roman" w:hAnsi="Times New Roman"/>
          <w:sz w:val="24"/>
          <w:szCs w:val="24"/>
          <w:lang w:val="en-US"/>
        </w:rPr>
        <w:t>t is projected that</w:t>
      </w:r>
      <w:r w:rsidRPr="00887947">
        <w:rPr>
          <w:rFonts w:ascii="Times New Roman" w:hAnsi="Times New Roman"/>
          <w:sz w:val="24"/>
          <w:szCs w:val="24"/>
          <w:lang w:val="en-US"/>
        </w:rPr>
        <w:t xml:space="preserve"> </w:t>
      </w:r>
      <w:r w:rsidR="00C6134B" w:rsidRPr="00887947">
        <w:rPr>
          <w:rFonts w:ascii="Times New Roman" w:hAnsi="Times New Roman"/>
          <w:sz w:val="24"/>
          <w:szCs w:val="24"/>
          <w:lang w:val="en-US"/>
        </w:rPr>
        <w:t xml:space="preserve">public </w:t>
      </w:r>
      <w:r w:rsidR="005F6647" w:rsidRPr="00887947">
        <w:rPr>
          <w:rFonts w:ascii="Times New Roman" w:hAnsi="Times New Roman"/>
          <w:sz w:val="24"/>
          <w:szCs w:val="24"/>
          <w:lang w:val="en-US"/>
        </w:rPr>
        <w:t>legal entity character</w:t>
      </w:r>
      <w:r w:rsidR="0036563D">
        <w:rPr>
          <w:rFonts w:ascii="Times New Roman" w:hAnsi="Times New Roman"/>
          <w:sz w:val="24"/>
          <w:szCs w:val="24"/>
          <w:lang w:val="en-US"/>
        </w:rPr>
        <w:t xml:space="preserve"> of </w:t>
      </w:r>
      <w:r w:rsidRPr="00887947">
        <w:rPr>
          <w:rFonts w:ascii="Times New Roman" w:hAnsi="Times New Roman"/>
          <w:sz w:val="24"/>
          <w:szCs w:val="24"/>
          <w:lang w:val="en-US"/>
        </w:rPr>
        <w:t>transmission company</w:t>
      </w:r>
      <w:r w:rsidR="005F6647" w:rsidRPr="00887947">
        <w:rPr>
          <w:rFonts w:ascii="Times New Roman" w:hAnsi="Times New Roman"/>
          <w:sz w:val="24"/>
          <w:szCs w:val="24"/>
          <w:lang w:val="en-US"/>
        </w:rPr>
        <w:t>,</w:t>
      </w:r>
      <w:r w:rsidRPr="00887947">
        <w:rPr>
          <w:rFonts w:ascii="Times New Roman" w:hAnsi="Times New Roman"/>
          <w:sz w:val="24"/>
          <w:szCs w:val="24"/>
          <w:lang w:val="en-US"/>
        </w:rPr>
        <w:t xml:space="preserve"> which</w:t>
      </w:r>
      <w:r w:rsidR="005F6647" w:rsidRPr="00887947">
        <w:rPr>
          <w:rFonts w:ascii="Times New Roman" w:hAnsi="Times New Roman"/>
          <w:sz w:val="24"/>
          <w:szCs w:val="24"/>
          <w:lang w:val="en-US"/>
        </w:rPr>
        <w:t xml:space="preserve"> is</w:t>
      </w:r>
      <w:r w:rsidRPr="00887947">
        <w:rPr>
          <w:rFonts w:ascii="Times New Roman" w:hAnsi="Times New Roman"/>
          <w:sz w:val="24"/>
          <w:szCs w:val="24"/>
          <w:lang w:val="en-US"/>
        </w:rPr>
        <w:t xml:space="preserve"> one of the companies ensued as the result of re</w:t>
      </w:r>
      <w:r w:rsidR="00CE68B1">
        <w:rPr>
          <w:rFonts w:ascii="Times New Roman" w:hAnsi="Times New Roman"/>
          <w:sz w:val="24"/>
          <w:szCs w:val="24"/>
          <w:lang w:val="en-US"/>
        </w:rPr>
        <w:t>structuring</w:t>
      </w:r>
      <w:r w:rsidR="008D39A7">
        <w:rPr>
          <w:rFonts w:ascii="Times New Roman" w:hAnsi="Times New Roman"/>
          <w:sz w:val="24"/>
          <w:szCs w:val="24"/>
          <w:lang w:val="en-US"/>
        </w:rPr>
        <w:t xml:space="preserve"> of BOTAS compliant</w:t>
      </w:r>
      <w:r w:rsidR="00C6134B" w:rsidRPr="00887947">
        <w:rPr>
          <w:rFonts w:ascii="Times New Roman" w:hAnsi="Times New Roman"/>
          <w:sz w:val="24"/>
          <w:szCs w:val="24"/>
          <w:lang w:val="en-US"/>
        </w:rPr>
        <w:t xml:space="preserve"> with</w:t>
      </w:r>
      <w:r w:rsidRPr="00887947">
        <w:rPr>
          <w:rFonts w:ascii="Times New Roman" w:hAnsi="Times New Roman"/>
          <w:sz w:val="24"/>
          <w:szCs w:val="24"/>
          <w:lang w:val="en-US"/>
        </w:rPr>
        <w:t xml:space="preserve"> </w:t>
      </w:r>
      <w:r w:rsidR="00C6134B" w:rsidRPr="00887947">
        <w:rPr>
          <w:rFonts w:ascii="Times New Roman" w:hAnsi="Times New Roman"/>
          <w:sz w:val="24"/>
          <w:szCs w:val="24"/>
          <w:lang w:val="en-US"/>
        </w:rPr>
        <w:t xml:space="preserve">its </w:t>
      </w:r>
      <w:r w:rsidR="005F6647" w:rsidRPr="00887947">
        <w:rPr>
          <w:rFonts w:ascii="Times New Roman" w:hAnsi="Times New Roman"/>
          <w:sz w:val="24"/>
          <w:szCs w:val="24"/>
          <w:lang w:val="en-US"/>
        </w:rPr>
        <w:t>horizontally</w:t>
      </w:r>
      <w:r w:rsidRPr="00887947">
        <w:rPr>
          <w:rFonts w:ascii="Times New Roman" w:hAnsi="Times New Roman"/>
          <w:sz w:val="24"/>
          <w:szCs w:val="24"/>
          <w:lang w:val="en-US"/>
        </w:rPr>
        <w:t xml:space="preserve"> integrated</w:t>
      </w:r>
      <w:r w:rsidR="00C6134B" w:rsidRPr="00887947">
        <w:rPr>
          <w:rFonts w:ascii="Times New Roman" w:hAnsi="Times New Roman"/>
          <w:sz w:val="24"/>
          <w:szCs w:val="24"/>
          <w:lang w:val="en-US"/>
        </w:rPr>
        <w:t xml:space="preserve"> legal entity, will continue</w:t>
      </w:r>
      <w:r w:rsidR="00C6134B" w:rsidRPr="00887947">
        <w:rPr>
          <w:rFonts w:ascii="Times New Roman" w:hAnsi="Times New Roman"/>
          <w:sz w:val="24"/>
          <w:szCs w:val="24"/>
        </w:rPr>
        <w:t xml:space="preserve">. </w:t>
      </w:r>
      <w:r w:rsidRPr="00887947">
        <w:rPr>
          <w:rFonts w:ascii="Times New Roman" w:hAnsi="Times New Roman"/>
          <w:sz w:val="24"/>
          <w:szCs w:val="24"/>
        </w:rPr>
        <w:t xml:space="preserve"> </w:t>
      </w:r>
    </w:p>
    <w:p w:rsidR="00E82F72" w:rsidRPr="00887947" w:rsidRDefault="005D2832" w:rsidP="00335AD4">
      <w:pPr>
        <w:jc w:val="both"/>
        <w:rPr>
          <w:rFonts w:ascii="Times New Roman" w:hAnsi="Times New Roman"/>
          <w:sz w:val="24"/>
          <w:szCs w:val="24"/>
        </w:rPr>
      </w:pPr>
      <w:r w:rsidRPr="00887947">
        <w:rPr>
          <w:rFonts w:ascii="Times New Roman" w:hAnsi="Times New Roman"/>
          <w:sz w:val="24"/>
          <w:szCs w:val="24"/>
        </w:rPr>
        <w:t>Third party access to network is possible, in other words companies except</w:t>
      </w:r>
      <w:r w:rsidR="005F6647" w:rsidRPr="00887947">
        <w:rPr>
          <w:rFonts w:ascii="Times New Roman" w:hAnsi="Times New Roman"/>
          <w:sz w:val="24"/>
          <w:szCs w:val="24"/>
        </w:rPr>
        <w:t xml:space="preserve"> for</w:t>
      </w:r>
      <w:r w:rsidRPr="00887947">
        <w:rPr>
          <w:rFonts w:ascii="Times New Roman" w:hAnsi="Times New Roman"/>
          <w:sz w:val="24"/>
          <w:szCs w:val="24"/>
        </w:rPr>
        <w:t xml:space="preserve"> owner or operator of network can carry their natural gas via transmission network, thus it means</w:t>
      </w:r>
      <w:r w:rsidR="005F6647" w:rsidRPr="00887947">
        <w:rPr>
          <w:rFonts w:ascii="Times New Roman" w:hAnsi="Times New Roman"/>
          <w:sz w:val="24"/>
          <w:szCs w:val="24"/>
        </w:rPr>
        <w:t xml:space="preserve"> that</w:t>
      </w:r>
      <w:r w:rsidRPr="00887947">
        <w:rPr>
          <w:rFonts w:ascii="Times New Roman" w:hAnsi="Times New Roman"/>
          <w:sz w:val="24"/>
          <w:szCs w:val="24"/>
        </w:rPr>
        <w:t xml:space="preserve"> they can enter to market and it results in</w:t>
      </w:r>
      <w:r w:rsidR="008D39A7">
        <w:rPr>
          <w:rFonts w:ascii="Times New Roman" w:hAnsi="Times New Roman"/>
          <w:sz w:val="24"/>
          <w:szCs w:val="24"/>
        </w:rPr>
        <w:t xml:space="preserve"> a</w:t>
      </w:r>
      <w:r w:rsidRPr="00887947">
        <w:rPr>
          <w:rFonts w:ascii="Times New Roman" w:hAnsi="Times New Roman"/>
          <w:sz w:val="24"/>
          <w:szCs w:val="24"/>
        </w:rPr>
        <w:t xml:space="preserve"> more competitive market. Within the scope of related EU </w:t>
      </w:r>
      <w:r w:rsidR="005F6647" w:rsidRPr="00887947">
        <w:rPr>
          <w:rFonts w:ascii="Times New Roman" w:hAnsi="Times New Roman"/>
          <w:sz w:val="24"/>
          <w:szCs w:val="24"/>
        </w:rPr>
        <w:t>Directive</w:t>
      </w:r>
      <w:r w:rsidRPr="00887947">
        <w:rPr>
          <w:rFonts w:ascii="Times New Roman" w:hAnsi="Times New Roman"/>
          <w:sz w:val="24"/>
          <w:szCs w:val="24"/>
        </w:rPr>
        <w:t>s and regulations</w:t>
      </w:r>
      <w:r w:rsidR="008D39A7">
        <w:rPr>
          <w:rFonts w:ascii="Times New Roman" w:hAnsi="Times New Roman"/>
          <w:sz w:val="24"/>
          <w:szCs w:val="24"/>
        </w:rPr>
        <w:t xml:space="preserve"> about third party a</w:t>
      </w:r>
      <w:r w:rsidR="007664CC" w:rsidRPr="00887947">
        <w:rPr>
          <w:rFonts w:ascii="Times New Roman" w:hAnsi="Times New Roman"/>
          <w:sz w:val="24"/>
          <w:szCs w:val="24"/>
        </w:rPr>
        <w:t xml:space="preserve">ccess to network, necessary regulations </w:t>
      </w:r>
      <w:r w:rsidR="008D39A7">
        <w:rPr>
          <w:rFonts w:ascii="Times New Roman" w:hAnsi="Times New Roman"/>
          <w:sz w:val="24"/>
          <w:szCs w:val="24"/>
        </w:rPr>
        <w:t>were</w:t>
      </w:r>
      <w:r w:rsidR="007664CC" w:rsidRPr="00887947">
        <w:rPr>
          <w:rFonts w:ascii="Times New Roman" w:hAnsi="Times New Roman"/>
          <w:sz w:val="24"/>
          <w:szCs w:val="24"/>
        </w:rPr>
        <w:t xml:space="preserve"> made and </w:t>
      </w:r>
      <w:r w:rsidR="008D39A7">
        <w:rPr>
          <w:rFonts w:ascii="Times New Roman" w:hAnsi="Times New Roman"/>
          <w:sz w:val="24"/>
          <w:szCs w:val="24"/>
        </w:rPr>
        <w:t>reasons of refusal to third party a</w:t>
      </w:r>
      <w:r w:rsidR="007664CC" w:rsidRPr="00887947">
        <w:rPr>
          <w:rFonts w:ascii="Times New Roman" w:hAnsi="Times New Roman"/>
          <w:sz w:val="24"/>
          <w:szCs w:val="24"/>
        </w:rPr>
        <w:t>ccess to network was ruled.</w:t>
      </w:r>
      <w:r w:rsidR="005F6647" w:rsidRPr="00887947">
        <w:rPr>
          <w:rFonts w:ascii="Times New Roman" w:hAnsi="Times New Roman"/>
          <w:sz w:val="24"/>
          <w:szCs w:val="24"/>
        </w:rPr>
        <w:t xml:space="preserve"> </w:t>
      </w:r>
      <w:proofErr w:type="gramStart"/>
      <w:r w:rsidR="005F15F2" w:rsidRPr="00887947">
        <w:rPr>
          <w:rFonts w:ascii="Times New Roman" w:hAnsi="Times New Roman"/>
          <w:sz w:val="24"/>
          <w:szCs w:val="24"/>
        </w:rPr>
        <w:t xml:space="preserve">With the aim of defining procedures and principles of </w:t>
      </w:r>
      <w:r w:rsidR="00435B7A" w:rsidRPr="00887947">
        <w:rPr>
          <w:rFonts w:ascii="Times New Roman" w:hAnsi="Times New Roman"/>
          <w:sz w:val="24"/>
          <w:szCs w:val="24"/>
        </w:rPr>
        <w:t>regulations related about network running prepar</w:t>
      </w:r>
      <w:r w:rsidR="0036563D">
        <w:rPr>
          <w:rFonts w:ascii="Times New Roman" w:hAnsi="Times New Roman"/>
          <w:sz w:val="24"/>
          <w:szCs w:val="24"/>
        </w:rPr>
        <w:t xml:space="preserve">ed </w:t>
      </w:r>
      <w:r w:rsidR="00435B7A" w:rsidRPr="00887947">
        <w:rPr>
          <w:rFonts w:ascii="Times New Roman" w:hAnsi="Times New Roman"/>
          <w:sz w:val="24"/>
          <w:szCs w:val="24"/>
        </w:rPr>
        <w:t>by transmission companies,</w:t>
      </w:r>
      <w:r w:rsidR="005F15F2" w:rsidRPr="00887947">
        <w:rPr>
          <w:rFonts w:ascii="Times New Roman" w:hAnsi="Times New Roman"/>
          <w:sz w:val="24"/>
          <w:szCs w:val="24"/>
        </w:rPr>
        <w:t xml:space="preserve"> </w:t>
      </w:r>
      <w:r w:rsidR="008D39A7" w:rsidRPr="008D39A7">
        <w:rPr>
          <w:rFonts w:ascii="Times New Roman" w:hAnsi="Times New Roman"/>
          <w:sz w:val="24"/>
          <w:szCs w:val="24"/>
        </w:rPr>
        <w:t>26.10.2002 date and 24918 number Natural Gas Market Transmission Network Operating Running Instructions dated 26.10.2002 and nembered 24918, was had been published in the Official Gazette, These instructions contain procedures and principles related about to items listed hereunder</w:t>
      </w:r>
      <w:r w:rsidR="008D39A7">
        <w:rPr>
          <w:rFonts w:ascii="Times New Roman" w:hAnsi="Times New Roman"/>
          <w:sz w:val="24"/>
          <w:szCs w:val="24"/>
        </w:rPr>
        <w:t xml:space="preserve"> </w:t>
      </w:r>
      <w:r w:rsidR="008D39A7" w:rsidRPr="008D39A7">
        <w:rPr>
          <w:rFonts w:ascii="Times New Roman" w:hAnsi="Times New Roman"/>
          <w:sz w:val="24"/>
          <w:szCs w:val="24"/>
        </w:rPr>
        <w:t xml:space="preserve">below; </w:t>
      </w:r>
      <w:r w:rsidR="005F15F2" w:rsidRPr="00887947">
        <w:rPr>
          <w:rFonts w:ascii="Times New Roman" w:hAnsi="Times New Roman"/>
          <w:sz w:val="24"/>
          <w:szCs w:val="24"/>
        </w:rPr>
        <w:t xml:space="preserve"> </w:t>
      </w:r>
      <w:proofErr w:type="gramEnd"/>
    </w:p>
    <w:p w:rsidR="008D39A7" w:rsidRPr="008D39A7" w:rsidRDefault="008D39A7" w:rsidP="008D39A7">
      <w:pPr>
        <w:rPr>
          <w:rFonts w:ascii="Times New Roman" w:hAnsi="Times New Roman"/>
          <w:sz w:val="24"/>
          <w:szCs w:val="24"/>
        </w:rPr>
      </w:pPr>
      <w:bookmarkStart w:id="89" w:name="_Toc417917640"/>
      <w:r w:rsidRPr="008D39A7">
        <w:rPr>
          <w:rFonts w:ascii="Times New Roman" w:hAnsi="Times New Roman"/>
          <w:sz w:val="24"/>
          <w:szCs w:val="24"/>
        </w:rPr>
        <w:t>-Entry to system as part of regulations related network operationrunning prepared by transmission companies which operating via natural gas pipelines.</w:t>
      </w:r>
    </w:p>
    <w:p w:rsidR="008D39A7" w:rsidRPr="008D39A7" w:rsidRDefault="008D39A7" w:rsidP="008D39A7">
      <w:pPr>
        <w:rPr>
          <w:rFonts w:ascii="Times New Roman" w:hAnsi="Times New Roman"/>
          <w:sz w:val="24"/>
          <w:szCs w:val="24"/>
        </w:rPr>
      </w:pPr>
      <w:r w:rsidRPr="008D39A7">
        <w:rPr>
          <w:rFonts w:ascii="Times New Roman" w:hAnsi="Times New Roman"/>
          <w:sz w:val="24"/>
          <w:szCs w:val="24"/>
        </w:rPr>
        <w:t>-Transportation amount reporting and transportation service programming.</w:t>
      </w:r>
    </w:p>
    <w:p w:rsidR="003472C5" w:rsidRPr="00887947" w:rsidRDefault="008D39A7" w:rsidP="008D39A7">
      <w:pPr>
        <w:rPr>
          <w:rFonts w:ascii="Times New Roman" w:hAnsi="Times New Roman"/>
        </w:rPr>
      </w:pPr>
      <w:r w:rsidRPr="008D39A7">
        <w:rPr>
          <w:rFonts w:ascii="Times New Roman" w:hAnsi="Times New Roman"/>
          <w:sz w:val="24"/>
          <w:szCs w:val="24"/>
        </w:rPr>
        <w:t>-Transportation amount determinationing, cut process, delivery controlling, system balancing, communication system, capacity assignment, delivery and measurement of natural gas.</w:t>
      </w:r>
    </w:p>
    <w:p w:rsidR="00B9483E" w:rsidRPr="00887947" w:rsidRDefault="00736FDF" w:rsidP="00A92363">
      <w:pPr>
        <w:pStyle w:val="Balk2"/>
        <w:rPr>
          <w:rFonts w:ascii="Times New Roman" w:hAnsi="Times New Roman"/>
        </w:rPr>
      </w:pPr>
      <w:bookmarkStart w:id="90" w:name="_Toc469303425"/>
      <w:bookmarkEnd w:id="89"/>
      <w:r w:rsidRPr="00887947">
        <w:rPr>
          <w:rFonts w:ascii="Times New Roman" w:hAnsi="Times New Roman"/>
        </w:rPr>
        <w:t>Transmission via Pipelines</w:t>
      </w:r>
      <w:bookmarkEnd w:id="90"/>
    </w:p>
    <w:p w:rsidR="002A3B1E" w:rsidRPr="00887947" w:rsidRDefault="002A3B1E" w:rsidP="002A3B1E">
      <w:pPr>
        <w:rPr>
          <w:rFonts w:ascii="Times New Roman" w:hAnsi="Times New Roman"/>
          <w:sz w:val="24"/>
          <w:szCs w:val="24"/>
        </w:rPr>
      </w:pPr>
    </w:p>
    <w:p w:rsidR="008D721C" w:rsidRPr="00887947" w:rsidRDefault="008D39A7" w:rsidP="007C4383">
      <w:pPr>
        <w:pStyle w:val="Grafik"/>
        <w:jc w:val="both"/>
        <w:rPr>
          <w:rFonts w:ascii="Times New Roman" w:hAnsi="Times New Roman"/>
          <w:sz w:val="24"/>
          <w:szCs w:val="24"/>
        </w:rPr>
      </w:pPr>
      <w:r w:rsidRPr="008D39A7">
        <w:rPr>
          <w:rFonts w:ascii="Times New Roman" w:hAnsi="Times New Roman"/>
          <w:b w:val="0"/>
          <w:sz w:val="24"/>
          <w:szCs w:val="24"/>
          <w:lang w:val="tr-TR" w:eastAsia="en-US"/>
        </w:rPr>
        <w:t xml:space="preserve">In 2015, total 50,2 billion Sm3 natural gas entry was had been made by import and wholesale companies operating inat natural gas market to transmission network from 9 Entry Points.            84,18% of this amount washad been realized by BOTAS and 15,82% was had been realized by private sector import and wholesale companies. On the other hand, in 2015, total 49,96 billion Sm3 natural gas withdrawal was has realized from transmission network. Peak entry and withdrawal amounts were has realized at winter months in 2015 in which natural gas demand is high and monthly distribution of total natural gas amounts which entered to transmission network and withdrawn from there are seen at Graph </w:t>
      </w:r>
      <w:proofErr w:type="gramStart"/>
      <w:r w:rsidRPr="008D39A7">
        <w:rPr>
          <w:rFonts w:ascii="Times New Roman" w:hAnsi="Times New Roman"/>
          <w:b w:val="0"/>
          <w:sz w:val="24"/>
          <w:szCs w:val="24"/>
          <w:lang w:val="tr-TR" w:eastAsia="en-US"/>
        </w:rPr>
        <w:t>6.1</w:t>
      </w:r>
      <w:proofErr w:type="gramEnd"/>
      <w:r w:rsidRPr="008D39A7">
        <w:rPr>
          <w:rFonts w:ascii="Times New Roman" w:hAnsi="Times New Roman"/>
          <w:b w:val="0"/>
          <w:sz w:val="24"/>
          <w:szCs w:val="24"/>
          <w:lang w:val="tr-TR" w:eastAsia="en-US"/>
        </w:rPr>
        <w:t>.</w:t>
      </w:r>
    </w:p>
    <w:p w:rsidR="008D721C" w:rsidRPr="00887947" w:rsidRDefault="008D721C" w:rsidP="007C4383">
      <w:pPr>
        <w:pStyle w:val="Grafik"/>
        <w:jc w:val="both"/>
        <w:rPr>
          <w:rFonts w:ascii="Times New Roman" w:hAnsi="Times New Roman"/>
          <w:sz w:val="24"/>
          <w:szCs w:val="24"/>
        </w:rPr>
      </w:pPr>
    </w:p>
    <w:p w:rsidR="008D721C" w:rsidRPr="00887947" w:rsidRDefault="008D721C" w:rsidP="007C4383">
      <w:pPr>
        <w:pStyle w:val="Grafik"/>
        <w:jc w:val="both"/>
        <w:rPr>
          <w:rFonts w:ascii="Times New Roman" w:hAnsi="Times New Roman"/>
          <w:sz w:val="24"/>
          <w:szCs w:val="24"/>
        </w:rPr>
      </w:pPr>
    </w:p>
    <w:p w:rsidR="008D721C" w:rsidRPr="00887947" w:rsidRDefault="008D721C" w:rsidP="007C4383">
      <w:pPr>
        <w:pStyle w:val="Grafik"/>
        <w:jc w:val="both"/>
        <w:rPr>
          <w:rFonts w:ascii="Times New Roman" w:hAnsi="Times New Roman"/>
          <w:sz w:val="24"/>
          <w:szCs w:val="24"/>
        </w:rPr>
      </w:pPr>
    </w:p>
    <w:p w:rsidR="008D721C" w:rsidRPr="00887947" w:rsidRDefault="008D721C" w:rsidP="007C4383">
      <w:pPr>
        <w:pStyle w:val="Grafik"/>
        <w:jc w:val="both"/>
        <w:rPr>
          <w:rFonts w:ascii="Times New Roman" w:hAnsi="Times New Roman"/>
          <w:sz w:val="24"/>
          <w:szCs w:val="24"/>
        </w:rPr>
      </w:pPr>
    </w:p>
    <w:p w:rsidR="008D39A7" w:rsidRDefault="008D39A7" w:rsidP="00155D29">
      <w:pPr>
        <w:pStyle w:val="Balk6"/>
        <w:jc w:val="center"/>
        <w:rPr>
          <w:rFonts w:ascii="Times New Roman" w:hAnsi="Times New Roman"/>
          <w:szCs w:val="24"/>
          <w:lang w:val="tr-TR"/>
        </w:rPr>
      </w:pPr>
    </w:p>
    <w:p w:rsidR="00E82F72" w:rsidRPr="00887947" w:rsidRDefault="00882ED8" w:rsidP="00155D29">
      <w:pPr>
        <w:pStyle w:val="Balk6"/>
        <w:jc w:val="center"/>
        <w:rPr>
          <w:rFonts w:ascii="Times New Roman" w:hAnsi="Times New Roman"/>
          <w:szCs w:val="24"/>
        </w:rPr>
      </w:pPr>
      <w:bookmarkStart w:id="91" w:name="_Toc469327005"/>
      <w:r w:rsidRPr="00887947">
        <w:rPr>
          <w:rFonts w:ascii="Times New Roman" w:hAnsi="Times New Roman"/>
          <w:szCs w:val="24"/>
        </w:rPr>
        <w:lastRenderedPageBreak/>
        <w:t>Graph</w:t>
      </w:r>
      <w:r w:rsidR="00CE0BF5" w:rsidRPr="00887947">
        <w:rPr>
          <w:rFonts w:ascii="Times New Roman" w:hAnsi="Times New Roman"/>
          <w:szCs w:val="24"/>
          <w:lang w:val="tr-TR"/>
        </w:rPr>
        <w:t xml:space="preserve"> </w:t>
      </w:r>
      <w:r w:rsidR="008D721C" w:rsidRPr="00887947">
        <w:rPr>
          <w:rFonts w:ascii="Times New Roman" w:hAnsi="Times New Roman"/>
          <w:szCs w:val="24"/>
        </w:rPr>
        <w:t>6</w:t>
      </w:r>
      <w:r w:rsidR="005313A7" w:rsidRPr="00887947">
        <w:rPr>
          <w:rFonts w:ascii="Times New Roman" w:hAnsi="Times New Roman"/>
          <w:szCs w:val="24"/>
        </w:rPr>
        <w:t>.1</w:t>
      </w:r>
      <w:r w:rsidR="008D721C" w:rsidRPr="00887947">
        <w:rPr>
          <w:rFonts w:ascii="Times New Roman" w:hAnsi="Times New Roman"/>
          <w:szCs w:val="24"/>
        </w:rPr>
        <w:t>:</w:t>
      </w:r>
      <w:r w:rsidR="00CE0BF5" w:rsidRPr="00887947">
        <w:rPr>
          <w:rFonts w:ascii="Times New Roman" w:hAnsi="Times New Roman"/>
          <w:szCs w:val="24"/>
          <w:lang w:val="tr-TR"/>
        </w:rPr>
        <w:t xml:space="preserve"> Monthly </w:t>
      </w:r>
      <w:r w:rsidR="00CE0BF5" w:rsidRPr="0036563D">
        <w:rPr>
          <w:rFonts w:ascii="Times New Roman" w:hAnsi="Times New Roman"/>
          <w:szCs w:val="24"/>
          <w:lang w:val="tr-TR"/>
        </w:rPr>
        <w:t xml:space="preserve">distribution of total natural gas amounts entered to transmission network and withdrawn from transmission network </w:t>
      </w:r>
      <w:r w:rsidR="00E82F72" w:rsidRPr="0036563D">
        <w:rPr>
          <w:rFonts w:ascii="Times New Roman" w:hAnsi="Times New Roman"/>
          <w:szCs w:val="24"/>
        </w:rPr>
        <w:t>(</w:t>
      </w:r>
      <w:r w:rsidR="00BF4F85" w:rsidRPr="00887947">
        <w:rPr>
          <w:rFonts w:ascii="Times New Roman" w:hAnsi="Times New Roman"/>
          <w:szCs w:val="24"/>
        </w:rPr>
        <w:t>Million</w:t>
      </w:r>
      <w:r w:rsidR="00E82F72" w:rsidRPr="00887947">
        <w:rPr>
          <w:rFonts w:ascii="Times New Roman" w:hAnsi="Times New Roman"/>
          <w:szCs w:val="24"/>
        </w:rPr>
        <w:t xml:space="preserve"> Sm</w:t>
      </w:r>
      <w:r w:rsidR="00E82F72" w:rsidRPr="00887947">
        <w:rPr>
          <w:rFonts w:ascii="Times New Roman" w:hAnsi="Times New Roman"/>
          <w:szCs w:val="24"/>
          <w:vertAlign w:val="superscript"/>
        </w:rPr>
        <w:t>3</w:t>
      </w:r>
      <w:r w:rsidR="00E82F72" w:rsidRPr="00887947">
        <w:rPr>
          <w:rFonts w:ascii="Times New Roman" w:hAnsi="Times New Roman"/>
          <w:szCs w:val="24"/>
        </w:rPr>
        <w:t>)</w:t>
      </w:r>
      <w:bookmarkEnd w:id="91"/>
    </w:p>
    <w:p w:rsidR="00462C0A" w:rsidRPr="00887947" w:rsidRDefault="00462C0A" w:rsidP="00992107">
      <w:pPr>
        <w:rPr>
          <w:rFonts w:ascii="Times New Roman" w:hAnsi="Times New Roman"/>
          <w:b/>
          <w:sz w:val="24"/>
          <w:szCs w:val="24"/>
        </w:rPr>
      </w:pPr>
    </w:p>
    <w:p w:rsidR="008D721C" w:rsidRPr="00887947" w:rsidRDefault="00C22338" w:rsidP="007C13B6">
      <w:pPr>
        <w:jc w:val="both"/>
        <w:rPr>
          <w:rFonts w:ascii="Times New Roman" w:hAnsi="Times New Roman"/>
          <w:sz w:val="24"/>
          <w:szCs w:val="24"/>
        </w:rPr>
      </w:pPr>
      <w:r>
        <w:rPr>
          <w:noProof/>
          <w:lang w:eastAsia="tr-TR"/>
        </w:rPr>
        <w:drawing>
          <wp:inline distT="0" distB="0" distL="0" distR="0" wp14:anchorId="0A555719" wp14:editId="06FB1BF3">
            <wp:extent cx="6282047" cy="2743200"/>
            <wp:effectExtent l="0" t="0" r="24130" b="19050"/>
            <wp:docPr id="4" name="Grafik 4"/>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8D721C" w:rsidRPr="00887947" w:rsidRDefault="008D721C" w:rsidP="007C13B6">
      <w:pPr>
        <w:jc w:val="both"/>
        <w:rPr>
          <w:rFonts w:ascii="Times New Roman" w:hAnsi="Times New Roman"/>
          <w:sz w:val="24"/>
          <w:szCs w:val="24"/>
        </w:rPr>
      </w:pPr>
    </w:p>
    <w:p w:rsidR="00105F99" w:rsidRPr="00887947" w:rsidRDefault="008D39A7" w:rsidP="007C13B6">
      <w:pPr>
        <w:jc w:val="both"/>
        <w:rPr>
          <w:rFonts w:ascii="Times New Roman" w:hAnsi="Times New Roman"/>
          <w:b/>
          <w:sz w:val="24"/>
          <w:szCs w:val="24"/>
        </w:rPr>
      </w:pPr>
      <w:r w:rsidRPr="008D39A7">
        <w:rPr>
          <w:rFonts w:ascii="Times New Roman" w:hAnsi="Times New Roman"/>
          <w:sz w:val="24"/>
          <w:szCs w:val="24"/>
        </w:rPr>
        <w:t xml:space="preserve">In addition, in 2015, the highest daily withdraw (peak demand) from natural gas transmission network washas realized as 220,00 million Sm3 on </w:t>
      </w:r>
      <w:proofErr w:type="gramStart"/>
      <w:r w:rsidRPr="008D39A7">
        <w:rPr>
          <w:rFonts w:ascii="Times New Roman" w:hAnsi="Times New Roman"/>
          <w:sz w:val="24"/>
          <w:szCs w:val="24"/>
        </w:rPr>
        <w:t>08/01/2015</w:t>
      </w:r>
      <w:proofErr w:type="gramEnd"/>
      <w:r w:rsidRPr="008D39A7">
        <w:rPr>
          <w:rFonts w:ascii="Times New Roman" w:hAnsi="Times New Roman"/>
          <w:sz w:val="24"/>
          <w:szCs w:val="24"/>
        </w:rPr>
        <w:t>. In 2015, distribution of the highest withdrawal amounts realized in every month are given at Graph 6.2.</w:t>
      </w:r>
    </w:p>
    <w:p w:rsidR="00E82F72" w:rsidRPr="00887947" w:rsidRDefault="00882ED8" w:rsidP="00155D29">
      <w:pPr>
        <w:pStyle w:val="Balk5"/>
        <w:jc w:val="center"/>
        <w:rPr>
          <w:rFonts w:ascii="Times New Roman" w:hAnsi="Times New Roman"/>
          <w:i/>
          <w:szCs w:val="24"/>
        </w:rPr>
      </w:pPr>
      <w:bookmarkStart w:id="92" w:name="_Toc418324647"/>
      <w:bookmarkStart w:id="93" w:name="_Toc469326957"/>
      <w:r w:rsidRPr="00887947">
        <w:rPr>
          <w:rFonts w:ascii="Times New Roman" w:hAnsi="Times New Roman"/>
          <w:i/>
          <w:szCs w:val="24"/>
        </w:rPr>
        <w:t>Table</w:t>
      </w:r>
      <w:r w:rsidR="00013C81" w:rsidRPr="00887947">
        <w:rPr>
          <w:rFonts w:ascii="Times New Roman" w:hAnsi="Times New Roman"/>
          <w:i/>
          <w:szCs w:val="24"/>
        </w:rPr>
        <w:t xml:space="preserve"> </w:t>
      </w:r>
      <w:r w:rsidR="008D721C" w:rsidRPr="00887947">
        <w:rPr>
          <w:rFonts w:ascii="Times New Roman" w:hAnsi="Times New Roman"/>
          <w:i/>
          <w:szCs w:val="24"/>
        </w:rPr>
        <w:t>6</w:t>
      </w:r>
      <w:r w:rsidR="005313A7" w:rsidRPr="00887947">
        <w:rPr>
          <w:rFonts w:ascii="Times New Roman" w:hAnsi="Times New Roman"/>
          <w:i/>
          <w:szCs w:val="24"/>
        </w:rPr>
        <w:t>.</w:t>
      </w:r>
      <w:r w:rsidR="00B70564" w:rsidRPr="00887947">
        <w:rPr>
          <w:rFonts w:ascii="Times New Roman" w:hAnsi="Times New Roman"/>
          <w:i/>
          <w:szCs w:val="24"/>
        </w:rPr>
        <w:fldChar w:fldCharType="begin"/>
      </w:r>
      <w:r w:rsidR="00F32D86" w:rsidRPr="00887947">
        <w:rPr>
          <w:rFonts w:ascii="Times New Roman" w:hAnsi="Times New Roman"/>
          <w:i/>
          <w:szCs w:val="24"/>
        </w:rPr>
        <w:instrText xml:space="preserve"> SEQ Tablo \* ARABIC \s 2 </w:instrText>
      </w:r>
      <w:r w:rsidR="00B70564" w:rsidRPr="00887947">
        <w:rPr>
          <w:rFonts w:ascii="Times New Roman" w:hAnsi="Times New Roman"/>
          <w:i/>
          <w:szCs w:val="24"/>
        </w:rPr>
        <w:fldChar w:fldCharType="separate"/>
      </w:r>
      <w:r w:rsidR="00013C81" w:rsidRPr="00887947">
        <w:rPr>
          <w:rFonts w:ascii="Times New Roman" w:hAnsi="Times New Roman"/>
          <w:i/>
          <w:szCs w:val="24"/>
        </w:rPr>
        <w:t>1</w:t>
      </w:r>
      <w:r w:rsidR="00B70564" w:rsidRPr="00887947">
        <w:rPr>
          <w:rFonts w:ascii="Times New Roman" w:hAnsi="Times New Roman"/>
          <w:i/>
          <w:szCs w:val="24"/>
        </w:rPr>
        <w:fldChar w:fldCharType="end"/>
      </w:r>
      <w:r w:rsidR="008D721C" w:rsidRPr="00887947">
        <w:rPr>
          <w:rFonts w:ascii="Times New Roman" w:hAnsi="Times New Roman"/>
          <w:i/>
          <w:szCs w:val="24"/>
        </w:rPr>
        <w:t>:</w:t>
      </w:r>
      <w:r w:rsidR="003D29E9" w:rsidRPr="00887947">
        <w:rPr>
          <w:rFonts w:ascii="Times New Roman" w:hAnsi="Times New Roman"/>
          <w:i/>
          <w:szCs w:val="24"/>
          <w:lang w:val="tr-TR"/>
        </w:rPr>
        <w:t xml:space="preserve"> The highest daily withdraw</w:t>
      </w:r>
      <w:r w:rsidR="008D39A7">
        <w:rPr>
          <w:rFonts w:ascii="Times New Roman" w:hAnsi="Times New Roman"/>
          <w:i/>
          <w:szCs w:val="24"/>
          <w:lang w:val="tr-TR"/>
        </w:rPr>
        <w:t>al</w:t>
      </w:r>
      <w:r w:rsidR="003D29E9" w:rsidRPr="00887947">
        <w:rPr>
          <w:rFonts w:ascii="Times New Roman" w:hAnsi="Times New Roman"/>
          <w:i/>
          <w:szCs w:val="24"/>
          <w:lang w:val="tr-TR"/>
        </w:rPr>
        <w:t xml:space="preserve"> (peak demand) from natural gas transmission network by month</w:t>
      </w:r>
      <w:r w:rsidR="003D29E9" w:rsidRPr="00887947">
        <w:rPr>
          <w:rFonts w:ascii="Times New Roman" w:hAnsi="Times New Roman"/>
          <w:szCs w:val="24"/>
          <w:lang w:val="tr-TR"/>
        </w:rPr>
        <w:t xml:space="preserve"> </w:t>
      </w:r>
      <w:r w:rsidR="00E82F72" w:rsidRPr="00887947">
        <w:rPr>
          <w:rFonts w:ascii="Times New Roman" w:hAnsi="Times New Roman"/>
          <w:i/>
          <w:szCs w:val="24"/>
        </w:rPr>
        <w:t>(</w:t>
      </w:r>
      <w:r w:rsidR="00BF4F85" w:rsidRPr="00887947">
        <w:rPr>
          <w:rFonts w:ascii="Times New Roman" w:hAnsi="Times New Roman"/>
          <w:i/>
          <w:szCs w:val="24"/>
        </w:rPr>
        <w:t>Million</w:t>
      </w:r>
      <w:r w:rsidR="00E82F72" w:rsidRPr="00887947">
        <w:rPr>
          <w:rFonts w:ascii="Times New Roman" w:hAnsi="Times New Roman"/>
          <w:i/>
          <w:szCs w:val="24"/>
        </w:rPr>
        <w:t xml:space="preserve"> Sm</w:t>
      </w:r>
      <w:r w:rsidR="00E82F72" w:rsidRPr="00887947">
        <w:rPr>
          <w:rFonts w:ascii="Times New Roman" w:hAnsi="Times New Roman"/>
          <w:i/>
          <w:szCs w:val="24"/>
          <w:vertAlign w:val="superscript"/>
        </w:rPr>
        <w:t>3</w:t>
      </w:r>
      <w:r w:rsidR="00E82F72" w:rsidRPr="00887947">
        <w:rPr>
          <w:rFonts w:ascii="Times New Roman" w:hAnsi="Times New Roman"/>
          <w:i/>
          <w:szCs w:val="24"/>
        </w:rPr>
        <w:t>)</w:t>
      </w:r>
      <w:bookmarkEnd w:id="92"/>
      <w:bookmarkEnd w:id="93"/>
    </w:p>
    <w:tbl>
      <w:tblPr>
        <w:tblW w:w="10971" w:type="dxa"/>
        <w:jc w:val="center"/>
        <w:tblCellMar>
          <w:left w:w="70" w:type="dxa"/>
          <w:right w:w="70" w:type="dxa"/>
        </w:tblCellMar>
        <w:tblLook w:val="04A0" w:firstRow="1" w:lastRow="0" w:firstColumn="1" w:lastColumn="0" w:noHBand="0" w:noVBand="1"/>
      </w:tblPr>
      <w:tblGrid>
        <w:gridCol w:w="1314"/>
        <w:gridCol w:w="800"/>
        <w:gridCol w:w="800"/>
        <w:gridCol w:w="834"/>
        <w:gridCol w:w="800"/>
        <w:gridCol w:w="800"/>
        <w:gridCol w:w="840"/>
        <w:gridCol w:w="896"/>
        <w:gridCol w:w="874"/>
        <w:gridCol w:w="800"/>
        <w:gridCol w:w="800"/>
        <w:gridCol w:w="800"/>
        <w:gridCol w:w="800"/>
      </w:tblGrid>
      <w:tr w:rsidR="00D91D4B" w:rsidRPr="00887947" w:rsidTr="00ED34C0">
        <w:trPr>
          <w:trHeight w:val="281"/>
          <w:jc w:val="center"/>
        </w:trPr>
        <w:tc>
          <w:tcPr>
            <w:tcW w:w="1127" w:type="dxa"/>
            <w:tcBorders>
              <w:top w:val="single" w:sz="4" w:space="0" w:color="auto"/>
              <w:left w:val="single" w:sz="4" w:space="0" w:color="auto"/>
              <w:bottom w:val="single" w:sz="4" w:space="0" w:color="auto"/>
              <w:right w:val="single" w:sz="4" w:space="0" w:color="auto"/>
            </w:tcBorders>
            <w:shd w:val="clear" w:color="DCE6F1" w:fill="DCE6F1"/>
            <w:vAlign w:val="bottom"/>
            <w:hideMark/>
          </w:tcPr>
          <w:p w:rsidR="00D91D4B" w:rsidRPr="00887947" w:rsidRDefault="00D91D4B" w:rsidP="00AA3D09">
            <w:pPr>
              <w:spacing w:after="0" w:line="240" w:lineRule="auto"/>
              <w:rPr>
                <w:rFonts w:ascii="Times New Roman" w:eastAsia="Times New Roman" w:hAnsi="Times New Roman"/>
                <w:b/>
                <w:bCs/>
                <w:color w:val="000000"/>
                <w:sz w:val="24"/>
                <w:szCs w:val="24"/>
                <w:lang w:eastAsia="tr-TR"/>
              </w:rPr>
            </w:pPr>
            <w:r w:rsidRPr="00887947">
              <w:rPr>
                <w:rFonts w:ascii="Times New Roman" w:eastAsia="Times New Roman" w:hAnsi="Times New Roman"/>
                <w:b/>
                <w:bCs/>
                <w:color w:val="000000"/>
                <w:sz w:val="24"/>
                <w:szCs w:val="24"/>
                <w:lang w:eastAsia="tr-TR"/>
              </w:rPr>
              <w:t> </w:t>
            </w:r>
          </w:p>
        </w:tc>
        <w:tc>
          <w:tcPr>
            <w:tcW w:w="800" w:type="dxa"/>
            <w:tcBorders>
              <w:top w:val="single" w:sz="4" w:space="0" w:color="auto"/>
              <w:left w:val="nil"/>
              <w:bottom w:val="single" w:sz="4" w:space="0" w:color="auto"/>
              <w:right w:val="single" w:sz="4" w:space="0" w:color="auto"/>
            </w:tcBorders>
            <w:shd w:val="clear" w:color="DCE6F1" w:fill="DCE6F1"/>
            <w:noWrap/>
            <w:vAlign w:val="center"/>
            <w:hideMark/>
          </w:tcPr>
          <w:p w:rsidR="00D91D4B" w:rsidRPr="00887947" w:rsidRDefault="00D91D4B">
            <w:pPr>
              <w:jc w:val="center"/>
              <w:rPr>
                <w:rFonts w:ascii="Times New Roman" w:hAnsi="Times New Roman"/>
                <w:b/>
                <w:bCs/>
                <w:color w:val="000000"/>
                <w:sz w:val="24"/>
                <w:szCs w:val="24"/>
              </w:rPr>
            </w:pPr>
            <w:r w:rsidRPr="00887947">
              <w:rPr>
                <w:rFonts w:ascii="Times New Roman" w:hAnsi="Times New Roman"/>
                <w:b/>
                <w:bCs/>
                <w:color w:val="000000"/>
                <w:sz w:val="24"/>
                <w:szCs w:val="24"/>
              </w:rPr>
              <w:t>Jan.</w:t>
            </w:r>
          </w:p>
        </w:tc>
        <w:tc>
          <w:tcPr>
            <w:tcW w:w="800" w:type="dxa"/>
            <w:tcBorders>
              <w:top w:val="single" w:sz="4" w:space="0" w:color="auto"/>
              <w:left w:val="nil"/>
              <w:bottom w:val="single" w:sz="4" w:space="0" w:color="auto"/>
              <w:right w:val="single" w:sz="4" w:space="0" w:color="auto"/>
            </w:tcBorders>
            <w:shd w:val="clear" w:color="DCE6F1" w:fill="DCE6F1"/>
            <w:noWrap/>
            <w:vAlign w:val="center"/>
            <w:hideMark/>
          </w:tcPr>
          <w:p w:rsidR="00D91D4B" w:rsidRPr="00887947" w:rsidRDefault="00D91D4B">
            <w:pPr>
              <w:jc w:val="center"/>
              <w:rPr>
                <w:rFonts w:ascii="Times New Roman" w:hAnsi="Times New Roman"/>
                <w:b/>
                <w:bCs/>
                <w:color w:val="000000"/>
                <w:sz w:val="24"/>
                <w:szCs w:val="24"/>
              </w:rPr>
            </w:pPr>
            <w:r w:rsidRPr="00887947">
              <w:rPr>
                <w:rFonts w:ascii="Times New Roman" w:hAnsi="Times New Roman"/>
                <w:b/>
                <w:bCs/>
                <w:color w:val="000000"/>
                <w:sz w:val="24"/>
                <w:szCs w:val="24"/>
              </w:rPr>
              <w:t>Feb.</w:t>
            </w:r>
          </w:p>
        </w:tc>
        <w:tc>
          <w:tcPr>
            <w:tcW w:w="834" w:type="dxa"/>
            <w:tcBorders>
              <w:top w:val="single" w:sz="4" w:space="0" w:color="auto"/>
              <w:left w:val="nil"/>
              <w:bottom w:val="single" w:sz="4" w:space="0" w:color="auto"/>
              <w:right w:val="single" w:sz="4" w:space="0" w:color="auto"/>
            </w:tcBorders>
            <w:shd w:val="clear" w:color="DCE6F1" w:fill="DCE6F1"/>
            <w:noWrap/>
            <w:vAlign w:val="center"/>
            <w:hideMark/>
          </w:tcPr>
          <w:p w:rsidR="00D91D4B" w:rsidRPr="00887947" w:rsidRDefault="00D91D4B">
            <w:pPr>
              <w:jc w:val="center"/>
              <w:rPr>
                <w:rFonts w:ascii="Times New Roman" w:hAnsi="Times New Roman"/>
                <w:b/>
                <w:bCs/>
                <w:color w:val="000000"/>
                <w:sz w:val="24"/>
                <w:szCs w:val="24"/>
              </w:rPr>
            </w:pPr>
            <w:r w:rsidRPr="00887947">
              <w:rPr>
                <w:rFonts w:ascii="Times New Roman" w:hAnsi="Times New Roman"/>
                <w:b/>
                <w:bCs/>
                <w:color w:val="000000"/>
                <w:sz w:val="24"/>
                <w:szCs w:val="24"/>
              </w:rPr>
              <w:t>March</w:t>
            </w:r>
          </w:p>
        </w:tc>
        <w:tc>
          <w:tcPr>
            <w:tcW w:w="800" w:type="dxa"/>
            <w:tcBorders>
              <w:top w:val="single" w:sz="4" w:space="0" w:color="auto"/>
              <w:left w:val="nil"/>
              <w:bottom w:val="single" w:sz="4" w:space="0" w:color="auto"/>
              <w:right w:val="single" w:sz="4" w:space="0" w:color="auto"/>
            </w:tcBorders>
            <w:shd w:val="clear" w:color="DCE6F1" w:fill="DCE6F1"/>
            <w:noWrap/>
            <w:vAlign w:val="center"/>
            <w:hideMark/>
          </w:tcPr>
          <w:p w:rsidR="00D91D4B" w:rsidRPr="00887947" w:rsidRDefault="00D91D4B">
            <w:pPr>
              <w:jc w:val="center"/>
              <w:rPr>
                <w:rFonts w:ascii="Times New Roman" w:hAnsi="Times New Roman"/>
                <w:b/>
                <w:bCs/>
                <w:color w:val="000000"/>
                <w:sz w:val="24"/>
                <w:szCs w:val="24"/>
              </w:rPr>
            </w:pPr>
            <w:r w:rsidRPr="00887947">
              <w:rPr>
                <w:rFonts w:ascii="Times New Roman" w:hAnsi="Times New Roman"/>
                <w:b/>
                <w:bCs/>
                <w:color w:val="000000"/>
                <w:sz w:val="24"/>
                <w:szCs w:val="24"/>
              </w:rPr>
              <w:t>April</w:t>
            </w:r>
          </w:p>
        </w:tc>
        <w:tc>
          <w:tcPr>
            <w:tcW w:w="800" w:type="dxa"/>
            <w:tcBorders>
              <w:top w:val="single" w:sz="4" w:space="0" w:color="auto"/>
              <w:left w:val="nil"/>
              <w:bottom w:val="single" w:sz="4" w:space="0" w:color="auto"/>
              <w:right w:val="single" w:sz="4" w:space="0" w:color="auto"/>
            </w:tcBorders>
            <w:shd w:val="clear" w:color="DCE6F1" w:fill="DCE6F1"/>
            <w:noWrap/>
            <w:vAlign w:val="center"/>
            <w:hideMark/>
          </w:tcPr>
          <w:p w:rsidR="00D91D4B" w:rsidRPr="00887947" w:rsidRDefault="00E5585B">
            <w:pPr>
              <w:jc w:val="center"/>
              <w:rPr>
                <w:rFonts w:ascii="Times New Roman" w:hAnsi="Times New Roman"/>
                <w:b/>
                <w:bCs/>
                <w:color w:val="000000"/>
                <w:sz w:val="24"/>
                <w:szCs w:val="24"/>
              </w:rPr>
            </w:pPr>
            <w:r w:rsidRPr="00887947">
              <w:rPr>
                <w:rFonts w:ascii="Times New Roman" w:hAnsi="Times New Roman"/>
                <w:b/>
                <w:bCs/>
                <w:color w:val="000000"/>
                <w:sz w:val="24"/>
                <w:szCs w:val="24"/>
              </w:rPr>
              <w:t>May</w:t>
            </w:r>
          </w:p>
        </w:tc>
        <w:tc>
          <w:tcPr>
            <w:tcW w:w="840" w:type="dxa"/>
            <w:tcBorders>
              <w:top w:val="single" w:sz="4" w:space="0" w:color="auto"/>
              <w:left w:val="nil"/>
              <w:bottom w:val="single" w:sz="4" w:space="0" w:color="auto"/>
              <w:right w:val="single" w:sz="4" w:space="0" w:color="auto"/>
            </w:tcBorders>
            <w:shd w:val="clear" w:color="DCE6F1" w:fill="DCE6F1"/>
            <w:noWrap/>
            <w:vAlign w:val="center"/>
            <w:hideMark/>
          </w:tcPr>
          <w:p w:rsidR="00D91D4B" w:rsidRPr="00887947" w:rsidRDefault="00D91D4B">
            <w:pPr>
              <w:jc w:val="center"/>
              <w:rPr>
                <w:rFonts w:ascii="Times New Roman" w:hAnsi="Times New Roman"/>
                <w:b/>
                <w:bCs/>
                <w:color w:val="000000"/>
                <w:sz w:val="24"/>
                <w:szCs w:val="24"/>
              </w:rPr>
            </w:pPr>
            <w:r w:rsidRPr="00887947">
              <w:rPr>
                <w:rFonts w:ascii="Times New Roman" w:hAnsi="Times New Roman"/>
                <w:b/>
                <w:bCs/>
                <w:color w:val="000000"/>
                <w:sz w:val="24"/>
                <w:szCs w:val="24"/>
              </w:rPr>
              <w:t>June</w:t>
            </w:r>
          </w:p>
        </w:tc>
        <w:tc>
          <w:tcPr>
            <w:tcW w:w="896" w:type="dxa"/>
            <w:tcBorders>
              <w:top w:val="single" w:sz="4" w:space="0" w:color="auto"/>
              <w:left w:val="nil"/>
              <w:bottom w:val="single" w:sz="4" w:space="0" w:color="auto"/>
              <w:right w:val="single" w:sz="4" w:space="0" w:color="auto"/>
            </w:tcBorders>
            <w:shd w:val="clear" w:color="DCE6F1" w:fill="DCE6F1"/>
            <w:noWrap/>
            <w:vAlign w:val="center"/>
            <w:hideMark/>
          </w:tcPr>
          <w:p w:rsidR="00D91D4B" w:rsidRPr="00887947" w:rsidRDefault="00D91D4B">
            <w:pPr>
              <w:jc w:val="center"/>
              <w:rPr>
                <w:rFonts w:ascii="Times New Roman" w:hAnsi="Times New Roman"/>
                <w:b/>
                <w:bCs/>
                <w:color w:val="000000"/>
                <w:sz w:val="24"/>
                <w:szCs w:val="24"/>
              </w:rPr>
            </w:pPr>
            <w:r w:rsidRPr="00887947">
              <w:rPr>
                <w:rFonts w:ascii="Times New Roman" w:hAnsi="Times New Roman"/>
                <w:b/>
                <w:bCs/>
                <w:color w:val="000000"/>
                <w:sz w:val="24"/>
                <w:szCs w:val="24"/>
              </w:rPr>
              <w:t>July</w:t>
            </w:r>
          </w:p>
        </w:tc>
        <w:tc>
          <w:tcPr>
            <w:tcW w:w="874" w:type="dxa"/>
            <w:tcBorders>
              <w:top w:val="single" w:sz="4" w:space="0" w:color="auto"/>
              <w:left w:val="nil"/>
              <w:bottom w:val="single" w:sz="4" w:space="0" w:color="auto"/>
              <w:right w:val="single" w:sz="4" w:space="0" w:color="auto"/>
            </w:tcBorders>
            <w:shd w:val="clear" w:color="DCE6F1" w:fill="DCE6F1"/>
            <w:noWrap/>
            <w:vAlign w:val="center"/>
            <w:hideMark/>
          </w:tcPr>
          <w:p w:rsidR="00D91D4B" w:rsidRPr="00887947" w:rsidRDefault="00D91D4B">
            <w:pPr>
              <w:jc w:val="center"/>
              <w:rPr>
                <w:rFonts w:ascii="Times New Roman" w:hAnsi="Times New Roman"/>
                <w:b/>
                <w:bCs/>
                <w:color w:val="000000"/>
                <w:sz w:val="24"/>
                <w:szCs w:val="24"/>
              </w:rPr>
            </w:pPr>
            <w:r w:rsidRPr="00887947">
              <w:rPr>
                <w:rFonts w:ascii="Times New Roman" w:hAnsi="Times New Roman"/>
                <w:b/>
                <w:bCs/>
                <w:color w:val="000000"/>
                <w:sz w:val="24"/>
                <w:szCs w:val="24"/>
              </w:rPr>
              <w:t>August</w:t>
            </w:r>
          </w:p>
        </w:tc>
        <w:tc>
          <w:tcPr>
            <w:tcW w:w="800" w:type="dxa"/>
            <w:tcBorders>
              <w:top w:val="single" w:sz="4" w:space="0" w:color="auto"/>
              <w:left w:val="nil"/>
              <w:bottom w:val="single" w:sz="4" w:space="0" w:color="auto"/>
              <w:right w:val="single" w:sz="4" w:space="0" w:color="auto"/>
            </w:tcBorders>
            <w:shd w:val="clear" w:color="DCE6F1" w:fill="DCE6F1"/>
            <w:noWrap/>
            <w:vAlign w:val="center"/>
            <w:hideMark/>
          </w:tcPr>
          <w:p w:rsidR="00D91D4B" w:rsidRPr="00887947" w:rsidRDefault="00D91D4B">
            <w:pPr>
              <w:jc w:val="center"/>
              <w:rPr>
                <w:rFonts w:ascii="Times New Roman" w:hAnsi="Times New Roman"/>
                <w:b/>
                <w:bCs/>
                <w:color w:val="000000"/>
                <w:sz w:val="24"/>
                <w:szCs w:val="24"/>
              </w:rPr>
            </w:pPr>
            <w:r w:rsidRPr="00887947">
              <w:rPr>
                <w:rFonts w:ascii="Times New Roman" w:hAnsi="Times New Roman"/>
                <w:b/>
                <w:bCs/>
                <w:color w:val="000000"/>
                <w:sz w:val="24"/>
                <w:szCs w:val="24"/>
              </w:rPr>
              <w:t>Sep.</w:t>
            </w:r>
          </w:p>
        </w:tc>
        <w:tc>
          <w:tcPr>
            <w:tcW w:w="800" w:type="dxa"/>
            <w:tcBorders>
              <w:top w:val="single" w:sz="4" w:space="0" w:color="auto"/>
              <w:left w:val="nil"/>
              <w:bottom w:val="single" w:sz="4" w:space="0" w:color="auto"/>
              <w:right w:val="single" w:sz="4" w:space="0" w:color="auto"/>
            </w:tcBorders>
            <w:shd w:val="clear" w:color="DCE6F1" w:fill="DCE6F1"/>
            <w:noWrap/>
            <w:vAlign w:val="center"/>
            <w:hideMark/>
          </w:tcPr>
          <w:p w:rsidR="00D91D4B" w:rsidRPr="00887947" w:rsidRDefault="00D91D4B">
            <w:pPr>
              <w:jc w:val="center"/>
              <w:rPr>
                <w:rFonts w:ascii="Times New Roman" w:hAnsi="Times New Roman"/>
                <w:b/>
                <w:bCs/>
                <w:color w:val="000000"/>
                <w:sz w:val="24"/>
                <w:szCs w:val="24"/>
              </w:rPr>
            </w:pPr>
            <w:r w:rsidRPr="00887947">
              <w:rPr>
                <w:rFonts w:ascii="Times New Roman" w:hAnsi="Times New Roman"/>
                <w:b/>
                <w:bCs/>
                <w:color w:val="000000"/>
                <w:sz w:val="24"/>
                <w:szCs w:val="24"/>
              </w:rPr>
              <w:t>Oct.</w:t>
            </w:r>
          </w:p>
        </w:tc>
        <w:tc>
          <w:tcPr>
            <w:tcW w:w="800" w:type="dxa"/>
            <w:tcBorders>
              <w:top w:val="single" w:sz="4" w:space="0" w:color="auto"/>
              <w:left w:val="nil"/>
              <w:bottom w:val="single" w:sz="4" w:space="0" w:color="auto"/>
              <w:right w:val="single" w:sz="4" w:space="0" w:color="auto"/>
            </w:tcBorders>
            <w:shd w:val="clear" w:color="DCE6F1" w:fill="DCE6F1"/>
            <w:noWrap/>
            <w:vAlign w:val="center"/>
            <w:hideMark/>
          </w:tcPr>
          <w:p w:rsidR="00D91D4B" w:rsidRPr="00887947" w:rsidRDefault="00D91D4B">
            <w:pPr>
              <w:jc w:val="center"/>
              <w:rPr>
                <w:rFonts w:ascii="Times New Roman" w:hAnsi="Times New Roman"/>
                <w:b/>
                <w:bCs/>
                <w:color w:val="000000"/>
                <w:sz w:val="24"/>
                <w:szCs w:val="24"/>
              </w:rPr>
            </w:pPr>
            <w:r w:rsidRPr="00887947">
              <w:rPr>
                <w:rFonts w:ascii="Times New Roman" w:hAnsi="Times New Roman"/>
                <w:b/>
                <w:bCs/>
                <w:color w:val="000000"/>
                <w:sz w:val="24"/>
                <w:szCs w:val="24"/>
              </w:rPr>
              <w:t>Nov.</w:t>
            </w:r>
          </w:p>
        </w:tc>
        <w:tc>
          <w:tcPr>
            <w:tcW w:w="800" w:type="dxa"/>
            <w:tcBorders>
              <w:top w:val="single" w:sz="4" w:space="0" w:color="auto"/>
              <w:left w:val="nil"/>
              <w:bottom w:val="single" w:sz="4" w:space="0" w:color="auto"/>
              <w:right w:val="single" w:sz="4" w:space="0" w:color="auto"/>
            </w:tcBorders>
            <w:shd w:val="clear" w:color="DCE6F1" w:fill="DCE6F1"/>
            <w:noWrap/>
            <w:vAlign w:val="center"/>
            <w:hideMark/>
          </w:tcPr>
          <w:p w:rsidR="00D91D4B" w:rsidRPr="00887947" w:rsidRDefault="00D91D4B">
            <w:pPr>
              <w:jc w:val="center"/>
              <w:rPr>
                <w:rFonts w:ascii="Times New Roman" w:hAnsi="Times New Roman"/>
                <w:b/>
                <w:bCs/>
                <w:color w:val="000000"/>
                <w:sz w:val="24"/>
                <w:szCs w:val="24"/>
              </w:rPr>
            </w:pPr>
            <w:r w:rsidRPr="00887947">
              <w:rPr>
                <w:rFonts w:ascii="Times New Roman" w:hAnsi="Times New Roman"/>
                <w:b/>
                <w:bCs/>
                <w:color w:val="000000"/>
                <w:sz w:val="24"/>
                <w:szCs w:val="24"/>
              </w:rPr>
              <w:t>Dec.</w:t>
            </w:r>
          </w:p>
        </w:tc>
      </w:tr>
      <w:tr w:rsidR="00ED34C0" w:rsidRPr="00887947" w:rsidTr="00ED34C0">
        <w:trPr>
          <w:trHeight w:val="564"/>
          <w:jc w:val="center"/>
        </w:trPr>
        <w:tc>
          <w:tcPr>
            <w:tcW w:w="1127" w:type="dxa"/>
            <w:tcBorders>
              <w:top w:val="nil"/>
              <w:left w:val="single" w:sz="4" w:space="0" w:color="auto"/>
              <w:bottom w:val="single" w:sz="4" w:space="0" w:color="auto"/>
              <w:right w:val="single" w:sz="4" w:space="0" w:color="auto"/>
            </w:tcBorders>
            <w:shd w:val="clear" w:color="DCE6F1" w:fill="DCE6F1"/>
            <w:vAlign w:val="bottom"/>
            <w:hideMark/>
          </w:tcPr>
          <w:p w:rsidR="00ED34C0" w:rsidRPr="00887947" w:rsidRDefault="00ED34C0" w:rsidP="00AA3D09">
            <w:pPr>
              <w:spacing w:after="0" w:line="240" w:lineRule="auto"/>
              <w:rPr>
                <w:rFonts w:ascii="Times New Roman" w:eastAsia="Times New Roman" w:hAnsi="Times New Roman"/>
                <w:b/>
                <w:bCs/>
                <w:color w:val="000000"/>
                <w:sz w:val="24"/>
                <w:szCs w:val="24"/>
                <w:lang w:eastAsia="tr-TR"/>
              </w:rPr>
            </w:pPr>
            <w:r w:rsidRPr="00887947">
              <w:rPr>
                <w:rFonts w:ascii="Times New Roman" w:eastAsia="Times New Roman" w:hAnsi="Times New Roman"/>
                <w:b/>
                <w:bCs/>
                <w:color w:val="000000"/>
                <w:sz w:val="24"/>
                <w:szCs w:val="24"/>
                <w:lang w:eastAsia="tr-TR"/>
              </w:rPr>
              <w:t>The highest daily withdraw</w:t>
            </w:r>
            <w:r w:rsidR="008D39A7">
              <w:rPr>
                <w:rFonts w:ascii="Times New Roman" w:eastAsia="Times New Roman" w:hAnsi="Times New Roman"/>
                <w:b/>
                <w:bCs/>
                <w:color w:val="000000"/>
                <w:sz w:val="24"/>
                <w:szCs w:val="24"/>
                <w:lang w:eastAsia="tr-TR"/>
              </w:rPr>
              <w:t>al</w:t>
            </w:r>
          </w:p>
        </w:tc>
        <w:tc>
          <w:tcPr>
            <w:tcW w:w="800" w:type="dxa"/>
            <w:tcBorders>
              <w:top w:val="nil"/>
              <w:left w:val="nil"/>
              <w:bottom w:val="single" w:sz="4" w:space="0" w:color="auto"/>
              <w:right w:val="single" w:sz="4" w:space="0" w:color="auto"/>
            </w:tcBorders>
            <w:shd w:val="clear" w:color="DCE6F1" w:fill="DCE6F1"/>
            <w:noWrap/>
            <w:vAlign w:val="center"/>
            <w:hideMark/>
          </w:tcPr>
          <w:p w:rsidR="00ED34C0" w:rsidRPr="00ED34C0" w:rsidRDefault="00ED34C0" w:rsidP="009758BD">
            <w:pPr>
              <w:spacing w:after="0" w:line="240" w:lineRule="auto"/>
              <w:jc w:val="center"/>
              <w:rPr>
                <w:rFonts w:ascii="Times New Roman" w:eastAsia="Times New Roman" w:hAnsi="Times New Roman"/>
                <w:b/>
                <w:color w:val="000000"/>
                <w:lang w:eastAsia="tr-TR"/>
              </w:rPr>
            </w:pPr>
            <w:r w:rsidRPr="00ED34C0">
              <w:rPr>
                <w:rFonts w:ascii="Times New Roman" w:eastAsia="Times New Roman" w:hAnsi="Times New Roman"/>
                <w:b/>
                <w:color w:val="000000"/>
                <w:lang w:eastAsia="tr-TR"/>
              </w:rPr>
              <w:t>220,00</w:t>
            </w:r>
          </w:p>
        </w:tc>
        <w:tc>
          <w:tcPr>
            <w:tcW w:w="800" w:type="dxa"/>
            <w:tcBorders>
              <w:top w:val="nil"/>
              <w:left w:val="nil"/>
              <w:bottom w:val="single" w:sz="4" w:space="0" w:color="auto"/>
              <w:right w:val="single" w:sz="4" w:space="0" w:color="auto"/>
            </w:tcBorders>
            <w:shd w:val="clear" w:color="DCE6F1" w:fill="DCE6F1"/>
            <w:noWrap/>
            <w:vAlign w:val="center"/>
            <w:hideMark/>
          </w:tcPr>
          <w:p w:rsidR="00ED34C0" w:rsidRPr="00ED34C0" w:rsidRDefault="00ED34C0" w:rsidP="009758BD">
            <w:pPr>
              <w:spacing w:after="0" w:line="240" w:lineRule="auto"/>
              <w:jc w:val="center"/>
              <w:rPr>
                <w:rFonts w:ascii="Times New Roman" w:eastAsia="Times New Roman" w:hAnsi="Times New Roman"/>
                <w:b/>
                <w:color w:val="000000"/>
                <w:lang w:eastAsia="tr-TR"/>
              </w:rPr>
            </w:pPr>
            <w:r w:rsidRPr="00ED34C0">
              <w:rPr>
                <w:rFonts w:ascii="Times New Roman" w:eastAsia="Times New Roman" w:hAnsi="Times New Roman"/>
                <w:b/>
                <w:color w:val="000000"/>
                <w:lang w:eastAsia="tr-TR"/>
              </w:rPr>
              <w:t>208,58</w:t>
            </w:r>
          </w:p>
        </w:tc>
        <w:tc>
          <w:tcPr>
            <w:tcW w:w="834" w:type="dxa"/>
            <w:tcBorders>
              <w:top w:val="nil"/>
              <w:left w:val="nil"/>
              <w:bottom w:val="single" w:sz="4" w:space="0" w:color="auto"/>
              <w:right w:val="single" w:sz="4" w:space="0" w:color="auto"/>
            </w:tcBorders>
            <w:shd w:val="clear" w:color="DCE6F1" w:fill="DCE6F1"/>
            <w:noWrap/>
            <w:vAlign w:val="center"/>
            <w:hideMark/>
          </w:tcPr>
          <w:p w:rsidR="00ED34C0" w:rsidRPr="00ED34C0" w:rsidRDefault="00ED34C0" w:rsidP="009758BD">
            <w:pPr>
              <w:spacing w:after="0" w:line="240" w:lineRule="auto"/>
              <w:jc w:val="center"/>
              <w:rPr>
                <w:rFonts w:ascii="Times New Roman" w:eastAsia="Times New Roman" w:hAnsi="Times New Roman"/>
                <w:b/>
                <w:color w:val="000000"/>
                <w:lang w:eastAsia="tr-TR"/>
              </w:rPr>
            </w:pPr>
            <w:r w:rsidRPr="00ED34C0">
              <w:rPr>
                <w:rFonts w:ascii="Times New Roman" w:eastAsia="Times New Roman" w:hAnsi="Times New Roman"/>
                <w:b/>
                <w:color w:val="000000"/>
                <w:lang w:eastAsia="tr-TR"/>
              </w:rPr>
              <w:t>177,33</w:t>
            </w:r>
          </w:p>
        </w:tc>
        <w:tc>
          <w:tcPr>
            <w:tcW w:w="800" w:type="dxa"/>
            <w:tcBorders>
              <w:top w:val="nil"/>
              <w:left w:val="nil"/>
              <w:bottom w:val="single" w:sz="4" w:space="0" w:color="auto"/>
              <w:right w:val="single" w:sz="4" w:space="0" w:color="auto"/>
            </w:tcBorders>
            <w:shd w:val="clear" w:color="DCE6F1" w:fill="DCE6F1"/>
            <w:noWrap/>
            <w:vAlign w:val="center"/>
            <w:hideMark/>
          </w:tcPr>
          <w:p w:rsidR="00ED34C0" w:rsidRPr="00ED34C0" w:rsidRDefault="00ED34C0" w:rsidP="009758BD">
            <w:pPr>
              <w:spacing w:after="0" w:line="240" w:lineRule="auto"/>
              <w:jc w:val="center"/>
              <w:rPr>
                <w:rFonts w:ascii="Times New Roman" w:eastAsia="Times New Roman" w:hAnsi="Times New Roman"/>
                <w:b/>
                <w:color w:val="000000"/>
                <w:lang w:eastAsia="tr-TR"/>
              </w:rPr>
            </w:pPr>
            <w:r w:rsidRPr="00ED34C0">
              <w:rPr>
                <w:rFonts w:ascii="Times New Roman" w:eastAsia="Times New Roman" w:hAnsi="Times New Roman"/>
                <w:b/>
                <w:color w:val="000000"/>
                <w:lang w:eastAsia="tr-TR"/>
              </w:rPr>
              <w:t>161,79</w:t>
            </w:r>
          </w:p>
        </w:tc>
        <w:tc>
          <w:tcPr>
            <w:tcW w:w="800" w:type="dxa"/>
            <w:tcBorders>
              <w:top w:val="nil"/>
              <w:left w:val="nil"/>
              <w:bottom w:val="single" w:sz="4" w:space="0" w:color="auto"/>
              <w:right w:val="single" w:sz="4" w:space="0" w:color="auto"/>
            </w:tcBorders>
            <w:shd w:val="clear" w:color="DCE6F1" w:fill="DCE6F1"/>
            <w:noWrap/>
            <w:vAlign w:val="center"/>
            <w:hideMark/>
          </w:tcPr>
          <w:p w:rsidR="00ED34C0" w:rsidRPr="00ED34C0" w:rsidRDefault="00ED34C0" w:rsidP="009758BD">
            <w:pPr>
              <w:spacing w:after="0" w:line="240" w:lineRule="auto"/>
              <w:jc w:val="center"/>
              <w:rPr>
                <w:rFonts w:ascii="Times New Roman" w:eastAsia="Times New Roman" w:hAnsi="Times New Roman"/>
                <w:b/>
                <w:color w:val="000000"/>
                <w:lang w:eastAsia="tr-TR"/>
              </w:rPr>
            </w:pPr>
            <w:r w:rsidRPr="00ED34C0">
              <w:rPr>
                <w:rFonts w:ascii="Times New Roman" w:eastAsia="Times New Roman" w:hAnsi="Times New Roman"/>
                <w:b/>
                <w:color w:val="000000"/>
                <w:lang w:eastAsia="tr-TR"/>
              </w:rPr>
              <w:t>108,05</w:t>
            </w:r>
          </w:p>
        </w:tc>
        <w:tc>
          <w:tcPr>
            <w:tcW w:w="840" w:type="dxa"/>
            <w:tcBorders>
              <w:top w:val="nil"/>
              <w:left w:val="nil"/>
              <w:bottom w:val="single" w:sz="4" w:space="0" w:color="auto"/>
              <w:right w:val="single" w:sz="4" w:space="0" w:color="auto"/>
            </w:tcBorders>
            <w:shd w:val="clear" w:color="DCE6F1" w:fill="DCE6F1"/>
            <w:noWrap/>
            <w:vAlign w:val="center"/>
            <w:hideMark/>
          </w:tcPr>
          <w:p w:rsidR="00ED34C0" w:rsidRPr="00ED34C0" w:rsidRDefault="00ED34C0" w:rsidP="009758BD">
            <w:pPr>
              <w:spacing w:after="0" w:line="240" w:lineRule="auto"/>
              <w:jc w:val="center"/>
              <w:rPr>
                <w:rFonts w:ascii="Times New Roman" w:eastAsia="Times New Roman" w:hAnsi="Times New Roman"/>
                <w:b/>
                <w:color w:val="000000"/>
                <w:lang w:eastAsia="tr-TR"/>
              </w:rPr>
            </w:pPr>
            <w:r w:rsidRPr="00ED34C0">
              <w:rPr>
                <w:rFonts w:ascii="Times New Roman" w:eastAsia="Times New Roman" w:hAnsi="Times New Roman"/>
                <w:b/>
                <w:color w:val="000000"/>
                <w:lang w:eastAsia="tr-TR"/>
              </w:rPr>
              <w:t>98,05</w:t>
            </w:r>
          </w:p>
        </w:tc>
        <w:tc>
          <w:tcPr>
            <w:tcW w:w="896" w:type="dxa"/>
            <w:tcBorders>
              <w:top w:val="nil"/>
              <w:left w:val="nil"/>
              <w:bottom w:val="single" w:sz="4" w:space="0" w:color="auto"/>
              <w:right w:val="single" w:sz="4" w:space="0" w:color="auto"/>
            </w:tcBorders>
            <w:shd w:val="clear" w:color="DCE6F1" w:fill="DCE6F1"/>
            <w:noWrap/>
            <w:vAlign w:val="center"/>
            <w:hideMark/>
          </w:tcPr>
          <w:p w:rsidR="00ED34C0" w:rsidRPr="00ED34C0" w:rsidRDefault="00ED34C0" w:rsidP="009758BD">
            <w:pPr>
              <w:spacing w:after="0" w:line="240" w:lineRule="auto"/>
              <w:jc w:val="center"/>
              <w:rPr>
                <w:rFonts w:ascii="Times New Roman" w:eastAsia="Times New Roman" w:hAnsi="Times New Roman"/>
                <w:b/>
                <w:color w:val="000000"/>
                <w:lang w:eastAsia="tr-TR"/>
              </w:rPr>
            </w:pPr>
            <w:r w:rsidRPr="00ED34C0">
              <w:rPr>
                <w:rFonts w:ascii="Times New Roman" w:eastAsia="Times New Roman" w:hAnsi="Times New Roman"/>
                <w:b/>
                <w:color w:val="000000"/>
                <w:lang w:eastAsia="tr-TR"/>
              </w:rPr>
              <w:t>119,23</w:t>
            </w:r>
          </w:p>
        </w:tc>
        <w:tc>
          <w:tcPr>
            <w:tcW w:w="874" w:type="dxa"/>
            <w:tcBorders>
              <w:top w:val="nil"/>
              <w:left w:val="nil"/>
              <w:bottom w:val="single" w:sz="4" w:space="0" w:color="auto"/>
              <w:right w:val="single" w:sz="4" w:space="0" w:color="auto"/>
            </w:tcBorders>
            <w:shd w:val="clear" w:color="DCE6F1" w:fill="DCE6F1"/>
            <w:noWrap/>
            <w:vAlign w:val="center"/>
            <w:hideMark/>
          </w:tcPr>
          <w:p w:rsidR="00ED34C0" w:rsidRPr="00ED34C0" w:rsidRDefault="00ED34C0" w:rsidP="009758BD">
            <w:pPr>
              <w:spacing w:after="0" w:line="240" w:lineRule="auto"/>
              <w:jc w:val="center"/>
              <w:rPr>
                <w:rFonts w:ascii="Times New Roman" w:eastAsia="Times New Roman" w:hAnsi="Times New Roman"/>
                <w:b/>
                <w:color w:val="000000"/>
                <w:lang w:eastAsia="tr-TR"/>
              </w:rPr>
            </w:pPr>
            <w:r w:rsidRPr="00ED34C0">
              <w:rPr>
                <w:rFonts w:ascii="Times New Roman" w:eastAsia="Times New Roman" w:hAnsi="Times New Roman"/>
                <w:b/>
                <w:color w:val="000000"/>
                <w:lang w:eastAsia="tr-TR"/>
              </w:rPr>
              <w:t>124,84</w:t>
            </w:r>
          </w:p>
        </w:tc>
        <w:tc>
          <w:tcPr>
            <w:tcW w:w="800" w:type="dxa"/>
            <w:tcBorders>
              <w:top w:val="nil"/>
              <w:left w:val="nil"/>
              <w:bottom w:val="single" w:sz="4" w:space="0" w:color="auto"/>
              <w:right w:val="single" w:sz="4" w:space="0" w:color="auto"/>
            </w:tcBorders>
            <w:shd w:val="clear" w:color="DCE6F1" w:fill="DCE6F1"/>
            <w:noWrap/>
            <w:vAlign w:val="center"/>
            <w:hideMark/>
          </w:tcPr>
          <w:p w:rsidR="00ED34C0" w:rsidRPr="00ED34C0" w:rsidRDefault="00ED34C0" w:rsidP="009758BD">
            <w:pPr>
              <w:spacing w:after="0" w:line="240" w:lineRule="auto"/>
              <w:jc w:val="center"/>
              <w:rPr>
                <w:rFonts w:ascii="Times New Roman" w:eastAsia="Times New Roman" w:hAnsi="Times New Roman"/>
                <w:b/>
                <w:color w:val="000000"/>
                <w:lang w:eastAsia="tr-TR"/>
              </w:rPr>
            </w:pPr>
            <w:r w:rsidRPr="00ED34C0">
              <w:rPr>
                <w:rFonts w:ascii="Times New Roman" w:eastAsia="Times New Roman" w:hAnsi="Times New Roman"/>
                <w:b/>
                <w:color w:val="000000"/>
                <w:lang w:eastAsia="tr-TR"/>
              </w:rPr>
              <w:t>115,97</w:t>
            </w:r>
          </w:p>
        </w:tc>
        <w:tc>
          <w:tcPr>
            <w:tcW w:w="800" w:type="dxa"/>
            <w:tcBorders>
              <w:top w:val="nil"/>
              <w:left w:val="nil"/>
              <w:bottom w:val="single" w:sz="4" w:space="0" w:color="auto"/>
              <w:right w:val="single" w:sz="4" w:space="0" w:color="auto"/>
            </w:tcBorders>
            <w:shd w:val="clear" w:color="DCE6F1" w:fill="DCE6F1"/>
            <w:noWrap/>
            <w:vAlign w:val="center"/>
            <w:hideMark/>
          </w:tcPr>
          <w:p w:rsidR="00ED34C0" w:rsidRPr="00ED34C0" w:rsidRDefault="00ED34C0" w:rsidP="009758BD">
            <w:pPr>
              <w:spacing w:after="0" w:line="240" w:lineRule="auto"/>
              <w:jc w:val="center"/>
              <w:rPr>
                <w:rFonts w:ascii="Times New Roman" w:eastAsia="Times New Roman" w:hAnsi="Times New Roman"/>
                <w:b/>
                <w:color w:val="000000"/>
                <w:lang w:eastAsia="tr-TR"/>
              </w:rPr>
            </w:pPr>
            <w:r w:rsidRPr="00ED34C0">
              <w:rPr>
                <w:rFonts w:ascii="Times New Roman" w:eastAsia="Times New Roman" w:hAnsi="Times New Roman"/>
                <w:b/>
                <w:color w:val="000000"/>
                <w:lang w:eastAsia="tr-TR"/>
              </w:rPr>
              <w:t>124,94</w:t>
            </w:r>
          </w:p>
        </w:tc>
        <w:tc>
          <w:tcPr>
            <w:tcW w:w="800" w:type="dxa"/>
            <w:tcBorders>
              <w:top w:val="nil"/>
              <w:left w:val="nil"/>
              <w:bottom w:val="single" w:sz="4" w:space="0" w:color="auto"/>
              <w:right w:val="single" w:sz="4" w:space="0" w:color="auto"/>
            </w:tcBorders>
            <w:shd w:val="clear" w:color="DCE6F1" w:fill="DCE6F1"/>
            <w:noWrap/>
            <w:vAlign w:val="center"/>
            <w:hideMark/>
          </w:tcPr>
          <w:p w:rsidR="00ED34C0" w:rsidRPr="00ED34C0" w:rsidRDefault="00ED34C0" w:rsidP="009758BD">
            <w:pPr>
              <w:spacing w:after="0" w:line="240" w:lineRule="auto"/>
              <w:jc w:val="center"/>
              <w:rPr>
                <w:rFonts w:ascii="Times New Roman" w:eastAsia="Times New Roman" w:hAnsi="Times New Roman"/>
                <w:b/>
                <w:color w:val="000000"/>
                <w:lang w:eastAsia="tr-TR"/>
              </w:rPr>
            </w:pPr>
            <w:r w:rsidRPr="00ED34C0">
              <w:rPr>
                <w:rFonts w:ascii="Times New Roman" w:eastAsia="Times New Roman" w:hAnsi="Times New Roman"/>
                <w:b/>
                <w:color w:val="000000"/>
                <w:lang w:eastAsia="tr-TR"/>
              </w:rPr>
              <w:t>162,86</w:t>
            </w:r>
          </w:p>
        </w:tc>
        <w:tc>
          <w:tcPr>
            <w:tcW w:w="800" w:type="dxa"/>
            <w:tcBorders>
              <w:top w:val="nil"/>
              <w:left w:val="nil"/>
              <w:bottom w:val="single" w:sz="4" w:space="0" w:color="auto"/>
              <w:right w:val="single" w:sz="4" w:space="0" w:color="auto"/>
            </w:tcBorders>
            <w:shd w:val="clear" w:color="DCE6F1" w:fill="DCE6F1"/>
            <w:noWrap/>
            <w:vAlign w:val="center"/>
            <w:hideMark/>
          </w:tcPr>
          <w:p w:rsidR="00ED34C0" w:rsidRPr="00ED34C0" w:rsidRDefault="00ED34C0" w:rsidP="009758BD">
            <w:pPr>
              <w:spacing w:after="0" w:line="240" w:lineRule="auto"/>
              <w:jc w:val="center"/>
              <w:rPr>
                <w:rFonts w:ascii="Times New Roman" w:eastAsia="Times New Roman" w:hAnsi="Times New Roman"/>
                <w:b/>
                <w:color w:val="000000"/>
                <w:lang w:eastAsia="tr-TR"/>
              </w:rPr>
            </w:pPr>
            <w:r w:rsidRPr="00ED34C0">
              <w:rPr>
                <w:rFonts w:ascii="Times New Roman" w:eastAsia="Times New Roman" w:hAnsi="Times New Roman"/>
                <w:b/>
                <w:color w:val="000000"/>
                <w:lang w:eastAsia="tr-TR"/>
              </w:rPr>
              <w:t>208,26</w:t>
            </w:r>
          </w:p>
        </w:tc>
      </w:tr>
    </w:tbl>
    <w:p w:rsidR="008D721C" w:rsidRPr="00887947" w:rsidRDefault="008D721C" w:rsidP="008D721C">
      <w:pPr>
        <w:pStyle w:val="Grafik"/>
        <w:jc w:val="center"/>
        <w:rPr>
          <w:rFonts w:ascii="Times New Roman" w:hAnsi="Times New Roman"/>
          <w:sz w:val="24"/>
          <w:szCs w:val="24"/>
        </w:rPr>
      </w:pPr>
    </w:p>
    <w:p w:rsidR="008877E5" w:rsidRPr="00887947" w:rsidRDefault="008877E5" w:rsidP="008877E5">
      <w:pPr>
        <w:rPr>
          <w:rFonts w:ascii="Times New Roman" w:hAnsi="Times New Roman"/>
        </w:rPr>
      </w:pPr>
    </w:p>
    <w:p w:rsidR="00185E92" w:rsidRDefault="00185E92" w:rsidP="00155D29">
      <w:pPr>
        <w:pStyle w:val="Balk6"/>
        <w:jc w:val="center"/>
        <w:rPr>
          <w:rFonts w:ascii="Times New Roman" w:hAnsi="Times New Roman"/>
          <w:szCs w:val="24"/>
          <w:lang w:val="tr-TR"/>
        </w:rPr>
      </w:pPr>
      <w:bookmarkStart w:id="94" w:name="_Toc469327006"/>
    </w:p>
    <w:p w:rsidR="00185E92" w:rsidRDefault="00185E92" w:rsidP="00155D29">
      <w:pPr>
        <w:pStyle w:val="Balk6"/>
        <w:jc w:val="center"/>
        <w:rPr>
          <w:rFonts w:ascii="Times New Roman" w:hAnsi="Times New Roman"/>
          <w:szCs w:val="24"/>
          <w:lang w:val="tr-TR"/>
        </w:rPr>
      </w:pPr>
    </w:p>
    <w:p w:rsidR="00185E92" w:rsidRDefault="00185E92" w:rsidP="00155D29">
      <w:pPr>
        <w:pStyle w:val="Balk6"/>
        <w:jc w:val="center"/>
        <w:rPr>
          <w:rFonts w:ascii="Times New Roman" w:hAnsi="Times New Roman"/>
          <w:szCs w:val="24"/>
          <w:lang w:val="tr-TR"/>
        </w:rPr>
      </w:pPr>
    </w:p>
    <w:p w:rsidR="00185E92" w:rsidRDefault="00185E92" w:rsidP="00155D29">
      <w:pPr>
        <w:pStyle w:val="Balk6"/>
        <w:jc w:val="center"/>
        <w:rPr>
          <w:rFonts w:ascii="Times New Roman" w:hAnsi="Times New Roman"/>
          <w:szCs w:val="24"/>
          <w:lang w:val="tr-TR"/>
        </w:rPr>
      </w:pPr>
    </w:p>
    <w:p w:rsidR="00185E92" w:rsidRDefault="00185E92" w:rsidP="00155D29">
      <w:pPr>
        <w:pStyle w:val="Balk6"/>
        <w:jc w:val="center"/>
        <w:rPr>
          <w:rFonts w:ascii="Times New Roman" w:hAnsi="Times New Roman"/>
          <w:szCs w:val="24"/>
          <w:lang w:val="tr-TR"/>
        </w:rPr>
      </w:pPr>
    </w:p>
    <w:p w:rsidR="00AA3D09" w:rsidRPr="00887947" w:rsidRDefault="00882ED8" w:rsidP="00155D29">
      <w:pPr>
        <w:pStyle w:val="Balk6"/>
        <w:jc w:val="center"/>
        <w:rPr>
          <w:rFonts w:ascii="Times New Roman" w:hAnsi="Times New Roman"/>
          <w:szCs w:val="24"/>
        </w:rPr>
      </w:pPr>
      <w:r w:rsidRPr="00887947">
        <w:rPr>
          <w:rFonts w:ascii="Times New Roman" w:hAnsi="Times New Roman"/>
          <w:szCs w:val="24"/>
        </w:rPr>
        <w:lastRenderedPageBreak/>
        <w:t>Graph</w:t>
      </w:r>
      <w:r w:rsidR="008877E5" w:rsidRPr="00887947">
        <w:rPr>
          <w:rFonts w:ascii="Times New Roman" w:hAnsi="Times New Roman"/>
          <w:szCs w:val="24"/>
          <w:lang w:val="tr-TR"/>
        </w:rPr>
        <w:t xml:space="preserve"> </w:t>
      </w:r>
      <w:r w:rsidR="008D721C" w:rsidRPr="00887947">
        <w:rPr>
          <w:rFonts w:ascii="Times New Roman" w:hAnsi="Times New Roman"/>
          <w:szCs w:val="24"/>
        </w:rPr>
        <w:t>6</w:t>
      </w:r>
      <w:r w:rsidR="005313A7" w:rsidRPr="00887947">
        <w:rPr>
          <w:rFonts w:ascii="Times New Roman" w:hAnsi="Times New Roman"/>
          <w:szCs w:val="24"/>
        </w:rPr>
        <w:t>.2</w:t>
      </w:r>
      <w:r w:rsidR="008D721C" w:rsidRPr="00887947">
        <w:rPr>
          <w:rFonts w:ascii="Times New Roman" w:hAnsi="Times New Roman"/>
          <w:szCs w:val="24"/>
        </w:rPr>
        <w:t>:</w:t>
      </w:r>
      <w:r w:rsidR="008877E5" w:rsidRPr="00887947">
        <w:rPr>
          <w:rFonts w:ascii="Times New Roman" w:hAnsi="Times New Roman"/>
          <w:szCs w:val="24"/>
          <w:lang w:val="tr-TR"/>
        </w:rPr>
        <w:t xml:space="preserve"> The highest daily withdraw</w:t>
      </w:r>
      <w:r w:rsidR="008D39A7">
        <w:rPr>
          <w:rFonts w:ascii="Times New Roman" w:hAnsi="Times New Roman"/>
          <w:szCs w:val="24"/>
          <w:lang w:val="tr-TR"/>
        </w:rPr>
        <w:t>al</w:t>
      </w:r>
      <w:r w:rsidR="008877E5" w:rsidRPr="00887947">
        <w:rPr>
          <w:rFonts w:ascii="Times New Roman" w:hAnsi="Times New Roman"/>
          <w:szCs w:val="24"/>
          <w:lang w:val="tr-TR"/>
        </w:rPr>
        <w:t xml:space="preserve"> (peak demand) from natural gas transmission network</w:t>
      </w:r>
      <w:r w:rsidR="008877E5" w:rsidRPr="00887947">
        <w:rPr>
          <w:rFonts w:ascii="Times New Roman" w:hAnsi="Times New Roman"/>
          <w:i w:val="0"/>
          <w:szCs w:val="24"/>
          <w:lang w:val="tr-TR"/>
        </w:rPr>
        <w:t xml:space="preserve"> </w:t>
      </w:r>
      <w:r w:rsidR="008877E5" w:rsidRPr="00887947">
        <w:rPr>
          <w:rFonts w:ascii="Times New Roman" w:hAnsi="Times New Roman"/>
          <w:szCs w:val="24"/>
          <w:lang w:val="tr-TR"/>
        </w:rPr>
        <w:t>by month</w:t>
      </w:r>
      <w:r w:rsidR="00ED34C0">
        <w:rPr>
          <w:rFonts w:ascii="Times New Roman" w:hAnsi="Times New Roman"/>
          <w:szCs w:val="24"/>
          <w:lang w:val="tr-TR"/>
        </w:rPr>
        <w:t xml:space="preserve"> in 2015</w:t>
      </w:r>
      <w:r w:rsidR="008877E5" w:rsidRPr="00887947">
        <w:rPr>
          <w:rFonts w:ascii="Times New Roman" w:hAnsi="Times New Roman"/>
          <w:i w:val="0"/>
          <w:szCs w:val="24"/>
          <w:lang w:val="tr-TR"/>
        </w:rPr>
        <w:t xml:space="preserve"> </w:t>
      </w:r>
      <w:r w:rsidR="00E82F72" w:rsidRPr="00887947">
        <w:rPr>
          <w:rFonts w:ascii="Times New Roman" w:hAnsi="Times New Roman"/>
          <w:szCs w:val="24"/>
        </w:rPr>
        <w:t>(</w:t>
      </w:r>
      <w:r w:rsidR="00BF4F85" w:rsidRPr="00887947">
        <w:rPr>
          <w:rFonts w:ascii="Times New Roman" w:hAnsi="Times New Roman"/>
          <w:szCs w:val="24"/>
        </w:rPr>
        <w:t>Million</w:t>
      </w:r>
      <w:r w:rsidR="00E82F72" w:rsidRPr="00887947">
        <w:rPr>
          <w:rFonts w:ascii="Times New Roman" w:hAnsi="Times New Roman"/>
          <w:szCs w:val="24"/>
        </w:rPr>
        <w:t xml:space="preserve"> Sm</w:t>
      </w:r>
      <w:r w:rsidR="00E82F72" w:rsidRPr="00887947">
        <w:rPr>
          <w:rFonts w:ascii="Times New Roman" w:hAnsi="Times New Roman"/>
          <w:szCs w:val="24"/>
          <w:vertAlign w:val="superscript"/>
        </w:rPr>
        <w:t>3</w:t>
      </w:r>
      <w:r w:rsidR="00E82F72" w:rsidRPr="00887947">
        <w:rPr>
          <w:rFonts w:ascii="Times New Roman" w:hAnsi="Times New Roman"/>
          <w:szCs w:val="24"/>
        </w:rPr>
        <w:t>)</w:t>
      </w:r>
      <w:bookmarkEnd w:id="94"/>
    </w:p>
    <w:p w:rsidR="00462C0A" w:rsidRPr="00887947" w:rsidRDefault="00ED34C0" w:rsidP="00105F99">
      <w:pPr>
        <w:jc w:val="center"/>
        <w:rPr>
          <w:rFonts w:ascii="Times New Roman" w:hAnsi="Times New Roman"/>
          <w:b/>
          <w:sz w:val="24"/>
          <w:szCs w:val="24"/>
        </w:rPr>
      </w:pPr>
      <w:r>
        <w:rPr>
          <w:noProof/>
          <w:lang w:eastAsia="tr-TR"/>
        </w:rPr>
        <w:drawing>
          <wp:inline distT="0" distB="0" distL="0" distR="0" wp14:anchorId="6A6BDFCA" wp14:editId="47753029">
            <wp:extent cx="4572000" cy="2743200"/>
            <wp:effectExtent l="0" t="0" r="19050" b="19050"/>
            <wp:docPr id="54" name="Grafik 54"/>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rsidR="00103D9B" w:rsidRDefault="008D39A7" w:rsidP="007C13B6">
      <w:pPr>
        <w:jc w:val="both"/>
        <w:rPr>
          <w:rFonts w:ascii="Times New Roman" w:hAnsi="Times New Roman"/>
          <w:sz w:val="24"/>
          <w:szCs w:val="24"/>
        </w:rPr>
      </w:pPr>
      <w:r w:rsidRPr="008D39A7">
        <w:rPr>
          <w:rFonts w:ascii="Times New Roman" w:hAnsi="Times New Roman"/>
          <w:sz w:val="24"/>
          <w:szCs w:val="24"/>
        </w:rPr>
        <w:t xml:space="preserve">In 2015, natural gas which enters transmission network from 9 Entry Points was had been transported by 30 shipper operating at natural gas transmission network. Private sector import and wholesale </w:t>
      </w:r>
      <w:proofErr w:type="gramStart"/>
      <w:r w:rsidRPr="008D39A7">
        <w:rPr>
          <w:rFonts w:ascii="Times New Roman" w:hAnsi="Times New Roman"/>
          <w:sz w:val="24"/>
          <w:szCs w:val="24"/>
        </w:rPr>
        <w:t>companies  have</w:t>
      </w:r>
      <w:proofErr w:type="gramEnd"/>
      <w:r w:rsidRPr="008D39A7">
        <w:rPr>
          <w:rFonts w:ascii="Times New Roman" w:hAnsi="Times New Roman"/>
          <w:sz w:val="24"/>
          <w:szCs w:val="24"/>
        </w:rPr>
        <w:t xml:space="preserve"> transported 7,94 billion Sm3 of natural gas through natural gas transmission network in 2015. When we look at commercial activity of shippers at transmission network, virtual trade realized by shippers at national balance point (nbp) of transmission network and at transfer points was total 17,16 billion Sm3. 58,01% of virtual trade volume was </w:t>
      </w:r>
      <w:proofErr w:type="gramStart"/>
      <w:r w:rsidRPr="008D39A7">
        <w:rPr>
          <w:rFonts w:ascii="Times New Roman" w:hAnsi="Times New Roman"/>
          <w:sz w:val="24"/>
          <w:szCs w:val="24"/>
        </w:rPr>
        <w:t>at  NBP</w:t>
      </w:r>
      <w:proofErr w:type="gramEnd"/>
      <w:r w:rsidRPr="008D39A7">
        <w:rPr>
          <w:rFonts w:ascii="Times New Roman" w:hAnsi="Times New Roman"/>
          <w:sz w:val="24"/>
          <w:szCs w:val="24"/>
        </w:rPr>
        <w:t xml:space="preserve"> and 41,99% was at transfer points. 95,83% of virtual trade washad been realized by private sector shippers and 4,17% was had been realized by BOTAS. Monthly break down of virtual trade volumes realized in 2015 is shown at Graph </w:t>
      </w:r>
      <w:proofErr w:type="gramStart"/>
      <w:r w:rsidRPr="008D39A7">
        <w:rPr>
          <w:rFonts w:ascii="Times New Roman" w:hAnsi="Times New Roman"/>
          <w:sz w:val="24"/>
          <w:szCs w:val="24"/>
        </w:rPr>
        <w:t>6.3</w:t>
      </w:r>
      <w:proofErr w:type="gramEnd"/>
      <w:r w:rsidRPr="008D39A7">
        <w:rPr>
          <w:rFonts w:ascii="Times New Roman" w:hAnsi="Times New Roman"/>
          <w:sz w:val="24"/>
          <w:szCs w:val="24"/>
        </w:rPr>
        <w:t>.</w:t>
      </w:r>
    </w:p>
    <w:p w:rsidR="008D39A7" w:rsidRPr="00887947" w:rsidRDefault="008D39A7" w:rsidP="007C13B6">
      <w:pPr>
        <w:jc w:val="both"/>
        <w:rPr>
          <w:rFonts w:ascii="Times New Roman" w:hAnsi="Times New Roman"/>
          <w:sz w:val="24"/>
          <w:szCs w:val="24"/>
        </w:rPr>
      </w:pPr>
    </w:p>
    <w:p w:rsidR="00350774" w:rsidRPr="00887947" w:rsidRDefault="00882ED8" w:rsidP="00350774">
      <w:pPr>
        <w:pStyle w:val="Balk6"/>
        <w:jc w:val="center"/>
        <w:rPr>
          <w:rFonts w:ascii="Times New Roman" w:hAnsi="Times New Roman"/>
          <w:szCs w:val="24"/>
          <w:lang w:val="tr-TR"/>
        </w:rPr>
      </w:pPr>
      <w:bookmarkStart w:id="95" w:name="_Toc469327007"/>
      <w:r w:rsidRPr="00887947">
        <w:rPr>
          <w:rFonts w:ascii="Times New Roman" w:hAnsi="Times New Roman"/>
          <w:szCs w:val="24"/>
        </w:rPr>
        <w:t>Graph</w:t>
      </w:r>
      <w:r w:rsidR="00350774" w:rsidRPr="00887947">
        <w:rPr>
          <w:rFonts w:ascii="Times New Roman" w:hAnsi="Times New Roman"/>
          <w:szCs w:val="24"/>
          <w:lang w:val="tr-TR"/>
        </w:rPr>
        <w:t xml:space="preserve"> </w:t>
      </w:r>
      <w:r w:rsidR="00F65AEB" w:rsidRPr="00887947">
        <w:rPr>
          <w:rFonts w:ascii="Times New Roman" w:hAnsi="Times New Roman"/>
          <w:szCs w:val="24"/>
        </w:rPr>
        <w:t>6</w:t>
      </w:r>
      <w:r w:rsidR="005313A7" w:rsidRPr="00887947">
        <w:rPr>
          <w:rFonts w:ascii="Times New Roman" w:hAnsi="Times New Roman"/>
          <w:szCs w:val="24"/>
        </w:rPr>
        <w:t>.3</w:t>
      </w:r>
      <w:r w:rsidR="00F65AEB" w:rsidRPr="00887947">
        <w:rPr>
          <w:rFonts w:ascii="Times New Roman" w:hAnsi="Times New Roman"/>
          <w:szCs w:val="24"/>
        </w:rPr>
        <w:t>:</w:t>
      </w:r>
      <w:r w:rsidR="00350774" w:rsidRPr="00887947">
        <w:rPr>
          <w:rFonts w:ascii="Times New Roman" w:hAnsi="Times New Roman"/>
          <w:szCs w:val="24"/>
          <w:lang w:val="tr-TR"/>
        </w:rPr>
        <w:t xml:space="preserve"> Monthly </w:t>
      </w:r>
      <w:r w:rsidR="00350774" w:rsidRPr="0036563D">
        <w:rPr>
          <w:rFonts w:ascii="Times New Roman" w:hAnsi="Times New Roman"/>
          <w:szCs w:val="24"/>
          <w:lang w:val="tr-TR"/>
        </w:rPr>
        <w:t>break down of virtual trade volumes</w:t>
      </w:r>
      <w:r w:rsidR="00350774" w:rsidRPr="00887947">
        <w:rPr>
          <w:rFonts w:ascii="Times New Roman" w:hAnsi="Times New Roman"/>
          <w:szCs w:val="24"/>
          <w:lang w:val="tr-TR"/>
        </w:rPr>
        <w:t xml:space="preserve"> in 201</w:t>
      </w:r>
      <w:r w:rsidR="00F9379C">
        <w:rPr>
          <w:rFonts w:ascii="Times New Roman" w:hAnsi="Times New Roman"/>
          <w:szCs w:val="24"/>
          <w:lang w:val="tr-TR"/>
        </w:rPr>
        <w:t>5</w:t>
      </w:r>
      <w:r w:rsidR="00350774" w:rsidRPr="00887947">
        <w:rPr>
          <w:rFonts w:ascii="Times New Roman" w:hAnsi="Times New Roman"/>
          <w:szCs w:val="24"/>
          <w:lang w:val="tr-TR"/>
        </w:rPr>
        <w:t xml:space="preserve"> </w:t>
      </w:r>
      <w:r w:rsidR="00E82F72" w:rsidRPr="00887947">
        <w:rPr>
          <w:rFonts w:ascii="Times New Roman" w:hAnsi="Times New Roman"/>
          <w:szCs w:val="24"/>
        </w:rPr>
        <w:t>(</w:t>
      </w:r>
      <w:r w:rsidR="00BF4F85" w:rsidRPr="00887947">
        <w:rPr>
          <w:rFonts w:ascii="Times New Roman" w:hAnsi="Times New Roman"/>
          <w:szCs w:val="24"/>
        </w:rPr>
        <w:t>Million</w:t>
      </w:r>
      <w:r w:rsidR="00E82F72" w:rsidRPr="00887947">
        <w:rPr>
          <w:rFonts w:ascii="Times New Roman" w:hAnsi="Times New Roman"/>
          <w:szCs w:val="24"/>
        </w:rPr>
        <w:t xml:space="preserve"> Sm</w:t>
      </w:r>
      <w:r w:rsidR="00E82F72" w:rsidRPr="00887947">
        <w:rPr>
          <w:rFonts w:ascii="Times New Roman" w:hAnsi="Times New Roman"/>
          <w:szCs w:val="24"/>
          <w:vertAlign w:val="superscript"/>
        </w:rPr>
        <w:t>3</w:t>
      </w:r>
      <w:r w:rsidR="00E82F72" w:rsidRPr="00887947">
        <w:rPr>
          <w:rFonts w:ascii="Times New Roman" w:hAnsi="Times New Roman"/>
          <w:szCs w:val="24"/>
        </w:rPr>
        <w:t>)</w:t>
      </w:r>
      <w:bookmarkEnd w:id="95"/>
    </w:p>
    <w:p w:rsidR="00E877CE" w:rsidRPr="00887947" w:rsidRDefault="00CD08A2" w:rsidP="00F9379C">
      <w:pPr>
        <w:jc w:val="center"/>
        <w:rPr>
          <w:rFonts w:ascii="Times New Roman" w:hAnsi="Times New Roman"/>
          <w:b/>
          <w:sz w:val="24"/>
          <w:szCs w:val="24"/>
        </w:rPr>
      </w:pPr>
      <w:r>
        <w:rPr>
          <w:rFonts w:ascii="Times New Roman" w:hAnsi="Times New Roman"/>
          <w:b/>
          <w:noProof/>
          <w:sz w:val="24"/>
          <w:szCs w:val="24"/>
          <w:lang w:eastAsia="tr-TR"/>
        </w:rPr>
        <w:drawing>
          <wp:inline distT="0" distB="0" distL="0" distR="0" wp14:anchorId="75C55E52" wp14:editId="2FC0704B">
            <wp:extent cx="5248893" cy="2541319"/>
            <wp:effectExtent l="0" t="0" r="9525" b="0"/>
            <wp:docPr id="25" name="Resim 25" descr="C:\Users\fakgun\Desktop\Ekran Alıntıs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akgun\Desktop\Ekran Alıntısı.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248893" cy="2541319"/>
                    </a:xfrm>
                    <a:prstGeom prst="rect">
                      <a:avLst/>
                    </a:prstGeom>
                    <a:noFill/>
                    <a:ln>
                      <a:noFill/>
                    </a:ln>
                  </pic:spPr>
                </pic:pic>
              </a:graphicData>
            </a:graphic>
          </wp:inline>
        </w:drawing>
      </w:r>
    </w:p>
    <w:p w:rsidR="00136494" w:rsidRPr="00887947" w:rsidRDefault="00136494" w:rsidP="00136494">
      <w:pPr>
        <w:jc w:val="both"/>
        <w:rPr>
          <w:rFonts w:ascii="Times New Roman" w:hAnsi="Times New Roman"/>
          <w:sz w:val="24"/>
          <w:szCs w:val="24"/>
        </w:rPr>
      </w:pPr>
    </w:p>
    <w:p w:rsidR="0023585A" w:rsidRPr="00887947" w:rsidRDefault="008D39A7" w:rsidP="00136494">
      <w:pPr>
        <w:jc w:val="both"/>
        <w:rPr>
          <w:rFonts w:ascii="Times New Roman" w:hAnsi="Times New Roman"/>
          <w:sz w:val="24"/>
          <w:szCs w:val="24"/>
        </w:rPr>
      </w:pPr>
      <w:r w:rsidRPr="008D39A7">
        <w:rPr>
          <w:rFonts w:ascii="Times New Roman" w:hAnsi="Times New Roman"/>
          <w:sz w:val="24"/>
          <w:szCs w:val="24"/>
        </w:rPr>
        <w:t xml:space="preserve">Shippers operating in transmission network has caused 2.182,76 million Sm3 imbalance in 2015. Imbalance is increasing especially inat winter months in which natural gas demand is high and inat summer months in which electricity demand is high because of cooling needs. 64,22% of imbalance in </w:t>
      </w:r>
      <w:proofErr w:type="gramStart"/>
      <w:r w:rsidRPr="008D39A7">
        <w:rPr>
          <w:rFonts w:ascii="Times New Roman" w:hAnsi="Times New Roman"/>
          <w:sz w:val="24"/>
          <w:szCs w:val="24"/>
        </w:rPr>
        <w:t>2015  because</w:t>
      </w:r>
      <w:proofErr w:type="gramEnd"/>
      <w:r w:rsidRPr="008D39A7">
        <w:rPr>
          <w:rFonts w:ascii="Times New Roman" w:hAnsi="Times New Roman"/>
          <w:sz w:val="24"/>
          <w:szCs w:val="24"/>
        </w:rPr>
        <w:t xml:space="preserve"> of gas withdrawal from system (negative imbalance) and 35,78% because of gas entry to system (positive imbalance). Monthly distribution of imbalance amount in 2015 isare seen at Graph </w:t>
      </w:r>
      <w:proofErr w:type="gramStart"/>
      <w:r w:rsidRPr="008D39A7">
        <w:rPr>
          <w:rFonts w:ascii="Times New Roman" w:hAnsi="Times New Roman"/>
          <w:sz w:val="24"/>
          <w:szCs w:val="24"/>
        </w:rPr>
        <w:t>6.4</w:t>
      </w:r>
      <w:proofErr w:type="gramEnd"/>
      <w:r w:rsidRPr="008D39A7">
        <w:rPr>
          <w:rFonts w:ascii="Times New Roman" w:hAnsi="Times New Roman"/>
          <w:sz w:val="24"/>
          <w:szCs w:val="24"/>
        </w:rPr>
        <w:t>.</w:t>
      </w:r>
    </w:p>
    <w:p w:rsidR="00937AB0" w:rsidRPr="00887947" w:rsidRDefault="00937AB0" w:rsidP="00937AB0">
      <w:pPr>
        <w:rPr>
          <w:rFonts w:ascii="Times New Roman" w:hAnsi="Times New Roman"/>
        </w:rPr>
      </w:pPr>
    </w:p>
    <w:p w:rsidR="00E82F72" w:rsidRPr="00887947" w:rsidRDefault="00882ED8" w:rsidP="00155D29">
      <w:pPr>
        <w:pStyle w:val="Balk6"/>
        <w:jc w:val="center"/>
        <w:rPr>
          <w:rFonts w:ascii="Times New Roman" w:hAnsi="Times New Roman"/>
          <w:szCs w:val="24"/>
        </w:rPr>
      </w:pPr>
      <w:bookmarkStart w:id="96" w:name="_Toc469327008"/>
      <w:r w:rsidRPr="00887947">
        <w:rPr>
          <w:rFonts w:ascii="Times New Roman" w:hAnsi="Times New Roman"/>
          <w:szCs w:val="24"/>
        </w:rPr>
        <w:t>Graph</w:t>
      </w:r>
      <w:r w:rsidR="00937AB0" w:rsidRPr="00887947">
        <w:rPr>
          <w:rFonts w:ascii="Times New Roman" w:hAnsi="Times New Roman"/>
          <w:szCs w:val="24"/>
          <w:lang w:val="tr-TR"/>
        </w:rPr>
        <w:t xml:space="preserve"> </w:t>
      </w:r>
      <w:r w:rsidR="00F65AEB" w:rsidRPr="00887947">
        <w:rPr>
          <w:rFonts w:ascii="Times New Roman" w:hAnsi="Times New Roman"/>
          <w:szCs w:val="24"/>
        </w:rPr>
        <w:t>6</w:t>
      </w:r>
      <w:r w:rsidR="005313A7" w:rsidRPr="00887947">
        <w:rPr>
          <w:rFonts w:ascii="Times New Roman" w:hAnsi="Times New Roman"/>
          <w:szCs w:val="24"/>
        </w:rPr>
        <w:t>.4</w:t>
      </w:r>
      <w:r w:rsidR="00F65AEB" w:rsidRPr="00887947">
        <w:rPr>
          <w:rFonts w:ascii="Times New Roman" w:hAnsi="Times New Roman"/>
          <w:szCs w:val="24"/>
        </w:rPr>
        <w:t>:</w:t>
      </w:r>
      <w:r w:rsidR="00937AB0" w:rsidRPr="00887947">
        <w:rPr>
          <w:rFonts w:ascii="Times New Roman" w:eastAsia="Calibri" w:hAnsi="Times New Roman"/>
          <w:b w:val="0"/>
          <w:bCs w:val="0"/>
          <w:szCs w:val="24"/>
          <w:lang w:val="tr-TR" w:eastAsia="en-US"/>
        </w:rPr>
        <w:t xml:space="preserve"> </w:t>
      </w:r>
      <w:r w:rsidR="00937AB0" w:rsidRPr="0036563D">
        <w:rPr>
          <w:rFonts w:ascii="Times New Roman" w:hAnsi="Times New Roman"/>
          <w:szCs w:val="24"/>
          <w:lang w:val="tr-TR"/>
        </w:rPr>
        <w:t>Monthly distribution of imbalance amount</w:t>
      </w:r>
      <w:r w:rsidR="00937AB0" w:rsidRPr="00887947">
        <w:rPr>
          <w:rFonts w:ascii="Times New Roman" w:hAnsi="Times New Roman"/>
          <w:szCs w:val="24"/>
          <w:lang w:val="tr-TR"/>
        </w:rPr>
        <w:t xml:space="preserve"> in 201</w:t>
      </w:r>
      <w:r w:rsidR="00F9379C">
        <w:rPr>
          <w:rFonts w:ascii="Times New Roman" w:hAnsi="Times New Roman"/>
          <w:szCs w:val="24"/>
          <w:lang w:val="tr-TR"/>
        </w:rPr>
        <w:t>5</w:t>
      </w:r>
      <w:r w:rsidR="00937AB0" w:rsidRPr="00887947">
        <w:rPr>
          <w:rFonts w:ascii="Times New Roman" w:hAnsi="Times New Roman"/>
          <w:szCs w:val="24"/>
          <w:lang w:val="tr-TR"/>
        </w:rPr>
        <w:t xml:space="preserve"> </w:t>
      </w:r>
      <w:r w:rsidR="00E82F72" w:rsidRPr="00887947">
        <w:rPr>
          <w:rFonts w:ascii="Times New Roman" w:hAnsi="Times New Roman"/>
          <w:szCs w:val="24"/>
        </w:rPr>
        <w:t>(</w:t>
      </w:r>
      <w:r w:rsidR="00BF4F85" w:rsidRPr="00887947">
        <w:rPr>
          <w:rFonts w:ascii="Times New Roman" w:hAnsi="Times New Roman"/>
          <w:szCs w:val="24"/>
        </w:rPr>
        <w:t>Million</w:t>
      </w:r>
      <w:r w:rsidR="00E82F72" w:rsidRPr="00887947">
        <w:rPr>
          <w:rFonts w:ascii="Times New Roman" w:hAnsi="Times New Roman"/>
          <w:szCs w:val="24"/>
        </w:rPr>
        <w:t xml:space="preserve"> Sm</w:t>
      </w:r>
      <w:r w:rsidR="00E82F72" w:rsidRPr="00887947">
        <w:rPr>
          <w:rFonts w:ascii="Times New Roman" w:hAnsi="Times New Roman"/>
          <w:szCs w:val="24"/>
          <w:vertAlign w:val="superscript"/>
        </w:rPr>
        <w:t>3</w:t>
      </w:r>
      <w:r w:rsidR="00F65AEB" w:rsidRPr="00887947">
        <w:rPr>
          <w:rFonts w:ascii="Times New Roman" w:hAnsi="Times New Roman"/>
          <w:szCs w:val="24"/>
        </w:rPr>
        <w:t>)</w:t>
      </w:r>
      <w:bookmarkEnd w:id="96"/>
    </w:p>
    <w:p w:rsidR="00E877CE" w:rsidRPr="00887947" w:rsidRDefault="00CD08A2" w:rsidP="00136494">
      <w:pPr>
        <w:jc w:val="center"/>
        <w:rPr>
          <w:rFonts w:ascii="Times New Roman" w:hAnsi="Times New Roman"/>
          <w:b/>
          <w:sz w:val="24"/>
          <w:szCs w:val="24"/>
        </w:rPr>
      </w:pPr>
      <w:r>
        <w:rPr>
          <w:noProof/>
          <w:lang w:eastAsia="tr-TR"/>
        </w:rPr>
        <w:drawing>
          <wp:inline distT="0" distB="0" distL="0" distR="0" wp14:anchorId="04A0B482" wp14:editId="243988BD">
            <wp:extent cx="5522026" cy="3253839"/>
            <wp:effectExtent l="0" t="0" r="21590" b="22860"/>
            <wp:docPr id="27" name="Grafik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rsidR="00AA3D09" w:rsidRPr="00887947" w:rsidRDefault="00AA3D09" w:rsidP="00992107">
      <w:pPr>
        <w:rPr>
          <w:rFonts w:ascii="Times New Roman" w:hAnsi="Times New Roman"/>
          <w:b/>
          <w:sz w:val="24"/>
          <w:szCs w:val="24"/>
        </w:rPr>
      </w:pPr>
    </w:p>
    <w:p w:rsidR="0023585A" w:rsidRPr="00887947" w:rsidRDefault="008740C7" w:rsidP="005155E3">
      <w:pPr>
        <w:jc w:val="both"/>
        <w:rPr>
          <w:rFonts w:ascii="Times New Roman" w:hAnsi="Times New Roman"/>
          <w:sz w:val="24"/>
          <w:szCs w:val="24"/>
        </w:rPr>
      </w:pPr>
      <w:r w:rsidRPr="00887947">
        <w:rPr>
          <w:rFonts w:ascii="Times New Roman" w:hAnsi="Times New Roman"/>
          <w:sz w:val="24"/>
          <w:szCs w:val="24"/>
        </w:rPr>
        <w:t xml:space="preserve">End of day trade volume to eliminate imbalance of shippers </w:t>
      </w:r>
      <w:r w:rsidR="008D39A7">
        <w:rPr>
          <w:rFonts w:ascii="Times New Roman" w:hAnsi="Times New Roman"/>
          <w:sz w:val="24"/>
          <w:szCs w:val="24"/>
        </w:rPr>
        <w:t>was</w:t>
      </w:r>
      <w:r w:rsidRPr="00887947">
        <w:rPr>
          <w:rFonts w:ascii="Times New Roman" w:hAnsi="Times New Roman"/>
          <w:sz w:val="24"/>
          <w:szCs w:val="24"/>
        </w:rPr>
        <w:t xml:space="preserve"> </w:t>
      </w:r>
      <w:r w:rsidR="00F9379C">
        <w:rPr>
          <w:rFonts w:ascii="Times New Roman" w:hAnsi="Times New Roman"/>
          <w:sz w:val="24"/>
          <w:szCs w:val="24"/>
        </w:rPr>
        <w:t>374,22</w:t>
      </w:r>
      <w:r w:rsidRPr="00887947">
        <w:rPr>
          <w:rFonts w:ascii="Times New Roman" w:hAnsi="Times New Roman"/>
          <w:sz w:val="24"/>
          <w:szCs w:val="24"/>
        </w:rPr>
        <w:t xml:space="preserve"> million </w:t>
      </w:r>
      <w:r w:rsidR="0080408B" w:rsidRPr="00887947">
        <w:rPr>
          <w:rFonts w:ascii="Times New Roman" w:hAnsi="Times New Roman"/>
          <w:sz w:val="24"/>
          <w:szCs w:val="24"/>
        </w:rPr>
        <w:t>Sm</w:t>
      </w:r>
      <w:r w:rsidR="0080408B" w:rsidRPr="008D39A7">
        <w:rPr>
          <w:rFonts w:ascii="Times New Roman" w:hAnsi="Times New Roman"/>
          <w:sz w:val="24"/>
          <w:szCs w:val="24"/>
          <w:vertAlign w:val="superscript"/>
        </w:rPr>
        <w:t>3</w:t>
      </w:r>
      <w:r w:rsidRPr="00887947">
        <w:rPr>
          <w:rFonts w:ascii="Times New Roman" w:hAnsi="Times New Roman"/>
          <w:sz w:val="24"/>
          <w:szCs w:val="24"/>
        </w:rPr>
        <w:t xml:space="preserve"> in 201</w:t>
      </w:r>
      <w:r w:rsidR="00F9379C">
        <w:rPr>
          <w:rFonts w:ascii="Times New Roman" w:hAnsi="Times New Roman"/>
          <w:sz w:val="24"/>
          <w:szCs w:val="24"/>
        </w:rPr>
        <w:t>5</w:t>
      </w:r>
      <w:r w:rsidRPr="00887947">
        <w:rPr>
          <w:rFonts w:ascii="Times New Roman" w:hAnsi="Times New Roman"/>
          <w:sz w:val="24"/>
          <w:szCs w:val="24"/>
        </w:rPr>
        <w:t xml:space="preserve">. As seen at </w:t>
      </w:r>
      <w:r w:rsidR="008A7D36" w:rsidRPr="00887947">
        <w:rPr>
          <w:rFonts w:ascii="Times New Roman" w:hAnsi="Times New Roman"/>
          <w:sz w:val="24"/>
          <w:szCs w:val="24"/>
        </w:rPr>
        <w:t>Graph</w:t>
      </w:r>
      <w:r w:rsidRPr="00887947">
        <w:rPr>
          <w:rFonts w:ascii="Times New Roman" w:hAnsi="Times New Roman"/>
          <w:sz w:val="24"/>
          <w:szCs w:val="24"/>
        </w:rPr>
        <w:t xml:space="preserve"> 6.5</w:t>
      </w:r>
      <w:proofErr w:type="gramStart"/>
      <w:r w:rsidRPr="00887947">
        <w:rPr>
          <w:rFonts w:ascii="Times New Roman" w:hAnsi="Times New Roman"/>
          <w:sz w:val="24"/>
          <w:szCs w:val="24"/>
        </w:rPr>
        <w:t>.,</w:t>
      </w:r>
      <w:proofErr w:type="gramEnd"/>
      <w:r w:rsidRPr="00887947">
        <w:rPr>
          <w:rFonts w:ascii="Times New Roman" w:hAnsi="Times New Roman"/>
          <w:sz w:val="24"/>
          <w:szCs w:val="24"/>
        </w:rPr>
        <w:t xml:space="preserve"> monthly distribu</w:t>
      </w:r>
      <w:r w:rsidR="00F9379C">
        <w:rPr>
          <w:rFonts w:ascii="Times New Roman" w:hAnsi="Times New Roman"/>
          <w:sz w:val="24"/>
          <w:szCs w:val="24"/>
        </w:rPr>
        <w:t>tion of end of day trade in 2015</w:t>
      </w:r>
      <w:r w:rsidRPr="00887947">
        <w:rPr>
          <w:rFonts w:ascii="Times New Roman" w:hAnsi="Times New Roman"/>
          <w:sz w:val="24"/>
          <w:szCs w:val="24"/>
        </w:rPr>
        <w:t xml:space="preserve"> shows parallelism with monthly distribution of imbalance amount realized at transmission network as seen at </w:t>
      </w:r>
      <w:r w:rsidR="008A7D36" w:rsidRPr="00887947">
        <w:rPr>
          <w:rFonts w:ascii="Times New Roman" w:hAnsi="Times New Roman"/>
          <w:sz w:val="24"/>
          <w:szCs w:val="24"/>
        </w:rPr>
        <w:t>Graph</w:t>
      </w:r>
      <w:r w:rsidRPr="00887947">
        <w:rPr>
          <w:rFonts w:ascii="Times New Roman" w:hAnsi="Times New Roman"/>
          <w:sz w:val="24"/>
          <w:szCs w:val="24"/>
        </w:rPr>
        <w:t xml:space="preserve"> 6.4. </w:t>
      </w:r>
    </w:p>
    <w:p w:rsidR="00136494" w:rsidRPr="00887947" w:rsidRDefault="00136494" w:rsidP="00992107">
      <w:pPr>
        <w:rPr>
          <w:rFonts w:ascii="Times New Roman" w:hAnsi="Times New Roman"/>
          <w:sz w:val="24"/>
          <w:szCs w:val="24"/>
        </w:rPr>
      </w:pPr>
    </w:p>
    <w:p w:rsidR="00E917A0" w:rsidRPr="00887947" w:rsidRDefault="00E917A0" w:rsidP="00992107">
      <w:pPr>
        <w:rPr>
          <w:rFonts w:ascii="Times New Roman" w:hAnsi="Times New Roman"/>
          <w:sz w:val="24"/>
          <w:szCs w:val="24"/>
        </w:rPr>
      </w:pPr>
    </w:p>
    <w:p w:rsidR="00E917A0" w:rsidRPr="00887947" w:rsidRDefault="00E917A0" w:rsidP="00992107">
      <w:pPr>
        <w:rPr>
          <w:rFonts w:ascii="Times New Roman" w:hAnsi="Times New Roman"/>
          <w:sz w:val="24"/>
          <w:szCs w:val="24"/>
        </w:rPr>
      </w:pPr>
    </w:p>
    <w:p w:rsidR="00E917A0" w:rsidRPr="00887947" w:rsidRDefault="00E917A0" w:rsidP="00992107">
      <w:pPr>
        <w:rPr>
          <w:rFonts w:ascii="Times New Roman" w:hAnsi="Times New Roman"/>
          <w:sz w:val="24"/>
          <w:szCs w:val="24"/>
        </w:rPr>
      </w:pPr>
    </w:p>
    <w:p w:rsidR="00E917A0" w:rsidRPr="00887947" w:rsidRDefault="00E917A0" w:rsidP="00992107">
      <w:pPr>
        <w:rPr>
          <w:rFonts w:ascii="Times New Roman" w:hAnsi="Times New Roman"/>
          <w:sz w:val="24"/>
          <w:szCs w:val="24"/>
        </w:rPr>
      </w:pPr>
    </w:p>
    <w:p w:rsidR="00E917A0" w:rsidRPr="00887947" w:rsidRDefault="00E917A0" w:rsidP="00992107">
      <w:pPr>
        <w:rPr>
          <w:rFonts w:ascii="Times New Roman" w:hAnsi="Times New Roman"/>
          <w:sz w:val="24"/>
          <w:szCs w:val="24"/>
        </w:rPr>
      </w:pPr>
    </w:p>
    <w:p w:rsidR="00E917A0" w:rsidRPr="00887947" w:rsidRDefault="00E917A0" w:rsidP="00992107">
      <w:pPr>
        <w:rPr>
          <w:rFonts w:ascii="Times New Roman" w:hAnsi="Times New Roman"/>
          <w:sz w:val="24"/>
          <w:szCs w:val="24"/>
        </w:rPr>
      </w:pPr>
    </w:p>
    <w:p w:rsidR="008E002C" w:rsidRPr="00887947" w:rsidRDefault="008E002C" w:rsidP="00992107">
      <w:pPr>
        <w:rPr>
          <w:rFonts w:ascii="Times New Roman" w:hAnsi="Times New Roman"/>
          <w:b/>
          <w:sz w:val="24"/>
          <w:szCs w:val="24"/>
        </w:rPr>
        <w:sectPr w:rsidR="008E002C" w:rsidRPr="00887947" w:rsidSect="00350774">
          <w:pgSz w:w="11906" w:h="16838"/>
          <w:pgMar w:top="1701" w:right="1418" w:bottom="1843" w:left="1134" w:header="425" w:footer="567" w:gutter="0"/>
          <w:cols w:space="708"/>
          <w:docGrid w:linePitch="360"/>
        </w:sectPr>
      </w:pPr>
    </w:p>
    <w:p w:rsidR="008E002C" w:rsidRPr="00887947" w:rsidRDefault="008E002C" w:rsidP="008E002C">
      <w:pPr>
        <w:pStyle w:val="Balk6"/>
        <w:jc w:val="center"/>
        <w:rPr>
          <w:rFonts w:ascii="Times New Roman" w:hAnsi="Times New Roman"/>
          <w:szCs w:val="24"/>
        </w:rPr>
      </w:pPr>
      <w:bookmarkStart w:id="97" w:name="_Toc469327009"/>
      <w:r w:rsidRPr="00887947">
        <w:rPr>
          <w:rFonts w:ascii="Times New Roman" w:hAnsi="Times New Roman"/>
          <w:szCs w:val="24"/>
        </w:rPr>
        <w:lastRenderedPageBreak/>
        <w:t>Graph</w:t>
      </w:r>
      <w:r w:rsidRPr="00887947">
        <w:rPr>
          <w:rFonts w:ascii="Times New Roman" w:hAnsi="Times New Roman"/>
          <w:szCs w:val="24"/>
          <w:lang w:val="tr-TR"/>
        </w:rPr>
        <w:t xml:space="preserve"> </w:t>
      </w:r>
      <w:r w:rsidRPr="00887947">
        <w:rPr>
          <w:rFonts w:ascii="Times New Roman" w:hAnsi="Times New Roman"/>
          <w:szCs w:val="24"/>
        </w:rPr>
        <w:t>6.5:</w:t>
      </w:r>
      <w:r w:rsidRPr="00887947">
        <w:rPr>
          <w:rFonts w:ascii="Times New Roman" w:hAnsi="Times New Roman"/>
          <w:szCs w:val="24"/>
          <w:lang w:val="tr-TR"/>
        </w:rPr>
        <w:t xml:space="preserve"> </w:t>
      </w:r>
      <w:r w:rsidRPr="0036563D">
        <w:rPr>
          <w:rFonts w:ascii="Times New Roman" w:hAnsi="Times New Roman"/>
          <w:szCs w:val="24"/>
          <w:lang w:val="tr-TR"/>
        </w:rPr>
        <w:t>Monthly distribution of end of day trade in</w:t>
      </w:r>
      <w:r w:rsidRPr="00887947">
        <w:rPr>
          <w:rFonts w:ascii="Times New Roman" w:hAnsi="Times New Roman"/>
          <w:szCs w:val="24"/>
          <w:lang w:val="tr-TR"/>
        </w:rPr>
        <w:t xml:space="preserve"> 201</w:t>
      </w:r>
      <w:r>
        <w:rPr>
          <w:rFonts w:ascii="Times New Roman" w:hAnsi="Times New Roman"/>
          <w:szCs w:val="24"/>
          <w:lang w:val="tr-TR"/>
        </w:rPr>
        <w:t>5</w:t>
      </w:r>
      <w:r w:rsidRPr="00887947">
        <w:rPr>
          <w:rFonts w:ascii="Times New Roman" w:hAnsi="Times New Roman"/>
          <w:szCs w:val="24"/>
          <w:lang w:val="tr-TR"/>
        </w:rPr>
        <w:t xml:space="preserve"> </w:t>
      </w:r>
      <w:r w:rsidRPr="00887947">
        <w:rPr>
          <w:rFonts w:ascii="Times New Roman" w:hAnsi="Times New Roman"/>
          <w:szCs w:val="24"/>
        </w:rPr>
        <w:t>(Million Sm</w:t>
      </w:r>
      <w:r w:rsidRPr="00887947">
        <w:rPr>
          <w:rFonts w:ascii="Times New Roman" w:hAnsi="Times New Roman"/>
          <w:szCs w:val="24"/>
          <w:vertAlign w:val="superscript"/>
        </w:rPr>
        <w:t>3</w:t>
      </w:r>
      <w:r w:rsidRPr="00887947">
        <w:rPr>
          <w:rFonts w:ascii="Times New Roman" w:hAnsi="Times New Roman"/>
          <w:szCs w:val="24"/>
        </w:rPr>
        <w:t>)</w:t>
      </w:r>
      <w:bookmarkEnd w:id="97"/>
    </w:p>
    <w:p w:rsidR="00E82F72" w:rsidRDefault="00E545E9" w:rsidP="00F9379C">
      <w:pPr>
        <w:jc w:val="center"/>
        <w:rPr>
          <w:rFonts w:ascii="Times New Roman" w:hAnsi="Times New Roman"/>
          <w:b/>
          <w:sz w:val="24"/>
          <w:szCs w:val="24"/>
        </w:rPr>
      </w:pPr>
      <w:r>
        <w:rPr>
          <w:noProof/>
          <w:lang w:eastAsia="tr-TR"/>
        </w:rPr>
        <w:drawing>
          <wp:inline distT="0" distB="0" distL="0" distR="0" wp14:anchorId="4E3F8643" wp14:editId="760E9CBE">
            <wp:extent cx="4572000" cy="2743200"/>
            <wp:effectExtent l="0" t="0" r="19050" b="19050"/>
            <wp:docPr id="30" name="Grafik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rsidR="008E002C" w:rsidRPr="00887947" w:rsidRDefault="008E002C" w:rsidP="00F9379C">
      <w:pPr>
        <w:jc w:val="center"/>
        <w:rPr>
          <w:rFonts w:ascii="Times New Roman" w:hAnsi="Times New Roman"/>
          <w:b/>
          <w:sz w:val="24"/>
          <w:szCs w:val="24"/>
        </w:rPr>
      </w:pPr>
    </w:p>
    <w:p w:rsidR="00B9483E" w:rsidRPr="00887947" w:rsidRDefault="008C4010" w:rsidP="00A92363">
      <w:pPr>
        <w:pStyle w:val="Balk2"/>
        <w:rPr>
          <w:rFonts w:ascii="Times New Roman" w:hAnsi="Times New Roman"/>
        </w:rPr>
      </w:pPr>
      <w:bookmarkStart w:id="98" w:name="_Toc469303426"/>
      <w:r w:rsidRPr="00887947">
        <w:rPr>
          <w:rFonts w:ascii="Times New Roman" w:hAnsi="Times New Roman"/>
        </w:rPr>
        <w:t>LNG Transmission</w:t>
      </w:r>
      <w:bookmarkEnd w:id="98"/>
    </w:p>
    <w:p w:rsidR="00E82F72" w:rsidRPr="00887947" w:rsidRDefault="00E82F72" w:rsidP="00E82F72">
      <w:pPr>
        <w:rPr>
          <w:rFonts w:ascii="Times New Roman" w:hAnsi="Times New Roman"/>
          <w:sz w:val="24"/>
          <w:szCs w:val="24"/>
        </w:rPr>
      </w:pPr>
    </w:p>
    <w:p w:rsidR="00136494" w:rsidRPr="00887947" w:rsidRDefault="008C4010" w:rsidP="00136494">
      <w:pPr>
        <w:jc w:val="both"/>
        <w:rPr>
          <w:rFonts w:ascii="Times New Roman" w:hAnsi="Times New Roman"/>
          <w:sz w:val="24"/>
          <w:szCs w:val="24"/>
        </w:rPr>
      </w:pPr>
      <w:r w:rsidRPr="00887947">
        <w:rPr>
          <w:rFonts w:ascii="Times New Roman" w:hAnsi="Times New Roman"/>
          <w:sz w:val="24"/>
          <w:szCs w:val="24"/>
        </w:rPr>
        <w:t xml:space="preserve">According to law, transmission </w:t>
      </w:r>
      <w:r w:rsidR="00057751" w:rsidRPr="00887947">
        <w:rPr>
          <w:rFonts w:ascii="Times New Roman" w:hAnsi="Times New Roman"/>
          <w:sz w:val="24"/>
          <w:szCs w:val="24"/>
        </w:rPr>
        <w:t>activity</w:t>
      </w:r>
      <w:r w:rsidRPr="00887947">
        <w:rPr>
          <w:rFonts w:ascii="Times New Roman" w:hAnsi="Times New Roman"/>
          <w:sz w:val="24"/>
          <w:szCs w:val="24"/>
        </w:rPr>
        <w:t xml:space="preserve"> can be made by pipelines and also can be realized by LNG </w:t>
      </w:r>
      <w:r w:rsidR="00F07410" w:rsidRPr="00887947">
        <w:rPr>
          <w:rFonts w:ascii="Times New Roman" w:hAnsi="Times New Roman"/>
          <w:sz w:val="24"/>
          <w:szCs w:val="24"/>
        </w:rPr>
        <w:t xml:space="preserve">transportation vehicles </w:t>
      </w:r>
      <w:r w:rsidR="00FC7653" w:rsidRPr="00887947">
        <w:rPr>
          <w:rFonts w:ascii="Times New Roman" w:hAnsi="Times New Roman"/>
          <w:sz w:val="24"/>
          <w:szCs w:val="24"/>
        </w:rPr>
        <w:t>under the condition of getting license from</w:t>
      </w:r>
      <w:r w:rsidR="00057751" w:rsidRPr="00887947">
        <w:rPr>
          <w:rFonts w:ascii="Times New Roman" w:hAnsi="Times New Roman"/>
          <w:sz w:val="24"/>
          <w:szCs w:val="24"/>
        </w:rPr>
        <w:t xml:space="preserve"> the</w:t>
      </w:r>
      <w:r w:rsidR="00FC7653" w:rsidRPr="00887947">
        <w:rPr>
          <w:rFonts w:ascii="Times New Roman" w:hAnsi="Times New Roman"/>
          <w:sz w:val="24"/>
          <w:szCs w:val="24"/>
        </w:rPr>
        <w:t xml:space="preserve"> Authority. In 201</w:t>
      </w:r>
      <w:r w:rsidR="00F9379C">
        <w:rPr>
          <w:rFonts w:ascii="Times New Roman" w:hAnsi="Times New Roman"/>
          <w:sz w:val="24"/>
          <w:szCs w:val="24"/>
        </w:rPr>
        <w:t>5</w:t>
      </w:r>
      <w:r w:rsidR="00FC7653" w:rsidRPr="00887947">
        <w:rPr>
          <w:rFonts w:ascii="Times New Roman" w:hAnsi="Times New Roman"/>
          <w:sz w:val="24"/>
          <w:szCs w:val="24"/>
        </w:rPr>
        <w:t xml:space="preserve">, </w:t>
      </w:r>
      <w:r w:rsidR="00F9379C">
        <w:rPr>
          <w:rFonts w:ascii="Times New Roman" w:hAnsi="Times New Roman"/>
          <w:sz w:val="24"/>
          <w:szCs w:val="24"/>
        </w:rPr>
        <w:t>691,23</w:t>
      </w:r>
      <w:r w:rsidR="00FC7653" w:rsidRPr="00887947">
        <w:rPr>
          <w:rFonts w:ascii="Times New Roman" w:hAnsi="Times New Roman"/>
          <w:sz w:val="24"/>
          <w:szCs w:val="24"/>
        </w:rPr>
        <w:t xml:space="preserve"> million </w:t>
      </w:r>
      <w:r w:rsidR="0080408B" w:rsidRPr="00887947">
        <w:rPr>
          <w:rFonts w:ascii="Times New Roman" w:hAnsi="Times New Roman"/>
          <w:sz w:val="24"/>
          <w:szCs w:val="24"/>
        </w:rPr>
        <w:t>Sm</w:t>
      </w:r>
      <w:r w:rsidR="0080408B" w:rsidRPr="00887947">
        <w:rPr>
          <w:rFonts w:ascii="Times New Roman" w:hAnsi="Times New Roman"/>
          <w:sz w:val="24"/>
          <w:szCs w:val="24"/>
          <w:vertAlign w:val="superscript"/>
        </w:rPr>
        <w:t>3</w:t>
      </w:r>
      <w:r w:rsidR="00FC7653" w:rsidRPr="00887947">
        <w:rPr>
          <w:rFonts w:ascii="Times New Roman" w:hAnsi="Times New Roman"/>
          <w:sz w:val="24"/>
          <w:szCs w:val="24"/>
        </w:rPr>
        <w:t xml:space="preserve"> LNG </w:t>
      </w:r>
      <w:r w:rsidR="008D39A7">
        <w:rPr>
          <w:rFonts w:ascii="Times New Roman" w:hAnsi="Times New Roman"/>
          <w:sz w:val="24"/>
          <w:szCs w:val="24"/>
        </w:rPr>
        <w:t>was</w:t>
      </w:r>
      <w:r w:rsidR="00FC7653" w:rsidRPr="00887947">
        <w:rPr>
          <w:rFonts w:ascii="Times New Roman" w:hAnsi="Times New Roman"/>
          <w:sz w:val="24"/>
          <w:szCs w:val="24"/>
        </w:rPr>
        <w:t xml:space="preserve"> carried by operating 10 transmission (LNG) license</w:t>
      </w:r>
      <w:r w:rsidR="008D39A7">
        <w:rPr>
          <w:rFonts w:ascii="Times New Roman" w:hAnsi="Times New Roman"/>
          <w:sz w:val="24"/>
          <w:szCs w:val="24"/>
        </w:rPr>
        <w:t>es</w:t>
      </w:r>
      <w:r w:rsidR="00FC7653" w:rsidRPr="00887947">
        <w:rPr>
          <w:rFonts w:ascii="Times New Roman" w:hAnsi="Times New Roman"/>
          <w:sz w:val="24"/>
          <w:szCs w:val="24"/>
        </w:rPr>
        <w:t xml:space="preserve"> and monthly LNG amounts by years are given at table below. </w:t>
      </w:r>
    </w:p>
    <w:p w:rsidR="008C4010" w:rsidRPr="00887947" w:rsidRDefault="008C4010" w:rsidP="00136494">
      <w:pPr>
        <w:jc w:val="both"/>
        <w:rPr>
          <w:rFonts w:ascii="Times New Roman" w:hAnsi="Times New Roman"/>
          <w:sz w:val="24"/>
          <w:szCs w:val="24"/>
        </w:rPr>
      </w:pPr>
    </w:p>
    <w:p w:rsidR="00E82F72" w:rsidRPr="00887947" w:rsidRDefault="00882ED8" w:rsidP="00155D29">
      <w:pPr>
        <w:pStyle w:val="Balk5"/>
        <w:jc w:val="center"/>
        <w:rPr>
          <w:rFonts w:ascii="Times New Roman" w:hAnsi="Times New Roman"/>
          <w:i/>
          <w:szCs w:val="24"/>
        </w:rPr>
      </w:pPr>
      <w:bookmarkStart w:id="99" w:name="_Toc469326958"/>
      <w:r w:rsidRPr="00887947">
        <w:rPr>
          <w:rFonts w:ascii="Times New Roman" w:hAnsi="Times New Roman"/>
          <w:i/>
          <w:szCs w:val="24"/>
        </w:rPr>
        <w:t>Table</w:t>
      </w:r>
      <w:r w:rsidR="00013C81" w:rsidRPr="00887947">
        <w:rPr>
          <w:rFonts w:ascii="Times New Roman" w:hAnsi="Times New Roman"/>
          <w:i/>
          <w:szCs w:val="24"/>
        </w:rPr>
        <w:t xml:space="preserve"> </w:t>
      </w:r>
      <w:r w:rsidR="00F65AEB" w:rsidRPr="00887947">
        <w:rPr>
          <w:rFonts w:ascii="Times New Roman" w:hAnsi="Times New Roman"/>
          <w:i/>
          <w:szCs w:val="24"/>
        </w:rPr>
        <w:t>6</w:t>
      </w:r>
      <w:r w:rsidR="005313A7" w:rsidRPr="00887947">
        <w:rPr>
          <w:rFonts w:ascii="Times New Roman" w:hAnsi="Times New Roman"/>
          <w:i/>
          <w:szCs w:val="24"/>
        </w:rPr>
        <w:t>.2</w:t>
      </w:r>
      <w:r w:rsidR="00F65AEB" w:rsidRPr="00887947">
        <w:rPr>
          <w:rFonts w:ascii="Times New Roman" w:hAnsi="Times New Roman"/>
          <w:i/>
          <w:szCs w:val="24"/>
        </w:rPr>
        <w:t>:</w:t>
      </w:r>
      <w:r w:rsidR="00AC68D9" w:rsidRPr="00887947">
        <w:rPr>
          <w:rFonts w:ascii="Times New Roman" w:hAnsi="Times New Roman"/>
          <w:i/>
          <w:szCs w:val="24"/>
          <w:lang w:val="tr-TR"/>
        </w:rPr>
        <w:t xml:space="preserve"> Monthly</w:t>
      </w:r>
      <w:r w:rsidR="00AC68D9" w:rsidRPr="00887947">
        <w:rPr>
          <w:rFonts w:ascii="Times New Roman" w:hAnsi="Times New Roman"/>
          <w:szCs w:val="24"/>
          <w:lang w:val="tr-TR"/>
        </w:rPr>
        <w:t xml:space="preserve"> </w:t>
      </w:r>
      <w:r w:rsidR="00AC68D9" w:rsidRPr="00887947">
        <w:rPr>
          <w:rFonts w:ascii="Times New Roman" w:hAnsi="Times New Roman"/>
          <w:i/>
          <w:szCs w:val="24"/>
          <w:lang w:val="tr-TR"/>
        </w:rPr>
        <w:t>transmitted LNG amount</w:t>
      </w:r>
      <w:r w:rsidR="00AC68D9" w:rsidRPr="00887947">
        <w:rPr>
          <w:rFonts w:ascii="Times New Roman" w:eastAsia="Calibri" w:hAnsi="Times New Roman"/>
          <w:b w:val="0"/>
          <w:bCs w:val="0"/>
          <w:i/>
          <w:iCs w:val="0"/>
          <w:szCs w:val="24"/>
          <w:lang w:val="tr-TR" w:eastAsia="en-US"/>
        </w:rPr>
        <w:t xml:space="preserve"> </w:t>
      </w:r>
      <w:r w:rsidR="00AC68D9" w:rsidRPr="00887947">
        <w:rPr>
          <w:rFonts w:ascii="Times New Roman" w:hAnsi="Times New Roman"/>
          <w:i/>
          <w:szCs w:val="24"/>
          <w:lang w:val="tr-TR"/>
        </w:rPr>
        <w:t>by years</w:t>
      </w:r>
      <w:r w:rsidR="00AC68D9" w:rsidRPr="00887947">
        <w:rPr>
          <w:rFonts w:ascii="Times New Roman" w:hAnsi="Times New Roman"/>
          <w:szCs w:val="24"/>
          <w:lang w:val="tr-TR"/>
        </w:rPr>
        <w:t xml:space="preserve"> </w:t>
      </w:r>
      <w:r w:rsidR="00E82F72" w:rsidRPr="00887947">
        <w:rPr>
          <w:rFonts w:ascii="Times New Roman" w:hAnsi="Times New Roman"/>
          <w:i/>
          <w:szCs w:val="24"/>
        </w:rPr>
        <w:t>(</w:t>
      </w:r>
      <w:r w:rsidR="00BF4F85" w:rsidRPr="00887947">
        <w:rPr>
          <w:rFonts w:ascii="Times New Roman" w:hAnsi="Times New Roman"/>
          <w:i/>
          <w:szCs w:val="24"/>
        </w:rPr>
        <w:t>Million</w:t>
      </w:r>
      <w:r w:rsidR="00E82F72" w:rsidRPr="00887947">
        <w:rPr>
          <w:rFonts w:ascii="Times New Roman" w:hAnsi="Times New Roman"/>
          <w:i/>
          <w:szCs w:val="24"/>
        </w:rPr>
        <w:t xml:space="preserve"> Sm</w:t>
      </w:r>
      <w:r w:rsidR="00E82F72" w:rsidRPr="00887947">
        <w:rPr>
          <w:rFonts w:ascii="Times New Roman" w:hAnsi="Times New Roman"/>
          <w:i/>
          <w:szCs w:val="24"/>
          <w:vertAlign w:val="superscript"/>
        </w:rPr>
        <w:t>3</w:t>
      </w:r>
      <w:r w:rsidR="00E82F72" w:rsidRPr="00887947">
        <w:rPr>
          <w:rFonts w:ascii="Times New Roman" w:hAnsi="Times New Roman"/>
          <w:i/>
          <w:szCs w:val="24"/>
        </w:rPr>
        <w:t>)</w:t>
      </w:r>
      <w:bookmarkEnd w:id="99"/>
    </w:p>
    <w:tbl>
      <w:tblPr>
        <w:tblW w:w="9742" w:type="dxa"/>
        <w:jc w:val="center"/>
        <w:tblCellMar>
          <w:left w:w="70" w:type="dxa"/>
          <w:right w:w="70" w:type="dxa"/>
        </w:tblCellMar>
        <w:tblLook w:val="04A0" w:firstRow="1" w:lastRow="0" w:firstColumn="1" w:lastColumn="0" w:noHBand="0" w:noVBand="1"/>
      </w:tblPr>
      <w:tblGrid>
        <w:gridCol w:w="500"/>
        <w:gridCol w:w="910"/>
        <w:gridCol w:w="678"/>
        <w:gridCol w:w="678"/>
        <w:gridCol w:w="678"/>
        <w:gridCol w:w="678"/>
        <w:gridCol w:w="695"/>
        <w:gridCol w:w="771"/>
        <w:gridCol w:w="720"/>
        <w:gridCol w:w="678"/>
        <w:gridCol w:w="678"/>
        <w:gridCol w:w="678"/>
        <w:gridCol w:w="678"/>
        <w:gridCol w:w="770"/>
      </w:tblGrid>
      <w:tr w:rsidR="00301274" w:rsidRPr="00E164B2" w:rsidTr="009758BD">
        <w:trPr>
          <w:trHeight w:val="300"/>
          <w:jc w:val="center"/>
        </w:trPr>
        <w:tc>
          <w:tcPr>
            <w:tcW w:w="484" w:type="dxa"/>
            <w:tcBorders>
              <w:top w:val="single" w:sz="8" w:space="0" w:color="F9B074"/>
              <w:left w:val="single" w:sz="8" w:space="0" w:color="F9B074"/>
              <w:bottom w:val="single" w:sz="8" w:space="0" w:color="F9B074"/>
              <w:right w:val="single" w:sz="8" w:space="0" w:color="F9B074"/>
            </w:tcBorders>
            <w:shd w:val="clear" w:color="000000" w:fill="FDE4D0"/>
            <w:vAlign w:val="center"/>
            <w:hideMark/>
          </w:tcPr>
          <w:p w:rsidR="00301274" w:rsidRPr="00E164B2" w:rsidRDefault="00301274" w:rsidP="009758BD">
            <w:pPr>
              <w:spacing w:after="0" w:line="240" w:lineRule="auto"/>
              <w:rPr>
                <w:rFonts w:ascii="Times New Roman" w:eastAsia="Times New Roman" w:hAnsi="Times New Roman"/>
                <w:b/>
                <w:bCs/>
                <w:color w:val="000000"/>
                <w:sz w:val="18"/>
                <w:szCs w:val="18"/>
                <w:lang w:eastAsia="tr-TR"/>
              </w:rPr>
            </w:pPr>
            <w:r w:rsidRPr="00E164B2">
              <w:rPr>
                <w:rFonts w:ascii="Times New Roman" w:eastAsia="Times New Roman" w:hAnsi="Times New Roman"/>
                <w:b/>
                <w:bCs/>
                <w:color w:val="000000"/>
                <w:sz w:val="18"/>
                <w:szCs w:val="18"/>
                <w:lang w:eastAsia="tr-TR"/>
              </w:rPr>
              <w:t> </w:t>
            </w:r>
          </w:p>
        </w:tc>
        <w:tc>
          <w:tcPr>
            <w:tcW w:w="910" w:type="dxa"/>
            <w:tcBorders>
              <w:top w:val="single" w:sz="8" w:space="0" w:color="F9B074"/>
              <w:left w:val="nil"/>
              <w:bottom w:val="single" w:sz="8" w:space="0" w:color="F9B074"/>
              <w:right w:val="single" w:sz="8" w:space="0" w:color="F9B074"/>
            </w:tcBorders>
            <w:shd w:val="clear" w:color="000000" w:fill="FDE4D0"/>
            <w:noWrap/>
            <w:vAlign w:val="center"/>
            <w:hideMark/>
          </w:tcPr>
          <w:p w:rsidR="00301274" w:rsidRPr="00E164B2" w:rsidRDefault="00301274" w:rsidP="009758BD">
            <w:pPr>
              <w:spacing w:after="0" w:line="240" w:lineRule="auto"/>
              <w:jc w:val="center"/>
              <w:rPr>
                <w:rFonts w:ascii="Times New Roman" w:eastAsia="Times New Roman" w:hAnsi="Times New Roman"/>
                <w:b/>
                <w:color w:val="000000"/>
                <w:sz w:val="18"/>
                <w:szCs w:val="18"/>
                <w:lang w:eastAsia="tr-TR"/>
              </w:rPr>
            </w:pPr>
            <w:r>
              <w:rPr>
                <w:rFonts w:ascii="Times New Roman" w:eastAsia="Times New Roman" w:hAnsi="Times New Roman"/>
                <w:b/>
                <w:color w:val="000000"/>
                <w:sz w:val="18"/>
                <w:szCs w:val="18"/>
                <w:lang w:eastAsia="tr-TR"/>
              </w:rPr>
              <w:t>Jan.</w:t>
            </w:r>
          </w:p>
        </w:tc>
        <w:tc>
          <w:tcPr>
            <w:tcW w:w="678" w:type="dxa"/>
            <w:tcBorders>
              <w:top w:val="single" w:sz="8" w:space="0" w:color="F9B074"/>
              <w:left w:val="nil"/>
              <w:bottom w:val="single" w:sz="8" w:space="0" w:color="F9B074"/>
              <w:right w:val="single" w:sz="8" w:space="0" w:color="F9B074"/>
            </w:tcBorders>
            <w:shd w:val="clear" w:color="000000" w:fill="FDE4D0"/>
            <w:noWrap/>
            <w:vAlign w:val="center"/>
            <w:hideMark/>
          </w:tcPr>
          <w:p w:rsidR="00301274" w:rsidRPr="00E164B2" w:rsidRDefault="00301274" w:rsidP="009758BD">
            <w:pPr>
              <w:spacing w:after="0" w:line="240" w:lineRule="auto"/>
              <w:jc w:val="center"/>
              <w:rPr>
                <w:rFonts w:ascii="Times New Roman" w:eastAsia="Times New Roman" w:hAnsi="Times New Roman"/>
                <w:b/>
                <w:color w:val="000000"/>
                <w:sz w:val="18"/>
                <w:szCs w:val="18"/>
                <w:lang w:eastAsia="tr-TR"/>
              </w:rPr>
            </w:pPr>
            <w:r>
              <w:rPr>
                <w:rFonts w:ascii="Times New Roman" w:eastAsia="Times New Roman" w:hAnsi="Times New Roman"/>
                <w:b/>
                <w:color w:val="000000"/>
                <w:sz w:val="18"/>
                <w:szCs w:val="18"/>
                <w:lang w:eastAsia="tr-TR"/>
              </w:rPr>
              <w:t>Feb</w:t>
            </w:r>
          </w:p>
        </w:tc>
        <w:tc>
          <w:tcPr>
            <w:tcW w:w="678" w:type="dxa"/>
            <w:tcBorders>
              <w:top w:val="single" w:sz="8" w:space="0" w:color="F9B074"/>
              <w:left w:val="nil"/>
              <w:bottom w:val="single" w:sz="8" w:space="0" w:color="F9B074"/>
              <w:right w:val="single" w:sz="8" w:space="0" w:color="F9B074"/>
            </w:tcBorders>
            <w:shd w:val="clear" w:color="000000" w:fill="FDE4D0"/>
            <w:noWrap/>
            <w:vAlign w:val="center"/>
            <w:hideMark/>
          </w:tcPr>
          <w:p w:rsidR="00301274" w:rsidRPr="00E164B2" w:rsidRDefault="00301274" w:rsidP="009758BD">
            <w:pPr>
              <w:spacing w:after="0" w:line="240" w:lineRule="auto"/>
              <w:jc w:val="center"/>
              <w:rPr>
                <w:rFonts w:ascii="Times New Roman" w:eastAsia="Times New Roman" w:hAnsi="Times New Roman"/>
                <w:b/>
                <w:color w:val="000000"/>
                <w:sz w:val="18"/>
                <w:szCs w:val="18"/>
                <w:lang w:eastAsia="tr-TR"/>
              </w:rPr>
            </w:pPr>
            <w:r>
              <w:rPr>
                <w:rFonts w:ascii="Times New Roman" w:eastAsia="Times New Roman" w:hAnsi="Times New Roman"/>
                <w:b/>
                <w:color w:val="000000"/>
                <w:sz w:val="18"/>
                <w:szCs w:val="18"/>
                <w:lang w:eastAsia="tr-TR"/>
              </w:rPr>
              <w:t>March</w:t>
            </w:r>
          </w:p>
        </w:tc>
        <w:tc>
          <w:tcPr>
            <w:tcW w:w="678" w:type="dxa"/>
            <w:tcBorders>
              <w:top w:val="single" w:sz="8" w:space="0" w:color="F9B074"/>
              <w:left w:val="nil"/>
              <w:bottom w:val="single" w:sz="8" w:space="0" w:color="F9B074"/>
              <w:right w:val="single" w:sz="8" w:space="0" w:color="F9B074"/>
            </w:tcBorders>
            <w:shd w:val="clear" w:color="000000" w:fill="FDE4D0"/>
            <w:noWrap/>
            <w:vAlign w:val="center"/>
            <w:hideMark/>
          </w:tcPr>
          <w:p w:rsidR="00301274" w:rsidRPr="00E164B2" w:rsidRDefault="00301274" w:rsidP="009758BD">
            <w:pPr>
              <w:spacing w:after="0" w:line="240" w:lineRule="auto"/>
              <w:jc w:val="center"/>
              <w:rPr>
                <w:rFonts w:ascii="Times New Roman" w:eastAsia="Times New Roman" w:hAnsi="Times New Roman"/>
                <w:b/>
                <w:color w:val="000000"/>
                <w:sz w:val="18"/>
                <w:szCs w:val="18"/>
                <w:lang w:eastAsia="tr-TR"/>
              </w:rPr>
            </w:pPr>
            <w:r>
              <w:rPr>
                <w:rFonts w:ascii="Times New Roman" w:eastAsia="Times New Roman" w:hAnsi="Times New Roman"/>
                <w:b/>
                <w:color w:val="000000"/>
                <w:sz w:val="18"/>
                <w:szCs w:val="18"/>
                <w:lang w:eastAsia="tr-TR"/>
              </w:rPr>
              <w:t>April</w:t>
            </w:r>
          </w:p>
        </w:tc>
        <w:tc>
          <w:tcPr>
            <w:tcW w:w="678" w:type="dxa"/>
            <w:tcBorders>
              <w:top w:val="single" w:sz="8" w:space="0" w:color="F9B074"/>
              <w:left w:val="nil"/>
              <w:bottom w:val="single" w:sz="8" w:space="0" w:color="F9B074"/>
              <w:right w:val="single" w:sz="8" w:space="0" w:color="F9B074"/>
            </w:tcBorders>
            <w:shd w:val="clear" w:color="000000" w:fill="FDE4D0"/>
            <w:noWrap/>
            <w:vAlign w:val="center"/>
            <w:hideMark/>
          </w:tcPr>
          <w:p w:rsidR="00301274" w:rsidRPr="00E164B2" w:rsidRDefault="00301274" w:rsidP="009758BD">
            <w:pPr>
              <w:spacing w:after="0" w:line="240" w:lineRule="auto"/>
              <w:jc w:val="center"/>
              <w:rPr>
                <w:rFonts w:ascii="Times New Roman" w:eastAsia="Times New Roman" w:hAnsi="Times New Roman"/>
                <w:b/>
                <w:color w:val="000000"/>
                <w:sz w:val="18"/>
                <w:szCs w:val="18"/>
                <w:lang w:eastAsia="tr-TR"/>
              </w:rPr>
            </w:pPr>
            <w:r>
              <w:rPr>
                <w:rFonts w:ascii="Times New Roman" w:eastAsia="Times New Roman" w:hAnsi="Times New Roman"/>
                <w:b/>
                <w:color w:val="000000"/>
                <w:sz w:val="18"/>
                <w:szCs w:val="18"/>
                <w:lang w:eastAsia="tr-TR"/>
              </w:rPr>
              <w:t>May</w:t>
            </w:r>
          </w:p>
        </w:tc>
        <w:tc>
          <w:tcPr>
            <w:tcW w:w="695" w:type="dxa"/>
            <w:tcBorders>
              <w:top w:val="single" w:sz="8" w:space="0" w:color="F9B074"/>
              <w:left w:val="nil"/>
              <w:bottom w:val="single" w:sz="8" w:space="0" w:color="F9B074"/>
              <w:right w:val="single" w:sz="8" w:space="0" w:color="F9B074"/>
            </w:tcBorders>
            <w:shd w:val="clear" w:color="000000" w:fill="FDE4D0"/>
            <w:noWrap/>
            <w:vAlign w:val="center"/>
            <w:hideMark/>
          </w:tcPr>
          <w:p w:rsidR="00301274" w:rsidRPr="00E164B2" w:rsidRDefault="00301274" w:rsidP="009758BD">
            <w:pPr>
              <w:spacing w:after="0" w:line="240" w:lineRule="auto"/>
              <w:jc w:val="center"/>
              <w:rPr>
                <w:rFonts w:ascii="Times New Roman" w:eastAsia="Times New Roman" w:hAnsi="Times New Roman"/>
                <w:b/>
                <w:color w:val="000000"/>
                <w:sz w:val="18"/>
                <w:szCs w:val="18"/>
                <w:lang w:eastAsia="tr-TR"/>
              </w:rPr>
            </w:pPr>
            <w:r>
              <w:rPr>
                <w:rFonts w:ascii="Times New Roman" w:eastAsia="Times New Roman" w:hAnsi="Times New Roman"/>
                <w:b/>
                <w:color w:val="000000"/>
                <w:sz w:val="18"/>
                <w:szCs w:val="18"/>
                <w:lang w:eastAsia="tr-TR"/>
              </w:rPr>
              <w:t>June</w:t>
            </w:r>
          </w:p>
        </w:tc>
        <w:tc>
          <w:tcPr>
            <w:tcW w:w="771" w:type="dxa"/>
            <w:tcBorders>
              <w:top w:val="single" w:sz="8" w:space="0" w:color="F9B074"/>
              <w:left w:val="nil"/>
              <w:bottom w:val="single" w:sz="8" w:space="0" w:color="F9B074"/>
              <w:right w:val="single" w:sz="8" w:space="0" w:color="F9B074"/>
            </w:tcBorders>
            <w:shd w:val="clear" w:color="000000" w:fill="FDE4D0"/>
            <w:noWrap/>
            <w:vAlign w:val="center"/>
            <w:hideMark/>
          </w:tcPr>
          <w:p w:rsidR="00301274" w:rsidRPr="00E164B2" w:rsidRDefault="00301274" w:rsidP="009758BD">
            <w:pPr>
              <w:spacing w:after="0" w:line="240" w:lineRule="auto"/>
              <w:jc w:val="center"/>
              <w:rPr>
                <w:rFonts w:ascii="Times New Roman" w:eastAsia="Times New Roman" w:hAnsi="Times New Roman"/>
                <w:b/>
                <w:color w:val="000000"/>
                <w:sz w:val="18"/>
                <w:szCs w:val="18"/>
                <w:lang w:eastAsia="tr-TR"/>
              </w:rPr>
            </w:pPr>
            <w:r>
              <w:rPr>
                <w:rFonts w:ascii="Times New Roman" w:eastAsia="Times New Roman" w:hAnsi="Times New Roman"/>
                <w:b/>
                <w:color w:val="000000"/>
                <w:sz w:val="18"/>
                <w:szCs w:val="18"/>
                <w:lang w:eastAsia="tr-TR"/>
              </w:rPr>
              <w:t>July</w:t>
            </w:r>
          </w:p>
        </w:tc>
        <w:tc>
          <w:tcPr>
            <w:tcW w:w="720" w:type="dxa"/>
            <w:tcBorders>
              <w:top w:val="single" w:sz="8" w:space="0" w:color="F9B074"/>
              <w:left w:val="nil"/>
              <w:bottom w:val="single" w:sz="8" w:space="0" w:color="F9B074"/>
              <w:right w:val="single" w:sz="8" w:space="0" w:color="F9B074"/>
            </w:tcBorders>
            <w:shd w:val="clear" w:color="000000" w:fill="FDE4D0"/>
            <w:noWrap/>
            <w:vAlign w:val="center"/>
            <w:hideMark/>
          </w:tcPr>
          <w:p w:rsidR="00301274" w:rsidRPr="00E164B2" w:rsidRDefault="00301274" w:rsidP="009758BD">
            <w:pPr>
              <w:spacing w:after="0" w:line="240" w:lineRule="auto"/>
              <w:jc w:val="center"/>
              <w:rPr>
                <w:rFonts w:ascii="Times New Roman" w:eastAsia="Times New Roman" w:hAnsi="Times New Roman"/>
                <w:b/>
                <w:color w:val="000000"/>
                <w:sz w:val="18"/>
                <w:szCs w:val="18"/>
                <w:lang w:eastAsia="tr-TR"/>
              </w:rPr>
            </w:pPr>
            <w:r>
              <w:rPr>
                <w:rFonts w:ascii="Times New Roman" w:eastAsia="Times New Roman" w:hAnsi="Times New Roman"/>
                <w:b/>
                <w:color w:val="000000"/>
                <w:sz w:val="18"/>
                <w:szCs w:val="18"/>
                <w:lang w:eastAsia="tr-TR"/>
              </w:rPr>
              <w:t>August</w:t>
            </w:r>
          </w:p>
        </w:tc>
        <w:tc>
          <w:tcPr>
            <w:tcW w:w="678" w:type="dxa"/>
            <w:tcBorders>
              <w:top w:val="single" w:sz="8" w:space="0" w:color="F9B074"/>
              <w:left w:val="nil"/>
              <w:bottom w:val="single" w:sz="8" w:space="0" w:color="F9B074"/>
              <w:right w:val="single" w:sz="8" w:space="0" w:color="F9B074"/>
            </w:tcBorders>
            <w:shd w:val="clear" w:color="000000" w:fill="FDE4D0"/>
            <w:noWrap/>
            <w:vAlign w:val="center"/>
            <w:hideMark/>
          </w:tcPr>
          <w:p w:rsidR="00301274" w:rsidRPr="00E164B2" w:rsidRDefault="00301274" w:rsidP="009758BD">
            <w:pPr>
              <w:spacing w:after="0" w:line="240" w:lineRule="auto"/>
              <w:jc w:val="center"/>
              <w:rPr>
                <w:rFonts w:ascii="Times New Roman" w:eastAsia="Times New Roman" w:hAnsi="Times New Roman"/>
                <w:b/>
                <w:color w:val="000000"/>
                <w:sz w:val="18"/>
                <w:szCs w:val="18"/>
                <w:lang w:eastAsia="tr-TR"/>
              </w:rPr>
            </w:pPr>
            <w:r>
              <w:rPr>
                <w:rFonts w:ascii="Times New Roman" w:eastAsia="Times New Roman" w:hAnsi="Times New Roman"/>
                <w:b/>
                <w:color w:val="000000"/>
                <w:sz w:val="18"/>
                <w:szCs w:val="18"/>
                <w:lang w:eastAsia="tr-TR"/>
              </w:rPr>
              <w:t>Sept.</w:t>
            </w:r>
          </w:p>
        </w:tc>
        <w:tc>
          <w:tcPr>
            <w:tcW w:w="678" w:type="dxa"/>
            <w:tcBorders>
              <w:top w:val="single" w:sz="8" w:space="0" w:color="F9B074"/>
              <w:left w:val="nil"/>
              <w:bottom w:val="single" w:sz="8" w:space="0" w:color="F9B074"/>
              <w:right w:val="single" w:sz="8" w:space="0" w:color="F9B074"/>
            </w:tcBorders>
            <w:shd w:val="clear" w:color="000000" w:fill="FDE4D0"/>
            <w:noWrap/>
            <w:vAlign w:val="center"/>
            <w:hideMark/>
          </w:tcPr>
          <w:p w:rsidR="00301274" w:rsidRPr="00E164B2" w:rsidRDefault="00301274" w:rsidP="009758BD">
            <w:pPr>
              <w:spacing w:after="0" w:line="240" w:lineRule="auto"/>
              <w:jc w:val="center"/>
              <w:rPr>
                <w:rFonts w:ascii="Times New Roman" w:eastAsia="Times New Roman" w:hAnsi="Times New Roman"/>
                <w:b/>
                <w:color w:val="000000"/>
                <w:sz w:val="18"/>
                <w:szCs w:val="18"/>
                <w:lang w:eastAsia="tr-TR"/>
              </w:rPr>
            </w:pPr>
            <w:r>
              <w:rPr>
                <w:rFonts w:ascii="Times New Roman" w:eastAsia="Times New Roman" w:hAnsi="Times New Roman"/>
                <w:b/>
                <w:color w:val="000000"/>
                <w:sz w:val="18"/>
                <w:szCs w:val="18"/>
                <w:lang w:eastAsia="tr-TR"/>
              </w:rPr>
              <w:t>Oct.</w:t>
            </w:r>
          </w:p>
        </w:tc>
        <w:tc>
          <w:tcPr>
            <w:tcW w:w="678" w:type="dxa"/>
            <w:tcBorders>
              <w:top w:val="single" w:sz="8" w:space="0" w:color="F9B074"/>
              <w:left w:val="nil"/>
              <w:bottom w:val="single" w:sz="8" w:space="0" w:color="F9B074"/>
              <w:right w:val="single" w:sz="8" w:space="0" w:color="F9B074"/>
            </w:tcBorders>
            <w:shd w:val="clear" w:color="000000" w:fill="FDE4D0"/>
            <w:noWrap/>
            <w:vAlign w:val="center"/>
            <w:hideMark/>
          </w:tcPr>
          <w:p w:rsidR="00301274" w:rsidRPr="00E164B2" w:rsidRDefault="00301274" w:rsidP="009758BD">
            <w:pPr>
              <w:spacing w:after="0" w:line="240" w:lineRule="auto"/>
              <w:jc w:val="center"/>
              <w:rPr>
                <w:rFonts w:ascii="Times New Roman" w:eastAsia="Times New Roman" w:hAnsi="Times New Roman"/>
                <w:b/>
                <w:color w:val="000000"/>
                <w:sz w:val="18"/>
                <w:szCs w:val="18"/>
                <w:lang w:eastAsia="tr-TR"/>
              </w:rPr>
            </w:pPr>
            <w:r>
              <w:rPr>
                <w:rFonts w:ascii="Times New Roman" w:eastAsia="Times New Roman" w:hAnsi="Times New Roman"/>
                <w:b/>
                <w:color w:val="000000"/>
                <w:sz w:val="18"/>
                <w:szCs w:val="18"/>
                <w:lang w:eastAsia="tr-TR"/>
              </w:rPr>
              <w:t>Nov.</w:t>
            </w:r>
          </w:p>
        </w:tc>
        <w:tc>
          <w:tcPr>
            <w:tcW w:w="678" w:type="dxa"/>
            <w:tcBorders>
              <w:top w:val="single" w:sz="8" w:space="0" w:color="F9B074"/>
              <w:left w:val="nil"/>
              <w:bottom w:val="single" w:sz="8" w:space="0" w:color="F9B074"/>
              <w:right w:val="single" w:sz="8" w:space="0" w:color="F9B074"/>
            </w:tcBorders>
            <w:shd w:val="clear" w:color="000000" w:fill="FDE4D0"/>
            <w:noWrap/>
            <w:vAlign w:val="center"/>
            <w:hideMark/>
          </w:tcPr>
          <w:p w:rsidR="00301274" w:rsidRPr="00E164B2" w:rsidRDefault="00301274" w:rsidP="009758BD">
            <w:pPr>
              <w:spacing w:after="0" w:line="240" w:lineRule="auto"/>
              <w:jc w:val="center"/>
              <w:rPr>
                <w:rFonts w:ascii="Times New Roman" w:eastAsia="Times New Roman" w:hAnsi="Times New Roman"/>
                <w:b/>
                <w:color w:val="000000"/>
                <w:sz w:val="18"/>
                <w:szCs w:val="18"/>
                <w:lang w:eastAsia="tr-TR"/>
              </w:rPr>
            </w:pPr>
            <w:r>
              <w:rPr>
                <w:rFonts w:ascii="Times New Roman" w:eastAsia="Times New Roman" w:hAnsi="Times New Roman"/>
                <w:b/>
                <w:color w:val="000000"/>
                <w:sz w:val="18"/>
                <w:szCs w:val="18"/>
                <w:lang w:eastAsia="tr-TR"/>
              </w:rPr>
              <w:t>Dec.</w:t>
            </w:r>
          </w:p>
        </w:tc>
        <w:tc>
          <w:tcPr>
            <w:tcW w:w="738" w:type="dxa"/>
            <w:tcBorders>
              <w:top w:val="single" w:sz="8" w:space="0" w:color="F9B074"/>
              <w:left w:val="nil"/>
              <w:bottom w:val="single" w:sz="8" w:space="0" w:color="F9B074"/>
              <w:right w:val="single" w:sz="8" w:space="0" w:color="F9B074"/>
            </w:tcBorders>
            <w:shd w:val="clear" w:color="000000" w:fill="FDE4D0"/>
            <w:vAlign w:val="center"/>
            <w:hideMark/>
          </w:tcPr>
          <w:p w:rsidR="00301274" w:rsidRPr="00E164B2" w:rsidRDefault="00301274" w:rsidP="009758BD">
            <w:pPr>
              <w:spacing w:after="0" w:line="240" w:lineRule="auto"/>
              <w:jc w:val="center"/>
              <w:rPr>
                <w:rFonts w:ascii="Times New Roman" w:eastAsia="Times New Roman" w:hAnsi="Times New Roman"/>
                <w:b/>
                <w:bCs/>
                <w:color w:val="000000"/>
                <w:sz w:val="18"/>
                <w:szCs w:val="18"/>
                <w:lang w:eastAsia="tr-TR"/>
              </w:rPr>
            </w:pPr>
            <w:r>
              <w:rPr>
                <w:rFonts w:ascii="Times New Roman" w:eastAsia="Times New Roman" w:hAnsi="Times New Roman"/>
                <w:b/>
                <w:bCs/>
                <w:color w:val="000000"/>
                <w:sz w:val="18"/>
                <w:szCs w:val="18"/>
                <w:lang w:eastAsia="tr-TR"/>
              </w:rPr>
              <w:t>Total</w:t>
            </w:r>
          </w:p>
        </w:tc>
      </w:tr>
      <w:tr w:rsidR="00301274" w:rsidRPr="00E164B2" w:rsidTr="009758BD">
        <w:trPr>
          <w:trHeight w:val="300"/>
          <w:jc w:val="center"/>
        </w:trPr>
        <w:tc>
          <w:tcPr>
            <w:tcW w:w="484" w:type="dxa"/>
            <w:tcBorders>
              <w:top w:val="nil"/>
              <w:left w:val="single" w:sz="8" w:space="0" w:color="F9B074"/>
              <w:bottom w:val="single" w:sz="8" w:space="0" w:color="F9B074"/>
              <w:right w:val="single" w:sz="8" w:space="0" w:color="F9B074"/>
            </w:tcBorders>
            <w:shd w:val="clear" w:color="000000" w:fill="FBCAA2"/>
            <w:vAlign w:val="center"/>
            <w:hideMark/>
          </w:tcPr>
          <w:p w:rsidR="00301274" w:rsidRPr="00E164B2" w:rsidRDefault="00301274" w:rsidP="009758BD">
            <w:pPr>
              <w:spacing w:after="0" w:line="240" w:lineRule="auto"/>
              <w:jc w:val="center"/>
              <w:rPr>
                <w:rFonts w:ascii="Times New Roman" w:eastAsia="Times New Roman" w:hAnsi="Times New Roman"/>
                <w:b/>
                <w:bCs/>
                <w:color w:val="000000"/>
                <w:sz w:val="18"/>
                <w:szCs w:val="18"/>
                <w:lang w:eastAsia="tr-TR"/>
              </w:rPr>
            </w:pPr>
            <w:r w:rsidRPr="00E164B2">
              <w:rPr>
                <w:rFonts w:ascii="Times New Roman" w:eastAsia="Times New Roman" w:hAnsi="Times New Roman"/>
                <w:b/>
                <w:bCs/>
                <w:color w:val="000000"/>
                <w:sz w:val="18"/>
                <w:szCs w:val="18"/>
                <w:lang w:eastAsia="tr-TR"/>
              </w:rPr>
              <w:t>2011</w:t>
            </w:r>
          </w:p>
        </w:tc>
        <w:tc>
          <w:tcPr>
            <w:tcW w:w="910" w:type="dxa"/>
            <w:tcBorders>
              <w:top w:val="nil"/>
              <w:left w:val="nil"/>
              <w:bottom w:val="single" w:sz="8" w:space="0" w:color="F9B074"/>
              <w:right w:val="single" w:sz="8" w:space="0" w:color="F9B074"/>
            </w:tcBorders>
            <w:shd w:val="clear" w:color="000000" w:fill="FBCAA2"/>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51,3</w:t>
            </w:r>
          </w:p>
        </w:tc>
        <w:tc>
          <w:tcPr>
            <w:tcW w:w="678" w:type="dxa"/>
            <w:tcBorders>
              <w:top w:val="nil"/>
              <w:left w:val="nil"/>
              <w:bottom w:val="single" w:sz="8" w:space="0" w:color="F9B074"/>
              <w:right w:val="single" w:sz="8" w:space="0" w:color="F9B074"/>
            </w:tcBorders>
            <w:shd w:val="clear" w:color="000000" w:fill="FBCAA2"/>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47,8</w:t>
            </w:r>
          </w:p>
        </w:tc>
        <w:tc>
          <w:tcPr>
            <w:tcW w:w="678" w:type="dxa"/>
            <w:tcBorders>
              <w:top w:val="nil"/>
              <w:left w:val="nil"/>
              <w:bottom w:val="single" w:sz="8" w:space="0" w:color="F9B074"/>
              <w:right w:val="single" w:sz="8" w:space="0" w:color="F9B074"/>
            </w:tcBorders>
            <w:shd w:val="clear" w:color="000000" w:fill="FBCAA2"/>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72,7</w:t>
            </w:r>
          </w:p>
        </w:tc>
        <w:tc>
          <w:tcPr>
            <w:tcW w:w="678" w:type="dxa"/>
            <w:tcBorders>
              <w:top w:val="nil"/>
              <w:left w:val="nil"/>
              <w:bottom w:val="single" w:sz="8" w:space="0" w:color="F9B074"/>
              <w:right w:val="single" w:sz="8" w:space="0" w:color="F9B074"/>
            </w:tcBorders>
            <w:shd w:val="clear" w:color="000000" w:fill="FBCAA2"/>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78,4</w:t>
            </w:r>
          </w:p>
        </w:tc>
        <w:tc>
          <w:tcPr>
            <w:tcW w:w="678" w:type="dxa"/>
            <w:tcBorders>
              <w:top w:val="nil"/>
              <w:left w:val="nil"/>
              <w:bottom w:val="single" w:sz="8" w:space="0" w:color="F9B074"/>
              <w:right w:val="single" w:sz="8" w:space="0" w:color="F9B074"/>
            </w:tcBorders>
            <w:shd w:val="clear" w:color="000000" w:fill="FBCAA2"/>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86,5</w:t>
            </w:r>
          </w:p>
        </w:tc>
        <w:tc>
          <w:tcPr>
            <w:tcW w:w="695" w:type="dxa"/>
            <w:tcBorders>
              <w:top w:val="nil"/>
              <w:left w:val="nil"/>
              <w:bottom w:val="single" w:sz="8" w:space="0" w:color="F9B074"/>
              <w:right w:val="single" w:sz="8" w:space="0" w:color="F9B074"/>
            </w:tcBorders>
            <w:shd w:val="clear" w:color="000000" w:fill="FBCAA2"/>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93,2</w:t>
            </w:r>
          </w:p>
        </w:tc>
        <w:tc>
          <w:tcPr>
            <w:tcW w:w="771" w:type="dxa"/>
            <w:tcBorders>
              <w:top w:val="nil"/>
              <w:left w:val="nil"/>
              <w:bottom w:val="single" w:sz="8" w:space="0" w:color="F9B074"/>
              <w:right w:val="single" w:sz="8" w:space="0" w:color="F9B074"/>
            </w:tcBorders>
            <w:shd w:val="clear" w:color="000000" w:fill="FBCAA2"/>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107,2</w:t>
            </w:r>
          </w:p>
        </w:tc>
        <w:tc>
          <w:tcPr>
            <w:tcW w:w="720" w:type="dxa"/>
            <w:tcBorders>
              <w:top w:val="nil"/>
              <w:left w:val="nil"/>
              <w:bottom w:val="single" w:sz="8" w:space="0" w:color="F9B074"/>
              <w:right w:val="single" w:sz="8" w:space="0" w:color="F9B074"/>
            </w:tcBorders>
            <w:shd w:val="clear" w:color="000000" w:fill="FBCAA2"/>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111,1</w:t>
            </w:r>
          </w:p>
        </w:tc>
        <w:tc>
          <w:tcPr>
            <w:tcW w:w="678" w:type="dxa"/>
            <w:tcBorders>
              <w:top w:val="nil"/>
              <w:left w:val="nil"/>
              <w:bottom w:val="single" w:sz="8" w:space="0" w:color="F9B074"/>
              <w:right w:val="single" w:sz="8" w:space="0" w:color="F9B074"/>
            </w:tcBorders>
            <w:shd w:val="clear" w:color="000000" w:fill="FBCAA2"/>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117,4</w:t>
            </w:r>
          </w:p>
        </w:tc>
        <w:tc>
          <w:tcPr>
            <w:tcW w:w="678" w:type="dxa"/>
            <w:tcBorders>
              <w:top w:val="nil"/>
              <w:left w:val="nil"/>
              <w:bottom w:val="single" w:sz="8" w:space="0" w:color="F9B074"/>
              <w:right w:val="single" w:sz="8" w:space="0" w:color="F9B074"/>
            </w:tcBorders>
            <w:shd w:val="clear" w:color="000000" w:fill="FBCAA2"/>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118,9</w:t>
            </w:r>
          </w:p>
        </w:tc>
        <w:tc>
          <w:tcPr>
            <w:tcW w:w="678" w:type="dxa"/>
            <w:tcBorders>
              <w:top w:val="nil"/>
              <w:left w:val="nil"/>
              <w:bottom w:val="single" w:sz="8" w:space="0" w:color="F9B074"/>
              <w:right w:val="single" w:sz="8" w:space="0" w:color="F9B074"/>
            </w:tcBorders>
            <w:shd w:val="clear" w:color="000000" w:fill="FBCAA2"/>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107,9</w:t>
            </w:r>
          </w:p>
        </w:tc>
        <w:tc>
          <w:tcPr>
            <w:tcW w:w="678" w:type="dxa"/>
            <w:tcBorders>
              <w:top w:val="nil"/>
              <w:left w:val="nil"/>
              <w:bottom w:val="single" w:sz="8" w:space="0" w:color="F9B074"/>
              <w:right w:val="single" w:sz="8" w:space="0" w:color="F9B074"/>
            </w:tcBorders>
            <w:shd w:val="clear" w:color="000000" w:fill="FBCAA2"/>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100,7</w:t>
            </w:r>
          </w:p>
        </w:tc>
        <w:tc>
          <w:tcPr>
            <w:tcW w:w="738" w:type="dxa"/>
            <w:tcBorders>
              <w:top w:val="nil"/>
              <w:left w:val="nil"/>
              <w:bottom w:val="single" w:sz="8" w:space="0" w:color="F9B074"/>
              <w:right w:val="single" w:sz="8" w:space="0" w:color="F9B074"/>
            </w:tcBorders>
            <w:shd w:val="clear" w:color="000000" w:fill="FBCAA2"/>
            <w:vAlign w:val="center"/>
            <w:hideMark/>
          </w:tcPr>
          <w:p w:rsidR="00301274" w:rsidRPr="00B515BA" w:rsidRDefault="00301274" w:rsidP="009758BD">
            <w:pPr>
              <w:spacing w:after="0" w:line="240" w:lineRule="auto"/>
              <w:jc w:val="center"/>
              <w:rPr>
                <w:rFonts w:ascii="Times New Roman" w:eastAsia="Times New Roman" w:hAnsi="Times New Roman"/>
                <w:b/>
                <w:color w:val="000000"/>
                <w:sz w:val="18"/>
                <w:szCs w:val="18"/>
                <w:lang w:eastAsia="tr-TR"/>
              </w:rPr>
            </w:pPr>
            <w:r w:rsidRPr="00B515BA">
              <w:rPr>
                <w:rFonts w:ascii="Times New Roman" w:eastAsia="Times New Roman" w:hAnsi="Times New Roman"/>
                <w:b/>
                <w:color w:val="000000"/>
                <w:sz w:val="18"/>
                <w:szCs w:val="18"/>
                <w:lang w:eastAsia="tr-TR"/>
              </w:rPr>
              <w:t>1.093,00</w:t>
            </w:r>
          </w:p>
        </w:tc>
      </w:tr>
      <w:tr w:rsidR="00301274" w:rsidRPr="00E164B2" w:rsidTr="009758BD">
        <w:trPr>
          <w:trHeight w:val="300"/>
          <w:jc w:val="center"/>
        </w:trPr>
        <w:tc>
          <w:tcPr>
            <w:tcW w:w="484" w:type="dxa"/>
            <w:tcBorders>
              <w:top w:val="nil"/>
              <w:left w:val="single" w:sz="8" w:space="0" w:color="F9B074"/>
              <w:bottom w:val="single" w:sz="8" w:space="0" w:color="F9B074"/>
              <w:right w:val="single" w:sz="8" w:space="0" w:color="F9B074"/>
            </w:tcBorders>
            <w:shd w:val="clear" w:color="000000" w:fill="FDE4D0"/>
            <w:vAlign w:val="center"/>
            <w:hideMark/>
          </w:tcPr>
          <w:p w:rsidR="00301274" w:rsidRPr="00E164B2" w:rsidRDefault="00301274" w:rsidP="009758BD">
            <w:pPr>
              <w:spacing w:after="0" w:line="240" w:lineRule="auto"/>
              <w:jc w:val="center"/>
              <w:rPr>
                <w:rFonts w:ascii="Times New Roman" w:eastAsia="Times New Roman" w:hAnsi="Times New Roman"/>
                <w:b/>
                <w:bCs/>
                <w:color w:val="000000"/>
                <w:sz w:val="18"/>
                <w:szCs w:val="18"/>
                <w:lang w:eastAsia="tr-TR"/>
              </w:rPr>
            </w:pPr>
            <w:r w:rsidRPr="00E164B2">
              <w:rPr>
                <w:rFonts w:ascii="Times New Roman" w:eastAsia="Times New Roman" w:hAnsi="Times New Roman"/>
                <w:b/>
                <w:bCs/>
                <w:color w:val="000000"/>
                <w:sz w:val="18"/>
                <w:szCs w:val="18"/>
                <w:lang w:eastAsia="tr-TR"/>
              </w:rPr>
              <w:t>2012</w:t>
            </w:r>
          </w:p>
        </w:tc>
        <w:tc>
          <w:tcPr>
            <w:tcW w:w="910" w:type="dxa"/>
            <w:tcBorders>
              <w:top w:val="nil"/>
              <w:left w:val="nil"/>
              <w:bottom w:val="single" w:sz="8" w:space="0" w:color="F9B074"/>
              <w:right w:val="single" w:sz="8" w:space="0" w:color="F9B074"/>
            </w:tcBorders>
            <w:shd w:val="clear" w:color="000000" w:fill="FDE4D0"/>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58,9</w:t>
            </w:r>
          </w:p>
        </w:tc>
        <w:tc>
          <w:tcPr>
            <w:tcW w:w="678" w:type="dxa"/>
            <w:tcBorders>
              <w:top w:val="nil"/>
              <w:left w:val="nil"/>
              <w:bottom w:val="single" w:sz="8" w:space="0" w:color="F9B074"/>
              <w:right w:val="single" w:sz="8" w:space="0" w:color="F9B074"/>
            </w:tcBorders>
            <w:shd w:val="clear" w:color="000000" w:fill="FDE4D0"/>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54,7</w:t>
            </w:r>
          </w:p>
        </w:tc>
        <w:tc>
          <w:tcPr>
            <w:tcW w:w="678" w:type="dxa"/>
            <w:tcBorders>
              <w:top w:val="nil"/>
              <w:left w:val="nil"/>
              <w:bottom w:val="single" w:sz="8" w:space="0" w:color="F9B074"/>
              <w:right w:val="single" w:sz="8" w:space="0" w:color="F9B074"/>
            </w:tcBorders>
            <w:shd w:val="clear" w:color="000000" w:fill="FDE4D0"/>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59,2</w:t>
            </w:r>
          </w:p>
        </w:tc>
        <w:tc>
          <w:tcPr>
            <w:tcW w:w="678" w:type="dxa"/>
            <w:tcBorders>
              <w:top w:val="nil"/>
              <w:left w:val="nil"/>
              <w:bottom w:val="single" w:sz="8" w:space="0" w:color="F9B074"/>
              <w:right w:val="single" w:sz="8" w:space="0" w:color="F9B074"/>
            </w:tcBorders>
            <w:shd w:val="clear" w:color="000000" w:fill="FDE4D0"/>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61,1</w:t>
            </w:r>
          </w:p>
        </w:tc>
        <w:tc>
          <w:tcPr>
            <w:tcW w:w="678" w:type="dxa"/>
            <w:tcBorders>
              <w:top w:val="nil"/>
              <w:left w:val="nil"/>
              <w:bottom w:val="single" w:sz="8" w:space="0" w:color="F9B074"/>
              <w:right w:val="single" w:sz="8" w:space="0" w:color="F9B074"/>
            </w:tcBorders>
            <w:shd w:val="clear" w:color="000000" w:fill="FDE4D0"/>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71,6</w:t>
            </w:r>
          </w:p>
        </w:tc>
        <w:tc>
          <w:tcPr>
            <w:tcW w:w="695" w:type="dxa"/>
            <w:tcBorders>
              <w:top w:val="nil"/>
              <w:left w:val="nil"/>
              <w:bottom w:val="single" w:sz="8" w:space="0" w:color="F9B074"/>
              <w:right w:val="single" w:sz="8" w:space="0" w:color="F9B074"/>
            </w:tcBorders>
            <w:shd w:val="clear" w:color="000000" w:fill="FDE4D0"/>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81,8</w:t>
            </w:r>
          </w:p>
        </w:tc>
        <w:tc>
          <w:tcPr>
            <w:tcW w:w="771" w:type="dxa"/>
            <w:tcBorders>
              <w:top w:val="nil"/>
              <w:left w:val="nil"/>
              <w:bottom w:val="single" w:sz="8" w:space="0" w:color="F9B074"/>
              <w:right w:val="single" w:sz="8" w:space="0" w:color="F9B074"/>
            </w:tcBorders>
            <w:shd w:val="clear" w:color="000000" w:fill="FDE4D0"/>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87,7</w:t>
            </w:r>
          </w:p>
        </w:tc>
        <w:tc>
          <w:tcPr>
            <w:tcW w:w="720" w:type="dxa"/>
            <w:tcBorders>
              <w:top w:val="nil"/>
              <w:left w:val="nil"/>
              <w:bottom w:val="single" w:sz="8" w:space="0" w:color="F9B074"/>
              <w:right w:val="single" w:sz="8" w:space="0" w:color="F9B074"/>
            </w:tcBorders>
            <w:shd w:val="clear" w:color="000000" w:fill="FDE4D0"/>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78</w:t>
            </w:r>
          </w:p>
        </w:tc>
        <w:tc>
          <w:tcPr>
            <w:tcW w:w="678" w:type="dxa"/>
            <w:tcBorders>
              <w:top w:val="nil"/>
              <w:left w:val="nil"/>
              <w:bottom w:val="single" w:sz="8" w:space="0" w:color="F9B074"/>
              <w:right w:val="single" w:sz="8" w:space="0" w:color="F9B074"/>
            </w:tcBorders>
            <w:shd w:val="clear" w:color="000000" w:fill="FDE4D0"/>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90,1</w:t>
            </w:r>
          </w:p>
        </w:tc>
        <w:tc>
          <w:tcPr>
            <w:tcW w:w="678" w:type="dxa"/>
            <w:tcBorders>
              <w:top w:val="nil"/>
              <w:left w:val="nil"/>
              <w:bottom w:val="single" w:sz="8" w:space="0" w:color="F9B074"/>
              <w:right w:val="single" w:sz="8" w:space="0" w:color="F9B074"/>
            </w:tcBorders>
            <w:shd w:val="clear" w:color="000000" w:fill="FDE4D0"/>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76,6</w:t>
            </w:r>
          </w:p>
        </w:tc>
        <w:tc>
          <w:tcPr>
            <w:tcW w:w="678" w:type="dxa"/>
            <w:tcBorders>
              <w:top w:val="nil"/>
              <w:left w:val="nil"/>
              <w:bottom w:val="single" w:sz="8" w:space="0" w:color="F9B074"/>
              <w:right w:val="single" w:sz="8" w:space="0" w:color="F9B074"/>
            </w:tcBorders>
            <w:shd w:val="clear" w:color="000000" w:fill="FDE4D0"/>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71,9</w:t>
            </w:r>
          </w:p>
        </w:tc>
        <w:tc>
          <w:tcPr>
            <w:tcW w:w="678" w:type="dxa"/>
            <w:tcBorders>
              <w:top w:val="nil"/>
              <w:left w:val="nil"/>
              <w:bottom w:val="single" w:sz="8" w:space="0" w:color="F9B074"/>
              <w:right w:val="single" w:sz="8" w:space="0" w:color="F9B074"/>
            </w:tcBorders>
            <w:shd w:val="clear" w:color="000000" w:fill="FDE4D0"/>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59,7</w:t>
            </w:r>
          </w:p>
        </w:tc>
        <w:tc>
          <w:tcPr>
            <w:tcW w:w="738" w:type="dxa"/>
            <w:tcBorders>
              <w:top w:val="nil"/>
              <w:left w:val="nil"/>
              <w:bottom w:val="single" w:sz="8" w:space="0" w:color="F9B074"/>
              <w:right w:val="single" w:sz="8" w:space="0" w:color="F9B074"/>
            </w:tcBorders>
            <w:shd w:val="clear" w:color="000000" w:fill="FDE4D0"/>
            <w:vAlign w:val="center"/>
            <w:hideMark/>
          </w:tcPr>
          <w:p w:rsidR="00301274" w:rsidRPr="00B515BA" w:rsidRDefault="00301274" w:rsidP="009758BD">
            <w:pPr>
              <w:spacing w:after="0" w:line="240" w:lineRule="auto"/>
              <w:jc w:val="center"/>
              <w:rPr>
                <w:rFonts w:ascii="Times New Roman" w:eastAsia="Times New Roman" w:hAnsi="Times New Roman"/>
                <w:b/>
                <w:color w:val="000000"/>
                <w:sz w:val="18"/>
                <w:szCs w:val="18"/>
                <w:lang w:eastAsia="tr-TR"/>
              </w:rPr>
            </w:pPr>
            <w:r w:rsidRPr="00B515BA">
              <w:rPr>
                <w:rFonts w:ascii="Times New Roman" w:eastAsia="Times New Roman" w:hAnsi="Times New Roman"/>
                <w:b/>
                <w:color w:val="000000"/>
                <w:sz w:val="18"/>
                <w:szCs w:val="18"/>
                <w:lang w:eastAsia="tr-TR"/>
              </w:rPr>
              <w:t>851,30</w:t>
            </w:r>
          </w:p>
        </w:tc>
      </w:tr>
      <w:tr w:rsidR="00301274" w:rsidRPr="00E164B2" w:rsidTr="009758BD">
        <w:trPr>
          <w:trHeight w:val="300"/>
          <w:jc w:val="center"/>
        </w:trPr>
        <w:tc>
          <w:tcPr>
            <w:tcW w:w="484" w:type="dxa"/>
            <w:tcBorders>
              <w:top w:val="nil"/>
              <w:left w:val="single" w:sz="8" w:space="0" w:color="F9B074"/>
              <w:bottom w:val="single" w:sz="8" w:space="0" w:color="F9B074"/>
              <w:right w:val="single" w:sz="8" w:space="0" w:color="F9B074"/>
            </w:tcBorders>
            <w:shd w:val="clear" w:color="000000" w:fill="FBCAA2"/>
            <w:vAlign w:val="center"/>
            <w:hideMark/>
          </w:tcPr>
          <w:p w:rsidR="00301274" w:rsidRPr="00E164B2" w:rsidRDefault="00301274" w:rsidP="009758BD">
            <w:pPr>
              <w:spacing w:after="0" w:line="240" w:lineRule="auto"/>
              <w:jc w:val="center"/>
              <w:rPr>
                <w:rFonts w:ascii="Times New Roman" w:eastAsia="Times New Roman" w:hAnsi="Times New Roman"/>
                <w:b/>
                <w:bCs/>
                <w:color w:val="000000"/>
                <w:sz w:val="18"/>
                <w:szCs w:val="18"/>
                <w:lang w:eastAsia="tr-TR"/>
              </w:rPr>
            </w:pPr>
            <w:r w:rsidRPr="00E164B2">
              <w:rPr>
                <w:rFonts w:ascii="Times New Roman" w:eastAsia="Times New Roman" w:hAnsi="Times New Roman"/>
                <w:b/>
                <w:bCs/>
                <w:color w:val="000000"/>
                <w:sz w:val="18"/>
                <w:szCs w:val="18"/>
                <w:lang w:eastAsia="tr-TR"/>
              </w:rPr>
              <w:t>2013</w:t>
            </w:r>
          </w:p>
        </w:tc>
        <w:tc>
          <w:tcPr>
            <w:tcW w:w="910" w:type="dxa"/>
            <w:tcBorders>
              <w:top w:val="nil"/>
              <w:left w:val="nil"/>
              <w:bottom w:val="single" w:sz="8" w:space="0" w:color="F9B074"/>
              <w:right w:val="single" w:sz="8" w:space="0" w:color="F9B074"/>
            </w:tcBorders>
            <w:shd w:val="clear" w:color="000000" w:fill="FBCAA2"/>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52,2</w:t>
            </w:r>
          </w:p>
        </w:tc>
        <w:tc>
          <w:tcPr>
            <w:tcW w:w="678" w:type="dxa"/>
            <w:tcBorders>
              <w:top w:val="nil"/>
              <w:left w:val="nil"/>
              <w:bottom w:val="single" w:sz="8" w:space="0" w:color="F9B074"/>
              <w:right w:val="single" w:sz="8" w:space="0" w:color="F9B074"/>
            </w:tcBorders>
            <w:shd w:val="clear" w:color="000000" w:fill="FBCAA2"/>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44,3</w:t>
            </w:r>
          </w:p>
        </w:tc>
        <w:tc>
          <w:tcPr>
            <w:tcW w:w="678" w:type="dxa"/>
            <w:tcBorders>
              <w:top w:val="nil"/>
              <w:left w:val="nil"/>
              <w:bottom w:val="single" w:sz="8" w:space="0" w:color="F9B074"/>
              <w:right w:val="single" w:sz="8" w:space="0" w:color="F9B074"/>
            </w:tcBorders>
            <w:shd w:val="clear" w:color="000000" w:fill="FBCAA2"/>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51,3</w:t>
            </w:r>
          </w:p>
        </w:tc>
        <w:tc>
          <w:tcPr>
            <w:tcW w:w="678" w:type="dxa"/>
            <w:tcBorders>
              <w:top w:val="nil"/>
              <w:left w:val="nil"/>
              <w:bottom w:val="single" w:sz="8" w:space="0" w:color="F9B074"/>
              <w:right w:val="single" w:sz="8" w:space="0" w:color="F9B074"/>
            </w:tcBorders>
            <w:shd w:val="clear" w:color="000000" w:fill="FBCAA2"/>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55,7</w:t>
            </w:r>
          </w:p>
        </w:tc>
        <w:tc>
          <w:tcPr>
            <w:tcW w:w="678" w:type="dxa"/>
            <w:tcBorders>
              <w:top w:val="nil"/>
              <w:left w:val="nil"/>
              <w:bottom w:val="single" w:sz="8" w:space="0" w:color="F9B074"/>
              <w:right w:val="single" w:sz="8" w:space="0" w:color="F9B074"/>
            </w:tcBorders>
            <w:shd w:val="clear" w:color="000000" w:fill="FBCAA2"/>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76</w:t>
            </w:r>
          </w:p>
        </w:tc>
        <w:tc>
          <w:tcPr>
            <w:tcW w:w="695" w:type="dxa"/>
            <w:tcBorders>
              <w:top w:val="nil"/>
              <w:left w:val="nil"/>
              <w:bottom w:val="single" w:sz="8" w:space="0" w:color="F9B074"/>
              <w:right w:val="single" w:sz="8" w:space="0" w:color="F9B074"/>
            </w:tcBorders>
            <w:shd w:val="clear" w:color="000000" w:fill="FBCAA2"/>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73,4</w:t>
            </w:r>
          </w:p>
        </w:tc>
        <w:tc>
          <w:tcPr>
            <w:tcW w:w="771" w:type="dxa"/>
            <w:tcBorders>
              <w:top w:val="nil"/>
              <w:left w:val="nil"/>
              <w:bottom w:val="single" w:sz="8" w:space="0" w:color="F9B074"/>
              <w:right w:val="single" w:sz="8" w:space="0" w:color="F9B074"/>
            </w:tcBorders>
            <w:shd w:val="clear" w:color="000000" w:fill="FBCAA2"/>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82,7</w:t>
            </w:r>
          </w:p>
        </w:tc>
        <w:tc>
          <w:tcPr>
            <w:tcW w:w="720" w:type="dxa"/>
            <w:tcBorders>
              <w:top w:val="nil"/>
              <w:left w:val="nil"/>
              <w:bottom w:val="single" w:sz="8" w:space="0" w:color="F9B074"/>
              <w:right w:val="single" w:sz="8" w:space="0" w:color="F9B074"/>
            </w:tcBorders>
            <w:shd w:val="clear" w:color="000000" w:fill="FBCAA2"/>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70,9</w:t>
            </w:r>
          </w:p>
        </w:tc>
        <w:tc>
          <w:tcPr>
            <w:tcW w:w="678" w:type="dxa"/>
            <w:tcBorders>
              <w:top w:val="nil"/>
              <w:left w:val="nil"/>
              <w:bottom w:val="single" w:sz="8" w:space="0" w:color="F9B074"/>
              <w:right w:val="single" w:sz="8" w:space="0" w:color="F9B074"/>
            </w:tcBorders>
            <w:shd w:val="clear" w:color="000000" w:fill="FBCAA2"/>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86,8</w:t>
            </w:r>
          </w:p>
        </w:tc>
        <w:tc>
          <w:tcPr>
            <w:tcW w:w="678" w:type="dxa"/>
            <w:tcBorders>
              <w:top w:val="nil"/>
              <w:left w:val="nil"/>
              <w:bottom w:val="single" w:sz="8" w:space="0" w:color="F9B074"/>
              <w:right w:val="single" w:sz="8" w:space="0" w:color="F9B074"/>
            </w:tcBorders>
            <w:shd w:val="clear" w:color="000000" w:fill="FBCAA2"/>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80,3</w:t>
            </w:r>
          </w:p>
        </w:tc>
        <w:tc>
          <w:tcPr>
            <w:tcW w:w="678" w:type="dxa"/>
            <w:tcBorders>
              <w:top w:val="nil"/>
              <w:left w:val="nil"/>
              <w:bottom w:val="single" w:sz="8" w:space="0" w:color="F9B074"/>
              <w:right w:val="single" w:sz="8" w:space="0" w:color="F9B074"/>
            </w:tcBorders>
            <w:shd w:val="clear" w:color="000000" w:fill="FBCAA2"/>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77,7</w:t>
            </w:r>
          </w:p>
        </w:tc>
        <w:tc>
          <w:tcPr>
            <w:tcW w:w="678" w:type="dxa"/>
            <w:tcBorders>
              <w:top w:val="nil"/>
              <w:left w:val="nil"/>
              <w:bottom w:val="single" w:sz="8" w:space="0" w:color="F9B074"/>
              <w:right w:val="single" w:sz="8" w:space="0" w:color="F9B074"/>
            </w:tcBorders>
            <w:shd w:val="clear" w:color="000000" w:fill="FBCAA2"/>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62,8</w:t>
            </w:r>
          </w:p>
        </w:tc>
        <w:tc>
          <w:tcPr>
            <w:tcW w:w="738" w:type="dxa"/>
            <w:tcBorders>
              <w:top w:val="nil"/>
              <w:left w:val="nil"/>
              <w:bottom w:val="single" w:sz="8" w:space="0" w:color="F9B074"/>
              <w:right w:val="single" w:sz="8" w:space="0" w:color="F9B074"/>
            </w:tcBorders>
            <w:shd w:val="clear" w:color="000000" w:fill="FBCAA2"/>
            <w:vAlign w:val="center"/>
            <w:hideMark/>
          </w:tcPr>
          <w:p w:rsidR="00301274" w:rsidRPr="00B515BA" w:rsidRDefault="00301274" w:rsidP="009758BD">
            <w:pPr>
              <w:spacing w:after="0" w:line="240" w:lineRule="auto"/>
              <w:jc w:val="center"/>
              <w:rPr>
                <w:rFonts w:ascii="Times New Roman" w:eastAsia="Times New Roman" w:hAnsi="Times New Roman"/>
                <w:b/>
                <w:color w:val="000000"/>
                <w:sz w:val="18"/>
                <w:szCs w:val="18"/>
                <w:lang w:eastAsia="tr-TR"/>
              </w:rPr>
            </w:pPr>
            <w:r w:rsidRPr="00B515BA">
              <w:rPr>
                <w:rFonts w:ascii="Times New Roman" w:eastAsia="Times New Roman" w:hAnsi="Times New Roman"/>
                <w:b/>
                <w:color w:val="000000"/>
                <w:sz w:val="18"/>
                <w:szCs w:val="18"/>
                <w:lang w:eastAsia="tr-TR"/>
              </w:rPr>
              <w:t>814,00</w:t>
            </w:r>
          </w:p>
        </w:tc>
      </w:tr>
      <w:tr w:rsidR="00301274" w:rsidRPr="00E164B2" w:rsidTr="009758BD">
        <w:trPr>
          <w:trHeight w:val="300"/>
          <w:jc w:val="center"/>
        </w:trPr>
        <w:tc>
          <w:tcPr>
            <w:tcW w:w="484" w:type="dxa"/>
            <w:tcBorders>
              <w:top w:val="nil"/>
              <w:left w:val="single" w:sz="8" w:space="0" w:color="F9B074"/>
              <w:bottom w:val="single" w:sz="8" w:space="0" w:color="F9B074"/>
              <w:right w:val="single" w:sz="8" w:space="0" w:color="F9B074"/>
            </w:tcBorders>
            <w:shd w:val="clear" w:color="000000" w:fill="FDE4D0"/>
            <w:vAlign w:val="center"/>
            <w:hideMark/>
          </w:tcPr>
          <w:p w:rsidR="00301274" w:rsidRPr="00E164B2" w:rsidRDefault="00301274" w:rsidP="009758BD">
            <w:pPr>
              <w:spacing w:after="0" w:line="240" w:lineRule="auto"/>
              <w:jc w:val="center"/>
              <w:rPr>
                <w:rFonts w:ascii="Times New Roman" w:eastAsia="Times New Roman" w:hAnsi="Times New Roman"/>
                <w:b/>
                <w:bCs/>
                <w:color w:val="000000"/>
                <w:sz w:val="18"/>
                <w:szCs w:val="18"/>
                <w:lang w:eastAsia="tr-TR"/>
              </w:rPr>
            </w:pPr>
            <w:r w:rsidRPr="00E164B2">
              <w:rPr>
                <w:rFonts w:ascii="Times New Roman" w:eastAsia="Times New Roman" w:hAnsi="Times New Roman"/>
                <w:b/>
                <w:bCs/>
                <w:color w:val="000000"/>
                <w:sz w:val="18"/>
                <w:szCs w:val="18"/>
                <w:lang w:eastAsia="tr-TR"/>
              </w:rPr>
              <w:t>2014</w:t>
            </w:r>
          </w:p>
        </w:tc>
        <w:tc>
          <w:tcPr>
            <w:tcW w:w="910" w:type="dxa"/>
            <w:tcBorders>
              <w:top w:val="nil"/>
              <w:left w:val="nil"/>
              <w:bottom w:val="single" w:sz="8" w:space="0" w:color="F9B074"/>
              <w:right w:val="single" w:sz="8" w:space="0" w:color="F9B074"/>
            </w:tcBorders>
            <w:shd w:val="clear" w:color="000000" w:fill="FDE4D0"/>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50,09</w:t>
            </w:r>
          </w:p>
        </w:tc>
        <w:tc>
          <w:tcPr>
            <w:tcW w:w="678" w:type="dxa"/>
            <w:tcBorders>
              <w:top w:val="nil"/>
              <w:left w:val="nil"/>
              <w:bottom w:val="single" w:sz="8" w:space="0" w:color="F9B074"/>
              <w:right w:val="single" w:sz="8" w:space="0" w:color="F9B074"/>
            </w:tcBorders>
            <w:shd w:val="clear" w:color="000000" w:fill="FDE4D0"/>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45,50</w:t>
            </w:r>
          </w:p>
        </w:tc>
        <w:tc>
          <w:tcPr>
            <w:tcW w:w="678" w:type="dxa"/>
            <w:tcBorders>
              <w:top w:val="nil"/>
              <w:left w:val="nil"/>
              <w:bottom w:val="single" w:sz="8" w:space="0" w:color="F9B074"/>
              <w:right w:val="single" w:sz="8" w:space="0" w:color="F9B074"/>
            </w:tcBorders>
            <w:shd w:val="clear" w:color="000000" w:fill="FDE4D0"/>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51,05</w:t>
            </w:r>
          </w:p>
        </w:tc>
        <w:tc>
          <w:tcPr>
            <w:tcW w:w="678" w:type="dxa"/>
            <w:tcBorders>
              <w:top w:val="nil"/>
              <w:left w:val="nil"/>
              <w:bottom w:val="single" w:sz="8" w:space="0" w:color="F9B074"/>
              <w:right w:val="single" w:sz="8" w:space="0" w:color="F9B074"/>
            </w:tcBorders>
            <w:shd w:val="clear" w:color="000000" w:fill="FDE4D0"/>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49,26</w:t>
            </w:r>
          </w:p>
        </w:tc>
        <w:tc>
          <w:tcPr>
            <w:tcW w:w="678" w:type="dxa"/>
            <w:tcBorders>
              <w:top w:val="nil"/>
              <w:left w:val="nil"/>
              <w:bottom w:val="single" w:sz="8" w:space="0" w:color="F9B074"/>
              <w:right w:val="single" w:sz="8" w:space="0" w:color="F9B074"/>
            </w:tcBorders>
            <w:shd w:val="clear" w:color="000000" w:fill="FDE4D0"/>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55,73</w:t>
            </w:r>
          </w:p>
        </w:tc>
        <w:tc>
          <w:tcPr>
            <w:tcW w:w="695" w:type="dxa"/>
            <w:tcBorders>
              <w:top w:val="nil"/>
              <w:left w:val="nil"/>
              <w:bottom w:val="single" w:sz="8" w:space="0" w:color="F9B074"/>
              <w:right w:val="single" w:sz="8" w:space="0" w:color="F9B074"/>
            </w:tcBorders>
            <w:shd w:val="clear" w:color="000000" w:fill="FDE4D0"/>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53,86</w:t>
            </w:r>
          </w:p>
        </w:tc>
        <w:tc>
          <w:tcPr>
            <w:tcW w:w="771" w:type="dxa"/>
            <w:tcBorders>
              <w:top w:val="nil"/>
              <w:left w:val="nil"/>
              <w:bottom w:val="single" w:sz="8" w:space="0" w:color="F9B074"/>
              <w:right w:val="single" w:sz="8" w:space="0" w:color="F9B074"/>
            </w:tcBorders>
            <w:shd w:val="clear" w:color="000000" w:fill="FDE4D0"/>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55,96</w:t>
            </w:r>
          </w:p>
        </w:tc>
        <w:tc>
          <w:tcPr>
            <w:tcW w:w="720" w:type="dxa"/>
            <w:tcBorders>
              <w:top w:val="nil"/>
              <w:left w:val="nil"/>
              <w:bottom w:val="single" w:sz="8" w:space="0" w:color="F9B074"/>
              <w:right w:val="single" w:sz="8" w:space="0" w:color="F9B074"/>
            </w:tcBorders>
            <w:shd w:val="clear" w:color="000000" w:fill="FDE4D0"/>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63,35</w:t>
            </w:r>
          </w:p>
        </w:tc>
        <w:tc>
          <w:tcPr>
            <w:tcW w:w="678" w:type="dxa"/>
            <w:tcBorders>
              <w:top w:val="nil"/>
              <w:left w:val="nil"/>
              <w:bottom w:val="single" w:sz="8" w:space="0" w:color="F9B074"/>
              <w:right w:val="single" w:sz="8" w:space="0" w:color="F9B074"/>
            </w:tcBorders>
            <w:shd w:val="clear" w:color="000000" w:fill="FDE4D0"/>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66,11</w:t>
            </w:r>
          </w:p>
        </w:tc>
        <w:tc>
          <w:tcPr>
            <w:tcW w:w="678" w:type="dxa"/>
            <w:tcBorders>
              <w:top w:val="nil"/>
              <w:left w:val="nil"/>
              <w:bottom w:val="single" w:sz="8" w:space="0" w:color="F9B074"/>
              <w:right w:val="single" w:sz="8" w:space="0" w:color="F9B074"/>
            </w:tcBorders>
            <w:shd w:val="clear" w:color="000000" w:fill="FDE4D0"/>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61,74</w:t>
            </w:r>
          </w:p>
        </w:tc>
        <w:tc>
          <w:tcPr>
            <w:tcW w:w="678" w:type="dxa"/>
            <w:tcBorders>
              <w:top w:val="nil"/>
              <w:left w:val="nil"/>
              <w:bottom w:val="single" w:sz="8" w:space="0" w:color="F9B074"/>
              <w:right w:val="single" w:sz="8" w:space="0" w:color="F9B074"/>
            </w:tcBorders>
            <w:shd w:val="clear" w:color="000000" w:fill="FDE4D0"/>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62,16</w:t>
            </w:r>
          </w:p>
        </w:tc>
        <w:tc>
          <w:tcPr>
            <w:tcW w:w="678" w:type="dxa"/>
            <w:tcBorders>
              <w:top w:val="nil"/>
              <w:left w:val="nil"/>
              <w:bottom w:val="single" w:sz="8" w:space="0" w:color="F9B074"/>
              <w:right w:val="single" w:sz="8" w:space="0" w:color="F9B074"/>
            </w:tcBorders>
            <w:shd w:val="clear" w:color="000000" w:fill="FDE4D0"/>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51,97</w:t>
            </w:r>
          </w:p>
        </w:tc>
        <w:tc>
          <w:tcPr>
            <w:tcW w:w="738" w:type="dxa"/>
            <w:tcBorders>
              <w:top w:val="nil"/>
              <w:left w:val="nil"/>
              <w:bottom w:val="single" w:sz="8" w:space="0" w:color="F9B074"/>
              <w:right w:val="single" w:sz="8" w:space="0" w:color="F9B074"/>
            </w:tcBorders>
            <w:shd w:val="clear" w:color="000000" w:fill="FDE4D0"/>
            <w:vAlign w:val="center"/>
            <w:hideMark/>
          </w:tcPr>
          <w:p w:rsidR="00301274" w:rsidRPr="00B515BA" w:rsidRDefault="00301274" w:rsidP="009758BD">
            <w:pPr>
              <w:spacing w:after="0" w:line="240" w:lineRule="auto"/>
              <w:jc w:val="center"/>
              <w:rPr>
                <w:rFonts w:ascii="Times New Roman" w:eastAsia="Times New Roman" w:hAnsi="Times New Roman"/>
                <w:b/>
                <w:color w:val="000000"/>
                <w:sz w:val="18"/>
                <w:szCs w:val="18"/>
                <w:lang w:eastAsia="tr-TR"/>
              </w:rPr>
            </w:pPr>
            <w:r w:rsidRPr="00B515BA">
              <w:rPr>
                <w:rFonts w:ascii="Times New Roman" w:eastAsia="Times New Roman" w:hAnsi="Times New Roman"/>
                <w:b/>
                <w:color w:val="000000"/>
                <w:sz w:val="18"/>
                <w:szCs w:val="18"/>
                <w:lang w:eastAsia="tr-TR"/>
              </w:rPr>
              <w:t>666,78</w:t>
            </w:r>
          </w:p>
        </w:tc>
      </w:tr>
      <w:tr w:rsidR="00301274" w:rsidRPr="00E164B2" w:rsidTr="009758BD">
        <w:trPr>
          <w:trHeight w:val="300"/>
          <w:jc w:val="center"/>
        </w:trPr>
        <w:tc>
          <w:tcPr>
            <w:tcW w:w="484" w:type="dxa"/>
            <w:tcBorders>
              <w:top w:val="nil"/>
              <w:left w:val="single" w:sz="8" w:space="0" w:color="F9B074"/>
              <w:bottom w:val="single" w:sz="8" w:space="0" w:color="F9B074"/>
              <w:right w:val="single" w:sz="8" w:space="0" w:color="F9B074"/>
            </w:tcBorders>
            <w:shd w:val="clear" w:color="000000" w:fill="FBCAA2"/>
            <w:vAlign w:val="center"/>
            <w:hideMark/>
          </w:tcPr>
          <w:p w:rsidR="00301274" w:rsidRPr="00E164B2" w:rsidRDefault="00301274" w:rsidP="009758BD">
            <w:pPr>
              <w:spacing w:after="0" w:line="240" w:lineRule="auto"/>
              <w:jc w:val="center"/>
              <w:rPr>
                <w:rFonts w:ascii="Times New Roman" w:eastAsia="Times New Roman" w:hAnsi="Times New Roman"/>
                <w:b/>
                <w:bCs/>
                <w:color w:val="000000"/>
                <w:sz w:val="18"/>
                <w:szCs w:val="18"/>
                <w:lang w:eastAsia="tr-TR"/>
              </w:rPr>
            </w:pPr>
            <w:r w:rsidRPr="00E164B2">
              <w:rPr>
                <w:rFonts w:ascii="Times New Roman" w:eastAsia="Times New Roman" w:hAnsi="Times New Roman"/>
                <w:b/>
                <w:bCs/>
                <w:color w:val="000000"/>
                <w:sz w:val="18"/>
                <w:szCs w:val="18"/>
                <w:lang w:eastAsia="tr-TR"/>
              </w:rPr>
              <w:t>2015</w:t>
            </w:r>
          </w:p>
        </w:tc>
        <w:tc>
          <w:tcPr>
            <w:tcW w:w="910" w:type="dxa"/>
            <w:tcBorders>
              <w:top w:val="nil"/>
              <w:left w:val="nil"/>
              <w:bottom w:val="single" w:sz="8" w:space="0" w:color="F9B074"/>
              <w:right w:val="single" w:sz="8" w:space="0" w:color="F9B074"/>
            </w:tcBorders>
            <w:shd w:val="clear" w:color="000000" w:fill="FBCAA2"/>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48,01</w:t>
            </w:r>
          </w:p>
        </w:tc>
        <w:tc>
          <w:tcPr>
            <w:tcW w:w="678" w:type="dxa"/>
            <w:tcBorders>
              <w:top w:val="nil"/>
              <w:left w:val="nil"/>
              <w:bottom w:val="single" w:sz="8" w:space="0" w:color="F9B074"/>
              <w:right w:val="single" w:sz="8" w:space="0" w:color="F9B074"/>
            </w:tcBorders>
            <w:shd w:val="clear" w:color="000000" w:fill="FBCAA2"/>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40,74</w:t>
            </w:r>
          </w:p>
        </w:tc>
        <w:tc>
          <w:tcPr>
            <w:tcW w:w="678" w:type="dxa"/>
            <w:tcBorders>
              <w:top w:val="nil"/>
              <w:left w:val="nil"/>
              <w:bottom w:val="single" w:sz="8" w:space="0" w:color="F9B074"/>
              <w:right w:val="single" w:sz="8" w:space="0" w:color="F9B074"/>
            </w:tcBorders>
            <w:shd w:val="clear" w:color="000000" w:fill="FBCAA2"/>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46,15</w:t>
            </w:r>
          </w:p>
        </w:tc>
        <w:tc>
          <w:tcPr>
            <w:tcW w:w="678" w:type="dxa"/>
            <w:tcBorders>
              <w:top w:val="nil"/>
              <w:left w:val="nil"/>
              <w:bottom w:val="single" w:sz="8" w:space="0" w:color="F9B074"/>
              <w:right w:val="single" w:sz="8" w:space="0" w:color="F9B074"/>
            </w:tcBorders>
            <w:shd w:val="clear" w:color="000000" w:fill="FBCAA2"/>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52,46</w:t>
            </w:r>
          </w:p>
        </w:tc>
        <w:tc>
          <w:tcPr>
            <w:tcW w:w="678" w:type="dxa"/>
            <w:tcBorders>
              <w:top w:val="nil"/>
              <w:left w:val="nil"/>
              <w:bottom w:val="single" w:sz="8" w:space="0" w:color="F9B074"/>
              <w:right w:val="single" w:sz="8" w:space="0" w:color="F9B074"/>
            </w:tcBorders>
            <w:shd w:val="clear" w:color="000000" w:fill="FBCAA2"/>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58,31</w:t>
            </w:r>
          </w:p>
        </w:tc>
        <w:tc>
          <w:tcPr>
            <w:tcW w:w="695" w:type="dxa"/>
            <w:tcBorders>
              <w:top w:val="nil"/>
              <w:left w:val="nil"/>
              <w:bottom w:val="single" w:sz="8" w:space="0" w:color="F9B074"/>
              <w:right w:val="single" w:sz="8" w:space="0" w:color="F9B074"/>
            </w:tcBorders>
            <w:shd w:val="clear" w:color="000000" w:fill="FBCAA2"/>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61,06</w:t>
            </w:r>
          </w:p>
        </w:tc>
        <w:tc>
          <w:tcPr>
            <w:tcW w:w="771" w:type="dxa"/>
            <w:tcBorders>
              <w:top w:val="nil"/>
              <w:left w:val="nil"/>
              <w:bottom w:val="single" w:sz="8" w:space="0" w:color="F9B074"/>
              <w:right w:val="single" w:sz="8" w:space="0" w:color="F9B074"/>
            </w:tcBorders>
            <w:shd w:val="clear" w:color="000000" w:fill="FBCAA2"/>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59,30</w:t>
            </w:r>
          </w:p>
        </w:tc>
        <w:tc>
          <w:tcPr>
            <w:tcW w:w="720" w:type="dxa"/>
            <w:tcBorders>
              <w:top w:val="nil"/>
              <w:left w:val="nil"/>
              <w:bottom w:val="single" w:sz="8" w:space="0" w:color="F9B074"/>
              <w:right w:val="single" w:sz="8" w:space="0" w:color="F9B074"/>
            </w:tcBorders>
            <w:shd w:val="clear" w:color="000000" w:fill="FBCAA2"/>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67,08</w:t>
            </w:r>
          </w:p>
        </w:tc>
        <w:tc>
          <w:tcPr>
            <w:tcW w:w="678" w:type="dxa"/>
            <w:tcBorders>
              <w:top w:val="nil"/>
              <w:left w:val="nil"/>
              <w:bottom w:val="single" w:sz="8" w:space="0" w:color="F9B074"/>
              <w:right w:val="single" w:sz="8" w:space="0" w:color="F9B074"/>
            </w:tcBorders>
            <w:shd w:val="clear" w:color="000000" w:fill="FBCAA2"/>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57,05</w:t>
            </w:r>
          </w:p>
        </w:tc>
        <w:tc>
          <w:tcPr>
            <w:tcW w:w="678" w:type="dxa"/>
            <w:tcBorders>
              <w:top w:val="nil"/>
              <w:left w:val="nil"/>
              <w:bottom w:val="single" w:sz="8" w:space="0" w:color="F9B074"/>
              <w:right w:val="single" w:sz="8" w:space="0" w:color="F9B074"/>
            </w:tcBorders>
            <w:shd w:val="clear" w:color="000000" w:fill="FBCAA2"/>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71,80</w:t>
            </w:r>
          </w:p>
        </w:tc>
        <w:tc>
          <w:tcPr>
            <w:tcW w:w="678" w:type="dxa"/>
            <w:tcBorders>
              <w:top w:val="nil"/>
              <w:left w:val="nil"/>
              <w:bottom w:val="single" w:sz="8" w:space="0" w:color="F9B074"/>
              <w:right w:val="single" w:sz="8" w:space="0" w:color="F9B074"/>
            </w:tcBorders>
            <w:shd w:val="clear" w:color="000000" w:fill="FBCAA2"/>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66,31</w:t>
            </w:r>
          </w:p>
        </w:tc>
        <w:tc>
          <w:tcPr>
            <w:tcW w:w="678" w:type="dxa"/>
            <w:tcBorders>
              <w:top w:val="nil"/>
              <w:left w:val="nil"/>
              <w:bottom w:val="single" w:sz="8" w:space="0" w:color="F9B074"/>
              <w:right w:val="single" w:sz="8" w:space="0" w:color="F9B074"/>
            </w:tcBorders>
            <w:shd w:val="clear" w:color="000000" w:fill="FBCAA2"/>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62,96</w:t>
            </w:r>
          </w:p>
        </w:tc>
        <w:tc>
          <w:tcPr>
            <w:tcW w:w="738" w:type="dxa"/>
            <w:tcBorders>
              <w:top w:val="nil"/>
              <w:left w:val="nil"/>
              <w:bottom w:val="single" w:sz="8" w:space="0" w:color="F9B074"/>
              <w:right w:val="single" w:sz="8" w:space="0" w:color="F9B074"/>
            </w:tcBorders>
            <w:shd w:val="clear" w:color="000000" w:fill="FBCAA2"/>
            <w:noWrap/>
            <w:vAlign w:val="center"/>
            <w:hideMark/>
          </w:tcPr>
          <w:p w:rsidR="00301274" w:rsidRPr="00B515BA" w:rsidRDefault="00301274" w:rsidP="009758BD">
            <w:pPr>
              <w:spacing w:after="0" w:line="240" w:lineRule="auto"/>
              <w:jc w:val="center"/>
              <w:rPr>
                <w:rFonts w:ascii="Times New Roman" w:eastAsia="Times New Roman" w:hAnsi="Times New Roman"/>
                <w:b/>
                <w:color w:val="000000"/>
                <w:sz w:val="18"/>
                <w:szCs w:val="18"/>
                <w:lang w:eastAsia="tr-TR"/>
              </w:rPr>
            </w:pPr>
            <w:r w:rsidRPr="00B515BA">
              <w:rPr>
                <w:rFonts w:ascii="Times New Roman" w:eastAsia="Times New Roman" w:hAnsi="Times New Roman"/>
                <w:b/>
                <w:color w:val="000000"/>
                <w:sz w:val="18"/>
                <w:szCs w:val="18"/>
                <w:lang w:eastAsia="tr-TR"/>
              </w:rPr>
              <w:t>691,23</w:t>
            </w:r>
          </w:p>
        </w:tc>
      </w:tr>
    </w:tbl>
    <w:p w:rsidR="00F65AEB" w:rsidRPr="00887947" w:rsidRDefault="00F65AEB" w:rsidP="007C4383">
      <w:pPr>
        <w:pStyle w:val="Grafik"/>
        <w:jc w:val="both"/>
        <w:rPr>
          <w:rFonts w:ascii="Times New Roman" w:hAnsi="Times New Roman"/>
          <w:sz w:val="24"/>
          <w:szCs w:val="24"/>
        </w:rPr>
      </w:pPr>
    </w:p>
    <w:p w:rsidR="00301274" w:rsidRDefault="00301274">
      <w:pPr>
        <w:spacing w:after="0" w:line="240" w:lineRule="auto"/>
        <w:rPr>
          <w:rFonts w:ascii="Times New Roman" w:eastAsia="Times New Roman" w:hAnsi="Times New Roman"/>
          <w:b/>
          <w:bCs/>
          <w:i/>
          <w:sz w:val="24"/>
          <w:szCs w:val="24"/>
          <w:lang w:val="x-none" w:eastAsia="x-none"/>
        </w:rPr>
      </w:pPr>
      <w:r>
        <w:rPr>
          <w:rFonts w:ascii="Times New Roman" w:hAnsi="Times New Roman"/>
          <w:szCs w:val="24"/>
        </w:rPr>
        <w:br w:type="page"/>
      </w:r>
    </w:p>
    <w:tbl>
      <w:tblPr>
        <w:tblW w:w="10293" w:type="dxa"/>
        <w:jc w:val="center"/>
        <w:tblCellMar>
          <w:left w:w="70" w:type="dxa"/>
          <w:right w:w="70" w:type="dxa"/>
        </w:tblCellMar>
        <w:tblLook w:val="04A0" w:firstRow="1" w:lastRow="0" w:firstColumn="1" w:lastColumn="0" w:noHBand="0" w:noVBand="1"/>
      </w:tblPr>
      <w:tblGrid>
        <w:gridCol w:w="2251"/>
        <w:gridCol w:w="545"/>
        <w:gridCol w:w="600"/>
        <w:gridCol w:w="660"/>
        <w:gridCol w:w="600"/>
        <w:gridCol w:w="600"/>
        <w:gridCol w:w="630"/>
        <w:gridCol w:w="698"/>
        <w:gridCol w:w="655"/>
        <w:gridCol w:w="600"/>
        <w:gridCol w:w="600"/>
        <w:gridCol w:w="600"/>
        <w:gridCol w:w="600"/>
        <w:gridCol w:w="654"/>
      </w:tblGrid>
      <w:tr w:rsidR="00301274" w:rsidRPr="00E164B2" w:rsidTr="00301274">
        <w:trPr>
          <w:trHeight w:val="235"/>
          <w:jc w:val="center"/>
        </w:trPr>
        <w:tc>
          <w:tcPr>
            <w:tcW w:w="2251"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rsidR="00301274" w:rsidRPr="00E164B2" w:rsidRDefault="00185E92" w:rsidP="009758BD">
            <w:pPr>
              <w:spacing w:after="0" w:line="240" w:lineRule="auto"/>
              <w:rPr>
                <w:rFonts w:ascii="Times New Roman" w:eastAsia="Times New Roman" w:hAnsi="Times New Roman"/>
                <w:b/>
                <w:bCs/>
                <w:color w:val="000000"/>
                <w:sz w:val="18"/>
                <w:szCs w:val="18"/>
                <w:lang w:eastAsia="tr-TR"/>
              </w:rPr>
            </w:pPr>
            <w:r>
              <w:rPr>
                <w:rFonts w:ascii="Times New Roman" w:eastAsia="Times New Roman" w:hAnsi="Times New Roman"/>
                <w:b/>
                <w:bCs/>
                <w:color w:val="000000"/>
                <w:sz w:val="18"/>
                <w:szCs w:val="18"/>
                <w:lang w:eastAsia="tr-TR"/>
              </w:rPr>
              <w:lastRenderedPageBreak/>
              <w:t>Company</w:t>
            </w:r>
            <w:r w:rsidR="00301274">
              <w:rPr>
                <w:rFonts w:ascii="Times New Roman" w:eastAsia="Times New Roman" w:hAnsi="Times New Roman"/>
                <w:b/>
                <w:bCs/>
                <w:color w:val="000000"/>
                <w:sz w:val="18"/>
                <w:szCs w:val="18"/>
                <w:lang w:eastAsia="tr-TR"/>
              </w:rPr>
              <w:t xml:space="preserve"> Name</w:t>
            </w:r>
          </w:p>
        </w:tc>
        <w:tc>
          <w:tcPr>
            <w:tcW w:w="545" w:type="dxa"/>
            <w:tcBorders>
              <w:top w:val="single" w:sz="4" w:space="0" w:color="auto"/>
              <w:left w:val="nil"/>
              <w:bottom w:val="single" w:sz="4" w:space="0" w:color="auto"/>
              <w:right w:val="single" w:sz="4" w:space="0" w:color="auto"/>
            </w:tcBorders>
            <w:shd w:val="clear" w:color="DDEBF7" w:fill="DDEBF7"/>
            <w:noWrap/>
            <w:vAlign w:val="center"/>
            <w:hideMark/>
          </w:tcPr>
          <w:p w:rsidR="00301274" w:rsidRPr="00E164B2" w:rsidRDefault="00301274" w:rsidP="009758BD">
            <w:pPr>
              <w:spacing w:after="0" w:line="240" w:lineRule="auto"/>
              <w:jc w:val="center"/>
              <w:rPr>
                <w:rFonts w:ascii="Times New Roman" w:eastAsia="Times New Roman" w:hAnsi="Times New Roman"/>
                <w:b/>
                <w:bCs/>
                <w:color w:val="000000"/>
                <w:sz w:val="18"/>
                <w:szCs w:val="18"/>
                <w:lang w:eastAsia="tr-TR"/>
              </w:rPr>
            </w:pPr>
            <w:r>
              <w:rPr>
                <w:rFonts w:ascii="Times New Roman" w:eastAsia="Times New Roman" w:hAnsi="Times New Roman"/>
                <w:b/>
                <w:bCs/>
                <w:color w:val="000000"/>
                <w:sz w:val="18"/>
                <w:szCs w:val="18"/>
                <w:lang w:eastAsia="tr-TR"/>
              </w:rPr>
              <w:t>Jan.</w:t>
            </w:r>
          </w:p>
        </w:tc>
        <w:tc>
          <w:tcPr>
            <w:tcW w:w="600" w:type="dxa"/>
            <w:tcBorders>
              <w:top w:val="single" w:sz="4" w:space="0" w:color="auto"/>
              <w:left w:val="nil"/>
              <w:bottom w:val="single" w:sz="4" w:space="0" w:color="auto"/>
              <w:right w:val="single" w:sz="4" w:space="0" w:color="auto"/>
            </w:tcBorders>
            <w:shd w:val="clear" w:color="DDEBF7" w:fill="DDEBF7"/>
            <w:noWrap/>
            <w:vAlign w:val="center"/>
            <w:hideMark/>
          </w:tcPr>
          <w:p w:rsidR="00301274" w:rsidRPr="00E164B2" w:rsidRDefault="00301274" w:rsidP="009758BD">
            <w:pPr>
              <w:spacing w:after="0" w:line="240" w:lineRule="auto"/>
              <w:jc w:val="center"/>
              <w:rPr>
                <w:rFonts w:ascii="Times New Roman" w:eastAsia="Times New Roman" w:hAnsi="Times New Roman"/>
                <w:b/>
                <w:bCs/>
                <w:color w:val="000000"/>
                <w:sz w:val="18"/>
                <w:szCs w:val="18"/>
                <w:lang w:eastAsia="tr-TR"/>
              </w:rPr>
            </w:pPr>
            <w:r>
              <w:rPr>
                <w:rFonts w:ascii="Times New Roman" w:eastAsia="Times New Roman" w:hAnsi="Times New Roman"/>
                <w:b/>
                <w:bCs/>
                <w:color w:val="000000"/>
                <w:sz w:val="18"/>
                <w:szCs w:val="18"/>
                <w:lang w:eastAsia="tr-TR"/>
              </w:rPr>
              <w:t>Feb.</w:t>
            </w:r>
          </w:p>
        </w:tc>
        <w:tc>
          <w:tcPr>
            <w:tcW w:w="660" w:type="dxa"/>
            <w:tcBorders>
              <w:top w:val="single" w:sz="4" w:space="0" w:color="auto"/>
              <w:left w:val="nil"/>
              <w:bottom w:val="single" w:sz="4" w:space="0" w:color="auto"/>
              <w:right w:val="single" w:sz="4" w:space="0" w:color="auto"/>
            </w:tcBorders>
            <w:shd w:val="clear" w:color="DDEBF7" w:fill="DDEBF7"/>
            <w:noWrap/>
            <w:vAlign w:val="center"/>
            <w:hideMark/>
          </w:tcPr>
          <w:p w:rsidR="00301274" w:rsidRPr="00E164B2" w:rsidRDefault="00301274" w:rsidP="009758BD">
            <w:pPr>
              <w:spacing w:after="0" w:line="240" w:lineRule="auto"/>
              <w:jc w:val="center"/>
              <w:rPr>
                <w:rFonts w:ascii="Times New Roman" w:eastAsia="Times New Roman" w:hAnsi="Times New Roman"/>
                <w:b/>
                <w:bCs/>
                <w:color w:val="000000"/>
                <w:sz w:val="18"/>
                <w:szCs w:val="18"/>
                <w:lang w:eastAsia="tr-TR"/>
              </w:rPr>
            </w:pPr>
            <w:r>
              <w:rPr>
                <w:rFonts w:ascii="Times New Roman" w:eastAsia="Times New Roman" w:hAnsi="Times New Roman"/>
                <w:b/>
                <w:bCs/>
                <w:color w:val="000000"/>
                <w:sz w:val="18"/>
                <w:szCs w:val="18"/>
                <w:lang w:eastAsia="tr-TR"/>
              </w:rPr>
              <w:t>March</w:t>
            </w:r>
          </w:p>
        </w:tc>
        <w:tc>
          <w:tcPr>
            <w:tcW w:w="600" w:type="dxa"/>
            <w:tcBorders>
              <w:top w:val="single" w:sz="4" w:space="0" w:color="auto"/>
              <w:left w:val="nil"/>
              <w:bottom w:val="single" w:sz="4" w:space="0" w:color="auto"/>
              <w:right w:val="single" w:sz="4" w:space="0" w:color="auto"/>
            </w:tcBorders>
            <w:shd w:val="clear" w:color="DDEBF7" w:fill="DDEBF7"/>
            <w:noWrap/>
            <w:vAlign w:val="center"/>
            <w:hideMark/>
          </w:tcPr>
          <w:p w:rsidR="00301274" w:rsidRPr="00E164B2" w:rsidRDefault="00301274" w:rsidP="009758BD">
            <w:pPr>
              <w:spacing w:after="0" w:line="240" w:lineRule="auto"/>
              <w:jc w:val="center"/>
              <w:rPr>
                <w:rFonts w:ascii="Times New Roman" w:eastAsia="Times New Roman" w:hAnsi="Times New Roman"/>
                <w:b/>
                <w:bCs/>
                <w:color w:val="000000"/>
                <w:sz w:val="18"/>
                <w:szCs w:val="18"/>
                <w:lang w:eastAsia="tr-TR"/>
              </w:rPr>
            </w:pPr>
            <w:r>
              <w:rPr>
                <w:rFonts w:ascii="Times New Roman" w:eastAsia="Times New Roman" w:hAnsi="Times New Roman"/>
                <w:b/>
                <w:bCs/>
                <w:color w:val="000000"/>
                <w:sz w:val="18"/>
                <w:szCs w:val="18"/>
                <w:lang w:eastAsia="tr-TR"/>
              </w:rPr>
              <w:t>Apr.</w:t>
            </w:r>
          </w:p>
        </w:tc>
        <w:tc>
          <w:tcPr>
            <w:tcW w:w="600" w:type="dxa"/>
            <w:tcBorders>
              <w:top w:val="single" w:sz="4" w:space="0" w:color="auto"/>
              <w:left w:val="nil"/>
              <w:bottom w:val="single" w:sz="4" w:space="0" w:color="auto"/>
              <w:right w:val="single" w:sz="4" w:space="0" w:color="auto"/>
            </w:tcBorders>
            <w:shd w:val="clear" w:color="DDEBF7" w:fill="DDEBF7"/>
            <w:noWrap/>
            <w:vAlign w:val="center"/>
            <w:hideMark/>
          </w:tcPr>
          <w:p w:rsidR="00301274" w:rsidRPr="00E164B2" w:rsidRDefault="00301274" w:rsidP="009758BD">
            <w:pPr>
              <w:spacing w:after="0" w:line="240" w:lineRule="auto"/>
              <w:jc w:val="center"/>
              <w:rPr>
                <w:rFonts w:ascii="Times New Roman" w:eastAsia="Times New Roman" w:hAnsi="Times New Roman"/>
                <w:b/>
                <w:bCs/>
                <w:color w:val="000000"/>
                <w:sz w:val="18"/>
                <w:szCs w:val="18"/>
                <w:lang w:eastAsia="tr-TR"/>
              </w:rPr>
            </w:pPr>
            <w:r>
              <w:rPr>
                <w:rFonts w:ascii="Times New Roman" w:eastAsia="Times New Roman" w:hAnsi="Times New Roman"/>
                <w:b/>
                <w:bCs/>
                <w:color w:val="000000"/>
                <w:sz w:val="18"/>
                <w:szCs w:val="18"/>
                <w:lang w:eastAsia="tr-TR"/>
              </w:rPr>
              <w:t>May</w:t>
            </w:r>
          </w:p>
        </w:tc>
        <w:tc>
          <w:tcPr>
            <w:tcW w:w="630" w:type="dxa"/>
            <w:tcBorders>
              <w:top w:val="single" w:sz="4" w:space="0" w:color="auto"/>
              <w:left w:val="nil"/>
              <w:bottom w:val="single" w:sz="4" w:space="0" w:color="auto"/>
              <w:right w:val="single" w:sz="4" w:space="0" w:color="auto"/>
            </w:tcBorders>
            <w:shd w:val="clear" w:color="DDEBF7" w:fill="DDEBF7"/>
            <w:noWrap/>
            <w:vAlign w:val="center"/>
            <w:hideMark/>
          </w:tcPr>
          <w:p w:rsidR="00301274" w:rsidRPr="00E164B2" w:rsidRDefault="00301274" w:rsidP="009758BD">
            <w:pPr>
              <w:spacing w:after="0" w:line="240" w:lineRule="auto"/>
              <w:jc w:val="center"/>
              <w:rPr>
                <w:rFonts w:ascii="Times New Roman" w:eastAsia="Times New Roman" w:hAnsi="Times New Roman"/>
                <w:b/>
                <w:bCs/>
                <w:color w:val="000000"/>
                <w:sz w:val="18"/>
                <w:szCs w:val="18"/>
                <w:lang w:eastAsia="tr-TR"/>
              </w:rPr>
            </w:pPr>
            <w:r>
              <w:rPr>
                <w:rFonts w:ascii="Times New Roman" w:eastAsia="Times New Roman" w:hAnsi="Times New Roman"/>
                <w:b/>
                <w:bCs/>
                <w:color w:val="000000"/>
                <w:sz w:val="18"/>
                <w:szCs w:val="18"/>
                <w:lang w:eastAsia="tr-TR"/>
              </w:rPr>
              <w:t>June</w:t>
            </w:r>
          </w:p>
        </w:tc>
        <w:tc>
          <w:tcPr>
            <w:tcW w:w="698" w:type="dxa"/>
            <w:tcBorders>
              <w:top w:val="single" w:sz="4" w:space="0" w:color="auto"/>
              <w:left w:val="nil"/>
              <w:bottom w:val="single" w:sz="4" w:space="0" w:color="auto"/>
              <w:right w:val="single" w:sz="4" w:space="0" w:color="auto"/>
            </w:tcBorders>
            <w:shd w:val="clear" w:color="DDEBF7" w:fill="DDEBF7"/>
            <w:noWrap/>
            <w:vAlign w:val="center"/>
            <w:hideMark/>
          </w:tcPr>
          <w:p w:rsidR="00301274" w:rsidRPr="00E164B2" w:rsidRDefault="00301274" w:rsidP="009758BD">
            <w:pPr>
              <w:spacing w:after="0" w:line="240" w:lineRule="auto"/>
              <w:jc w:val="center"/>
              <w:rPr>
                <w:rFonts w:ascii="Times New Roman" w:eastAsia="Times New Roman" w:hAnsi="Times New Roman"/>
                <w:b/>
                <w:bCs/>
                <w:color w:val="000000"/>
                <w:sz w:val="18"/>
                <w:szCs w:val="18"/>
                <w:lang w:eastAsia="tr-TR"/>
              </w:rPr>
            </w:pPr>
            <w:r>
              <w:rPr>
                <w:rFonts w:ascii="Times New Roman" w:eastAsia="Times New Roman" w:hAnsi="Times New Roman"/>
                <w:b/>
                <w:bCs/>
                <w:color w:val="000000"/>
                <w:sz w:val="18"/>
                <w:szCs w:val="18"/>
                <w:lang w:eastAsia="tr-TR"/>
              </w:rPr>
              <w:t>July</w:t>
            </w:r>
          </w:p>
        </w:tc>
        <w:tc>
          <w:tcPr>
            <w:tcW w:w="655" w:type="dxa"/>
            <w:tcBorders>
              <w:top w:val="single" w:sz="4" w:space="0" w:color="auto"/>
              <w:left w:val="nil"/>
              <w:bottom w:val="single" w:sz="4" w:space="0" w:color="auto"/>
              <w:right w:val="single" w:sz="4" w:space="0" w:color="auto"/>
            </w:tcBorders>
            <w:shd w:val="clear" w:color="DDEBF7" w:fill="DDEBF7"/>
            <w:noWrap/>
            <w:vAlign w:val="center"/>
            <w:hideMark/>
          </w:tcPr>
          <w:p w:rsidR="00301274" w:rsidRPr="00E164B2" w:rsidRDefault="00301274" w:rsidP="009758BD">
            <w:pPr>
              <w:spacing w:after="0" w:line="240" w:lineRule="auto"/>
              <w:jc w:val="center"/>
              <w:rPr>
                <w:rFonts w:ascii="Times New Roman" w:eastAsia="Times New Roman" w:hAnsi="Times New Roman"/>
                <w:b/>
                <w:bCs/>
                <w:color w:val="000000"/>
                <w:sz w:val="18"/>
                <w:szCs w:val="18"/>
                <w:lang w:eastAsia="tr-TR"/>
              </w:rPr>
            </w:pPr>
            <w:r>
              <w:rPr>
                <w:rFonts w:ascii="Times New Roman" w:eastAsia="Times New Roman" w:hAnsi="Times New Roman"/>
                <w:b/>
                <w:bCs/>
                <w:color w:val="000000"/>
                <w:sz w:val="18"/>
                <w:szCs w:val="18"/>
                <w:lang w:eastAsia="tr-TR"/>
              </w:rPr>
              <w:t>Aug.</w:t>
            </w:r>
          </w:p>
        </w:tc>
        <w:tc>
          <w:tcPr>
            <w:tcW w:w="600" w:type="dxa"/>
            <w:tcBorders>
              <w:top w:val="single" w:sz="4" w:space="0" w:color="auto"/>
              <w:left w:val="nil"/>
              <w:bottom w:val="single" w:sz="4" w:space="0" w:color="auto"/>
              <w:right w:val="single" w:sz="4" w:space="0" w:color="auto"/>
            </w:tcBorders>
            <w:shd w:val="clear" w:color="DDEBF7" w:fill="DDEBF7"/>
            <w:noWrap/>
            <w:vAlign w:val="center"/>
            <w:hideMark/>
          </w:tcPr>
          <w:p w:rsidR="00301274" w:rsidRPr="00E164B2" w:rsidRDefault="00301274" w:rsidP="009758BD">
            <w:pPr>
              <w:spacing w:after="0" w:line="240" w:lineRule="auto"/>
              <w:jc w:val="center"/>
              <w:rPr>
                <w:rFonts w:ascii="Times New Roman" w:eastAsia="Times New Roman" w:hAnsi="Times New Roman"/>
                <w:b/>
                <w:bCs/>
                <w:color w:val="000000"/>
                <w:sz w:val="18"/>
                <w:szCs w:val="18"/>
                <w:lang w:eastAsia="tr-TR"/>
              </w:rPr>
            </w:pPr>
            <w:r>
              <w:rPr>
                <w:rFonts w:ascii="Times New Roman" w:eastAsia="Times New Roman" w:hAnsi="Times New Roman"/>
                <w:b/>
                <w:bCs/>
                <w:color w:val="000000"/>
                <w:sz w:val="18"/>
                <w:szCs w:val="18"/>
                <w:lang w:eastAsia="tr-TR"/>
              </w:rPr>
              <w:t>Sep.</w:t>
            </w:r>
          </w:p>
        </w:tc>
        <w:tc>
          <w:tcPr>
            <w:tcW w:w="600" w:type="dxa"/>
            <w:tcBorders>
              <w:top w:val="single" w:sz="4" w:space="0" w:color="auto"/>
              <w:left w:val="nil"/>
              <w:bottom w:val="single" w:sz="4" w:space="0" w:color="auto"/>
              <w:right w:val="single" w:sz="4" w:space="0" w:color="auto"/>
            </w:tcBorders>
            <w:shd w:val="clear" w:color="DDEBF7" w:fill="DDEBF7"/>
            <w:noWrap/>
            <w:vAlign w:val="center"/>
            <w:hideMark/>
          </w:tcPr>
          <w:p w:rsidR="00301274" w:rsidRPr="00E164B2" w:rsidRDefault="00301274" w:rsidP="009758BD">
            <w:pPr>
              <w:spacing w:after="0" w:line="240" w:lineRule="auto"/>
              <w:jc w:val="center"/>
              <w:rPr>
                <w:rFonts w:ascii="Times New Roman" w:eastAsia="Times New Roman" w:hAnsi="Times New Roman"/>
                <w:b/>
                <w:bCs/>
                <w:color w:val="000000"/>
                <w:sz w:val="18"/>
                <w:szCs w:val="18"/>
                <w:lang w:eastAsia="tr-TR"/>
              </w:rPr>
            </w:pPr>
            <w:r>
              <w:rPr>
                <w:rFonts w:ascii="Times New Roman" w:eastAsia="Times New Roman" w:hAnsi="Times New Roman"/>
                <w:b/>
                <w:bCs/>
                <w:color w:val="000000"/>
                <w:sz w:val="18"/>
                <w:szCs w:val="18"/>
                <w:lang w:eastAsia="tr-TR"/>
              </w:rPr>
              <w:t>Oct.</w:t>
            </w:r>
          </w:p>
        </w:tc>
        <w:tc>
          <w:tcPr>
            <w:tcW w:w="600" w:type="dxa"/>
            <w:tcBorders>
              <w:top w:val="single" w:sz="4" w:space="0" w:color="auto"/>
              <w:left w:val="nil"/>
              <w:bottom w:val="single" w:sz="4" w:space="0" w:color="auto"/>
              <w:right w:val="single" w:sz="4" w:space="0" w:color="auto"/>
            </w:tcBorders>
            <w:shd w:val="clear" w:color="DDEBF7" w:fill="DDEBF7"/>
            <w:noWrap/>
            <w:vAlign w:val="center"/>
            <w:hideMark/>
          </w:tcPr>
          <w:p w:rsidR="00301274" w:rsidRPr="00E164B2" w:rsidRDefault="00301274" w:rsidP="009758BD">
            <w:pPr>
              <w:spacing w:after="0" w:line="240" w:lineRule="auto"/>
              <w:jc w:val="center"/>
              <w:rPr>
                <w:rFonts w:ascii="Times New Roman" w:eastAsia="Times New Roman" w:hAnsi="Times New Roman"/>
                <w:b/>
                <w:bCs/>
                <w:color w:val="000000"/>
                <w:sz w:val="18"/>
                <w:szCs w:val="18"/>
                <w:lang w:eastAsia="tr-TR"/>
              </w:rPr>
            </w:pPr>
            <w:r>
              <w:rPr>
                <w:rFonts w:ascii="Times New Roman" w:eastAsia="Times New Roman" w:hAnsi="Times New Roman"/>
                <w:b/>
                <w:bCs/>
                <w:color w:val="000000"/>
                <w:sz w:val="18"/>
                <w:szCs w:val="18"/>
                <w:lang w:eastAsia="tr-TR"/>
              </w:rPr>
              <w:t>Nov.</w:t>
            </w:r>
          </w:p>
        </w:tc>
        <w:tc>
          <w:tcPr>
            <w:tcW w:w="600" w:type="dxa"/>
            <w:tcBorders>
              <w:top w:val="single" w:sz="4" w:space="0" w:color="auto"/>
              <w:left w:val="nil"/>
              <w:bottom w:val="single" w:sz="4" w:space="0" w:color="auto"/>
              <w:right w:val="single" w:sz="4" w:space="0" w:color="auto"/>
            </w:tcBorders>
            <w:shd w:val="clear" w:color="DDEBF7" w:fill="DDEBF7"/>
            <w:noWrap/>
            <w:vAlign w:val="center"/>
            <w:hideMark/>
          </w:tcPr>
          <w:p w:rsidR="00301274" w:rsidRPr="00E164B2" w:rsidRDefault="00301274" w:rsidP="009758BD">
            <w:pPr>
              <w:spacing w:after="0" w:line="240" w:lineRule="auto"/>
              <w:jc w:val="center"/>
              <w:rPr>
                <w:rFonts w:ascii="Times New Roman" w:eastAsia="Times New Roman" w:hAnsi="Times New Roman"/>
                <w:b/>
                <w:bCs/>
                <w:color w:val="000000"/>
                <w:sz w:val="18"/>
                <w:szCs w:val="18"/>
                <w:lang w:eastAsia="tr-TR"/>
              </w:rPr>
            </w:pPr>
            <w:r>
              <w:rPr>
                <w:rFonts w:ascii="Times New Roman" w:eastAsia="Times New Roman" w:hAnsi="Times New Roman"/>
                <w:b/>
                <w:bCs/>
                <w:color w:val="000000"/>
                <w:sz w:val="18"/>
                <w:szCs w:val="18"/>
                <w:lang w:eastAsia="tr-TR"/>
              </w:rPr>
              <w:t>Dec.</w:t>
            </w:r>
          </w:p>
        </w:tc>
        <w:tc>
          <w:tcPr>
            <w:tcW w:w="654" w:type="dxa"/>
            <w:tcBorders>
              <w:top w:val="single" w:sz="4" w:space="0" w:color="auto"/>
              <w:left w:val="nil"/>
              <w:bottom w:val="single" w:sz="4" w:space="0" w:color="auto"/>
              <w:right w:val="single" w:sz="4" w:space="0" w:color="auto"/>
            </w:tcBorders>
            <w:shd w:val="clear" w:color="DDEBF7" w:fill="DDEBF7"/>
            <w:noWrap/>
            <w:vAlign w:val="center"/>
            <w:hideMark/>
          </w:tcPr>
          <w:p w:rsidR="00301274" w:rsidRPr="00B515BA" w:rsidRDefault="00301274" w:rsidP="009758BD">
            <w:pPr>
              <w:spacing w:after="0" w:line="240" w:lineRule="auto"/>
              <w:jc w:val="center"/>
              <w:rPr>
                <w:rFonts w:ascii="Times New Roman" w:eastAsia="Times New Roman" w:hAnsi="Times New Roman"/>
                <w:b/>
                <w:bCs/>
                <w:color w:val="000000"/>
                <w:sz w:val="18"/>
                <w:szCs w:val="18"/>
                <w:lang w:eastAsia="tr-TR"/>
              </w:rPr>
            </w:pPr>
            <w:r>
              <w:rPr>
                <w:rFonts w:ascii="Times New Roman" w:eastAsia="Times New Roman" w:hAnsi="Times New Roman"/>
                <w:b/>
                <w:bCs/>
                <w:color w:val="000000"/>
                <w:sz w:val="18"/>
                <w:szCs w:val="18"/>
                <w:lang w:eastAsia="tr-TR"/>
              </w:rPr>
              <w:t>Total</w:t>
            </w:r>
          </w:p>
        </w:tc>
      </w:tr>
      <w:tr w:rsidR="00301274" w:rsidRPr="00E164B2" w:rsidTr="00301274">
        <w:trPr>
          <w:trHeight w:val="235"/>
          <w:jc w:val="center"/>
        </w:trPr>
        <w:tc>
          <w:tcPr>
            <w:tcW w:w="2251" w:type="dxa"/>
            <w:tcBorders>
              <w:top w:val="nil"/>
              <w:left w:val="single" w:sz="4" w:space="0" w:color="auto"/>
              <w:bottom w:val="single" w:sz="4" w:space="0" w:color="auto"/>
              <w:right w:val="single" w:sz="4" w:space="0" w:color="auto"/>
            </w:tcBorders>
            <w:shd w:val="clear" w:color="auto" w:fill="auto"/>
            <w:noWrap/>
            <w:vAlign w:val="bottom"/>
            <w:hideMark/>
          </w:tcPr>
          <w:p w:rsidR="00301274" w:rsidRPr="00E164B2" w:rsidRDefault="00301274" w:rsidP="009758BD">
            <w:pPr>
              <w:spacing w:after="0" w:line="240" w:lineRule="auto"/>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AK-CAN DOĞAL GAZ İLETİM LTD. ŞTİ.</w:t>
            </w:r>
          </w:p>
        </w:tc>
        <w:tc>
          <w:tcPr>
            <w:tcW w:w="545"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1,65</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0,75</w:t>
            </w:r>
          </w:p>
        </w:tc>
        <w:tc>
          <w:tcPr>
            <w:tcW w:w="66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0,80</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0,97</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1,35</w:t>
            </w:r>
          </w:p>
        </w:tc>
        <w:tc>
          <w:tcPr>
            <w:tcW w:w="63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1,32</w:t>
            </w:r>
          </w:p>
        </w:tc>
        <w:tc>
          <w:tcPr>
            <w:tcW w:w="698"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1,21</w:t>
            </w:r>
          </w:p>
        </w:tc>
        <w:tc>
          <w:tcPr>
            <w:tcW w:w="655"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1,34</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1,06</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1,70</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2,08</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2,66</w:t>
            </w:r>
          </w:p>
        </w:tc>
        <w:tc>
          <w:tcPr>
            <w:tcW w:w="654" w:type="dxa"/>
            <w:tcBorders>
              <w:top w:val="nil"/>
              <w:left w:val="nil"/>
              <w:bottom w:val="single" w:sz="4" w:space="0" w:color="auto"/>
              <w:right w:val="single" w:sz="4" w:space="0" w:color="auto"/>
            </w:tcBorders>
            <w:shd w:val="clear" w:color="auto" w:fill="auto"/>
            <w:noWrap/>
            <w:vAlign w:val="center"/>
            <w:hideMark/>
          </w:tcPr>
          <w:p w:rsidR="00301274" w:rsidRPr="00B515BA" w:rsidRDefault="00301274" w:rsidP="009758BD">
            <w:pPr>
              <w:spacing w:after="0" w:line="240" w:lineRule="auto"/>
              <w:jc w:val="center"/>
              <w:rPr>
                <w:rFonts w:ascii="Times New Roman" w:eastAsia="Times New Roman" w:hAnsi="Times New Roman"/>
                <w:b/>
                <w:color w:val="000000"/>
                <w:sz w:val="18"/>
                <w:szCs w:val="18"/>
                <w:lang w:eastAsia="tr-TR"/>
              </w:rPr>
            </w:pPr>
            <w:r w:rsidRPr="00B515BA">
              <w:rPr>
                <w:rFonts w:ascii="Times New Roman" w:eastAsia="Times New Roman" w:hAnsi="Times New Roman"/>
                <w:b/>
                <w:color w:val="000000"/>
                <w:sz w:val="18"/>
                <w:szCs w:val="18"/>
                <w:lang w:eastAsia="tr-TR"/>
              </w:rPr>
              <w:t>16,89</w:t>
            </w:r>
          </w:p>
        </w:tc>
      </w:tr>
      <w:tr w:rsidR="00301274" w:rsidRPr="00E164B2" w:rsidTr="00301274">
        <w:trPr>
          <w:trHeight w:val="235"/>
          <w:jc w:val="center"/>
        </w:trPr>
        <w:tc>
          <w:tcPr>
            <w:tcW w:w="2251" w:type="dxa"/>
            <w:tcBorders>
              <w:top w:val="nil"/>
              <w:left w:val="single" w:sz="4" w:space="0" w:color="auto"/>
              <w:bottom w:val="single" w:sz="4" w:space="0" w:color="auto"/>
              <w:right w:val="single" w:sz="4" w:space="0" w:color="auto"/>
            </w:tcBorders>
            <w:shd w:val="clear" w:color="auto" w:fill="auto"/>
            <w:noWrap/>
            <w:vAlign w:val="bottom"/>
            <w:hideMark/>
          </w:tcPr>
          <w:p w:rsidR="00301274" w:rsidRPr="00E164B2" w:rsidRDefault="00301274" w:rsidP="009758BD">
            <w:pPr>
              <w:spacing w:after="0" w:line="240" w:lineRule="auto"/>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AKSU DOĞAL GAZ İLETİM A.Ş.</w:t>
            </w:r>
          </w:p>
        </w:tc>
        <w:tc>
          <w:tcPr>
            <w:tcW w:w="545"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0,03</w:t>
            </w:r>
          </w:p>
        </w:tc>
        <w:tc>
          <w:tcPr>
            <w:tcW w:w="66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0,03</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0,10</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0,18</w:t>
            </w:r>
          </w:p>
        </w:tc>
        <w:tc>
          <w:tcPr>
            <w:tcW w:w="63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0,15</w:t>
            </w:r>
          </w:p>
        </w:tc>
        <w:tc>
          <w:tcPr>
            <w:tcW w:w="698"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0,21</w:t>
            </w:r>
          </w:p>
        </w:tc>
        <w:tc>
          <w:tcPr>
            <w:tcW w:w="655"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0,18</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0,08</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0,08</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0,10</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w:t>
            </w:r>
          </w:p>
        </w:tc>
        <w:tc>
          <w:tcPr>
            <w:tcW w:w="654" w:type="dxa"/>
            <w:tcBorders>
              <w:top w:val="nil"/>
              <w:left w:val="nil"/>
              <w:bottom w:val="single" w:sz="4" w:space="0" w:color="auto"/>
              <w:right w:val="single" w:sz="4" w:space="0" w:color="auto"/>
            </w:tcBorders>
            <w:shd w:val="clear" w:color="auto" w:fill="auto"/>
            <w:noWrap/>
            <w:vAlign w:val="center"/>
            <w:hideMark/>
          </w:tcPr>
          <w:p w:rsidR="00301274" w:rsidRPr="00B515BA" w:rsidRDefault="00301274" w:rsidP="009758BD">
            <w:pPr>
              <w:spacing w:after="0" w:line="240" w:lineRule="auto"/>
              <w:jc w:val="center"/>
              <w:rPr>
                <w:rFonts w:ascii="Times New Roman" w:eastAsia="Times New Roman" w:hAnsi="Times New Roman"/>
                <w:b/>
                <w:color w:val="000000"/>
                <w:sz w:val="18"/>
                <w:szCs w:val="18"/>
                <w:lang w:eastAsia="tr-TR"/>
              </w:rPr>
            </w:pPr>
            <w:r w:rsidRPr="00B515BA">
              <w:rPr>
                <w:rFonts w:ascii="Times New Roman" w:eastAsia="Times New Roman" w:hAnsi="Times New Roman"/>
                <w:b/>
                <w:color w:val="000000"/>
                <w:sz w:val="18"/>
                <w:szCs w:val="18"/>
                <w:lang w:eastAsia="tr-TR"/>
              </w:rPr>
              <w:t>1,14</w:t>
            </w:r>
          </w:p>
        </w:tc>
      </w:tr>
      <w:tr w:rsidR="00301274" w:rsidRPr="00E164B2" w:rsidTr="00301274">
        <w:trPr>
          <w:trHeight w:val="235"/>
          <w:jc w:val="center"/>
        </w:trPr>
        <w:tc>
          <w:tcPr>
            <w:tcW w:w="2251" w:type="dxa"/>
            <w:tcBorders>
              <w:top w:val="nil"/>
              <w:left w:val="single" w:sz="4" w:space="0" w:color="auto"/>
              <w:bottom w:val="single" w:sz="4" w:space="0" w:color="auto"/>
              <w:right w:val="single" w:sz="4" w:space="0" w:color="auto"/>
            </w:tcBorders>
            <w:shd w:val="clear" w:color="auto" w:fill="auto"/>
            <w:noWrap/>
            <w:vAlign w:val="bottom"/>
            <w:hideMark/>
          </w:tcPr>
          <w:p w:rsidR="00301274" w:rsidRPr="00E164B2" w:rsidRDefault="00301274" w:rsidP="009758BD">
            <w:pPr>
              <w:spacing w:after="0" w:line="240" w:lineRule="auto"/>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ALFAGAZ PETROL ÜRÜNLERİ İNŞAAT SANAYİ VE DIŞ TİCARET LİMİTED ŞİRKETİ</w:t>
            </w:r>
          </w:p>
        </w:tc>
        <w:tc>
          <w:tcPr>
            <w:tcW w:w="545"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2,36</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1,94</w:t>
            </w:r>
          </w:p>
        </w:tc>
        <w:tc>
          <w:tcPr>
            <w:tcW w:w="66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2,71</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3,62</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4,26</w:t>
            </w:r>
          </w:p>
        </w:tc>
        <w:tc>
          <w:tcPr>
            <w:tcW w:w="63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4,62</w:t>
            </w:r>
          </w:p>
        </w:tc>
        <w:tc>
          <w:tcPr>
            <w:tcW w:w="698"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4,43</w:t>
            </w:r>
          </w:p>
        </w:tc>
        <w:tc>
          <w:tcPr>
            <w:tcW w:w="655"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5,44</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3,61</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4,08</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3,84</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4,04</w:t>
            </w:r>
          </w:p>
        </w:tc>
        <w:tc>
          <w:tcPr>
            <w:tcW w:w="654" w:type="dxa"/>
            <w:tcBorders>
              <w:top w:val="nil"/>
              <w:left w:val="nil"/>
              <w:bottom w:val="single" w:sz="4" w:space="0" w:color="auto"/>
              <w:right w:val="single" w:sz="4" w:space="0" w:color="auto"/>
            </w:tcBorders>
            <w:shd w:val="clear" w:color="auto" w:fill="auto"/>
            <w:noWrap/>
            <w:vAlign w:val="center"/>
            <w:hideMark/>
          </w:tcPr>
          <w:p w:rsidR="00301274" w:rsidRPr="00B515BA" w:rsidRDefault="00301274" w:rsidP="009758BD">
            <w:pPr>
              <w:spacing w:after="0" w:line="240" w:lineRule="auto"/>
              <w:jc w:val="center"/>
              <w:rPr>
                <w:rFonts w:ascii="Times New Roman" w:eastAsia="Times New Roman" w:hAnsi="Times New Roman"/>
                <w:b/>
                <w:color w:val="000000"/>
                <w:sz w:val="18"/>
                <w:szCs w:val="18"/>
                <w:lang w:eastAsia="tr-TR"/>
              </w:rPr>
            </w:pPr>
            <w:r w:rsidRPr="00B515BA">
              <w:rPr>
                <w:rFonts w:ascii="Times New Roman" w:eastAsia="Times New Roman" w:hAnsi="Times New Roman"/>
                <w:b/>
                <w:color w:val="000000"/>
                <w:sz w:val="18"/>
                <w:szCs w:val="18"/>
                <w:lang w:eastAsia="tr-TR"/>
              </w:rPr>
              <w:t>44,95</w:t>
            </w:r>
          </w:p>
        </w:tc>
      </w:tr>
      <w:tr w:rsidR="00301274" w:rsidRPr="00E164B2" w:rsidTr="00301274">
        <w:trPr>
          <w:trHeight w:val="235"/>
          <w:jc w:val="center"/>
        </w:trPr>
        <w:tc>
          <w:tcPr>
            <w:tcW w:w="2251" w:type="dxa"/>
            <w:tcBorders>
              <w:top w:val="nil"/>
              <w:left w:val="single" w:sz="4" w:space="0" w:color="auto"/>
              <w:bottom w:val="single" w:sz="4" w:space="0" w:color="auto"/>
              <w:right w:val="single" w:sz="4" w:space="0" w:color="auto"/>
            </w:tcBorders>
            <w:shd w:val="clear" w:color="auto" w:fill="auto"/>
            <w:noWrap/>
            <w:vAlign w:val="bottom"/>
            <w:hideMark/>
          </w:tcPr>
          <w:p w:rsidR="00301274" w:rsidRPr="00E164B2" w:rsidRDefault="00301274" w:rsidP="009758BD">
            <w:pPr>
              <w:spacing w:after="0" w:line="240" w:lineRule="auto"/>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AYGAZ DOĞAL GAZ İLETİM A.Ş.</w:t>
            </w:r>
          </w:p>
        </w:tc>
        <w:tc>
          <w:tcPr>
            <w:tcW w:w="545"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6,34</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5,36</w:t>
            </w:r>
          </w:p>
        </w:tc>
        <w:tc>
          <w:tcPr>
            <w:tcW w:w="66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6,27</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6,78</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6,64</w:t>
            </w:r>
          </w:p>
        </w:tc>
        <w:tc>
          <w:tcPr>
            <w:tcW w:w="63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7,78</w:t>
            </w:r>
          </w:p>
        </w:tc>
        <w:tc>
          <w:tcPr>
            <w:tcW w:w="698"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8,21</w:t>
            </w:r>
          </w:p>
        </w:tc>
        <w:tc>
          <w:tcPr>
            <w:tcW w:w="655"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9,12</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7,61</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10,73</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9,56</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7,61</w:t>
            </w:r>
          </w:p>
        </w:tc>
        <w:tc>
          <w:tcPr>
            <w:tcW w:w="654" w:type="dxa"/>
            <w:tcBorders>
              <w:top w:val="nil"/>
              <w:left w:val="nil"/>
              <w:bottom w:val="single" w:sz="4" w:space="0" w:color="auto"/>
              <w:right w:val="single" w:sz="4" w:space="0" w:color="auto"/>
            </w:tcBorders>
            <w:shd w:val="clear" w:color="auto" w:fill="auto"/>
            <w:noWrap/>
            <w:vAlign w:val="center"/>
            <w:hideMark/>
          </w:tcPr>
          <w:p w:rsidR="00301274" w:rsidRPr="00B515BA" w:rsidRDefault="00301274" w:rsidP="009758BD">
            <w:pPr>
              <w:spacing w:after="0" w:line="240" w:lineRule="auto"/>
              <w:jc w:val="center"/>
              <w:rPr>
                <w:rFonts w:ascii="Times New Roman" w:eastAsia="Times New Roman" w:hAnsi="Times New Roman"/>
                <w:b/>
                <w:color w:val="000000"/>
                <w:sz w:val="18"/>
                <w:szCs w:val="18"/>
                <w:lang w:eastAsia="tr-TR"/>
              </w:rPr>
            </w:pPr>
            <w:r w:rsidRPr="00B515BA">
              <w:rPr>
                <w:rFonts w:ascii="Times New Roman" w:eastAsia="Times New Roman" w:hAnsi="Times New Roman"/>
                <w:b/>
                <w:color w:val="000000"/>
                <w:sz w:val="18"/>
                <w:szCs w:val="18"/>
                <w:lang w:eastAsia="tr-TR"/>
              </w:rPr>
              <w:t>92,00</w:t>
            </w:r>
          </w:p>
        </w:tc>
      </w:tr>
      <w:tr w:rsidR="00301274" w:rsidRPr="00E164B2" w:rsidTr="00301274">
        <w:trPr>
          <w:trHeight w:val="235"/>
          <w:jc w:val="center"/>
        </w:trPr>
        <w:tc>
          <w:tcPr>
            <w:tcW w:w="2251" w:type="dxa"/>
            <w:tcBorders>
              <w:top w:val="nil"/>
              <w:left w:val="single" w:sz="4" w:space="0" w:color="auto"/>
              <w:bottom w:val="single" w:sz="4" w:space="0" w:color="auto"/>
              <w:right w:val="single" w:sz="4" w:space="0" w:color="auto"/>
            </w:tcBorders>
            <w:shd w:val="clear" w:color="auto" w:fill="auto"/>
            <w:noWrap/>
            <w:vAlign w:val="bottom"/>
            <w:hideMark/>
          </w:tcPr>
          <w:p w:rsidR="00301274" w:rsidRPr="00E164B2" w:rsidRDefault="00301274" w:rsidP="009758BD">
            <w:pPr>
              <w:spacing w:after="0" w:line="240" w:lineRule="auto"/>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EGELOG DOĞALGAZ AKARYAKIT TAŞIMACILIK VE DEPOLAMA TURİZM LİMİTED ŞİRKETİ</w:t>
            </w:r>
          </w:p>
        </w:tc>
        <w:tc>
          <w:tcPr>
            <w:tcW w:w="545"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0,94</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0,73</w:t>
            </w:r>
          </w:p>
        </w:tc>
        <w:tc>
          <w:tcPr>
            <w:tcW w:w="66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0,91</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1,71</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1,76</w:t>
            </w:r>
          </w:p>
        </w:tc>
        <w:tc>
          <w:tcPr>
            <w:tcW w:w="63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1,97</w:t>
            </w:r>
          </w:p>
        </w:tc>
        <w:tc>
          <w:tcPr>
            <w:tcW w:w="698"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2,33</w:t>
            </w:r>
          </w:p>
        </w:tc>
        <w:tc>
          <w:tcPr>
            <w:tcW w:w="655"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2,52</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2,15</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2,34</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2,17</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1,64</w:t>
            </w:r>
          </w:p>
        </w:tc>
        <w:tc>
          <w:tcPr>
            <w:tcW w:w="654" w:type="dxa"/>
            <w:tcBorders>
              <w:top w:val="nil"/>
              <w:left w:val="nil"/>
              <w:bottom w:val="single" w:sz="4" w:space="0" w:color="auto"/>
              <w:right w:val="single" w:sz="4" w:space="0" w:color="auto"/>
            </w:tcBorders>
            <w:shd w:val="clear" w:color="auto" w:fill="auto"/>
            <w:noWrap/>
            <w:vAlign w:val="center"/>
            <w:hideMark/>
          </w:tcPr>
          <w:p w:rsidR="00301274" w:rsidRPr="00B515BA" w:rsidRDefault="00301274" w:rsidP="009758BD">
            <w:pPr>
              <w:spacing w:after="0" w:line="240" w:lineRule="auto"/>
              <w:jc w:val="center"/>
              <w:rPr>
                <w:rFonts w:ascii="Times New Roman" w:eastAsia="Times New Roman" w:hAnsi="Times New Roman"/>
                <w:b/>
                <w:color w:val="000000"/>
                <w:sz w:val="18"/>
                <w:szCs w:val="18"/>
                <w:lang w:eastAsia="tr-TR"/>
              </w:rPr>
            </w:pPr>
            <w:r w:rsidRPr="00B515BA">
              <w:rPr>
                <w:rFonts w:ascii="Times New Roman" w:eastAsia="Times New Roman" w:hAnsi="Times New Roman"/>
                <w:b/>
                <w:color w:val="000000"/>
                <w:sz w:val="18"/>
                <w:szCs w:val="18"/>
                <w:lang w:eastAsia="tr-TR"/>
              </w:rPr>
              <w:t>21,16</w:t>
            </w:r>
          </w:p>
        </w:tc>
      </w:tr>
      <w:tr w:rsidR="00301274" w:rsidRPr="00E164B2" w:rsidTr="00301274">
        <w:trPr>
          <w:trHeight w:val="235"/>
          <w:jc w:val="center"/>
        </w:trPr>
        <w:tc>
          <w:tcPr>
            <w:tcW w:w="2251" w:type="dxa"/>
            <w:tcBorders>
              <w:top w:val="nil"/>
              <w:left w:val="single" w:sz="4" w:space="0" w:color="auto"/>
              <w:bottom w:val="single" w:sz="4" w:space="0" w:color="auto"/>
              <w:right w:val="single" w:sz="4" w:space="0" w:color="auto"/>
            </w:tcBorders>
            <w:shd w:val="clear" w:color="auto" w:fill="auto"/>
            <w:noWrap/>
            <w:vAlign w:val="bottom"/>
            <w:hideMark/>
          </w:tcPr>
          <w:p w:rsidR="00301274" w:rsidRPr="00E164B2" w:rsidRDefault="00301274" w:rsidP="009758BD">
            <w:pPr>
              <w:spacing w:after="0" w:line="240" w:lineRule="auto"/>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ENERJİ GRUP İLETİM NAKLİYAT VE TAŞIMACILIK A.Ş.</w:t>
            </w:r>
          </w:p>
        </w:tc>
        <w:tc>
          <w:tcPr>
            <w:tcW w:w="545"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0,97</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1,04</w:t>
            </w:r>
          </w:p>
        </w:tc>
        <w:tc>
          <w:tcPr>
            <w:tcW w:w="66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1,14</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1,18</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1,32</w:t>
            </w:r>
          </w:p>
        </w:tc>
        <w:tc>
          <w:tcPr>
            <w:tcW w:w="63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1,26</w:t>
            </w:r>
          </w:p>
        </w:tc>
        <w:tc>
          <w:tcPr>
            <w:tcW w:w="698"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1,05</w:t>
            </w:r>
          </w:p>
        </w:tc>
        <w:tc>
          <w:tcPr>
            <w:tcW w:w="655"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1,10</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1,05</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1,45</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1,26</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1,39</w:t>
            </w:r>
          </w:p>
        </w:tc>
        <w:tc>
          <w:tcPr>
            <w:tcW w:w="654" w:type="dxa"/>
            <w:tcBorders>
              <w:top w:val="nil"/>
              <w:left w:val="nil"/>
              <w:bottom w:val="single" w:sz="4" w:space="0" w:color="auto"/>
              <w:right w:val="single" w:sz="4" w:space="0" w:color="auto"/>
            </w:tcBorders>
            <w:shd w:val="clear" w:color="auto" w:fill="auto"/>
            <w:noWrap/>
            <w:vAlign w:val="center"/>
            <w:hideMark/>
          </w:tcPr>
          <w:p w:rsidR="00301274" w:rsidRPr="00B515BA" w:rsidRDefault="00301274" w:rsidP="009758BD">
            <w:pPr>
              <w:spacing w:after="0" w:line="240" w:lineRule="auto"/>
              <w:jc w:val="center"/>
              <w:rPr>
                <w:rFonts w:ascii="Times New Roman" w:eastAsia="Times New Roman" w:hAnsi="Times New Roman"/>
                <w:b/>
                <w:color w:val="000000"/>
                <w:sz w:val="18"/>
                <w:szCs w:val="18"/>
                <w:lang w:eastAsia="tr-TR"/>
              </w:rPr>
            </w:pPr>
            <w:r w:rsidRPr="00B515BA">
              <w:rPr>
                <w:rFonts w:ascii="Times New Roman" w:eastAsia="Times New Roman" w:hAnsi="Times New Roman"/>
                <w:b/>
                <w:color w:val="000000"/>
                <w:sz w:val="18"/>
                <w:szCs w:val="18"/>
                <w:lang w:eastAsia="tr-TR"/>
              </w:rPr>
              <w:t>14,21</w:t>
            </w:r>
          </w:p>
        </w:tc>
      </w:tr>
      <w:tr w:rsidR="00301274" w:rsidRPr="00E164B2" w:rsidTr="00301274">
        <w:trPr>
          <w:trHeight w:val="235"/>
          <w:jc w:val="center"/>
        </w:trPr>
        <w:tc>
          <w:tcPr>
            <w:tcW w:w="2251" w:type="dxa"/>
            <w:tcBorders>
              <w:top w:val="nil"/>
              <w:left w:val="single" w:sz="4" w:space="0" w:color="auto"/>
              <w:bottom w:val="single" w:sz="4" w:space="0" w:color="auto"/>
              <w:right w:val="single" w:sz="4" w:space="0" w:color="auto"/>
            </w:tcBorders>
            <w:shd w:val="clear" w:color="auto" w:fill="auto"/>
            <w:noWrap/>
            <w:vAlign w:val="bottom"/>
            <w:hideMark/>
          </w:tcPr>
          <w:p w:rsidR="00301274" w:rsidRPr="00E164B2" w:rsidRDefault="00301274" w:rsidP="009758BD">
            <w:pPr>
              <w:spacing w:after="0" w:line="240" w:lineRule="auto"/>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HABEL SINAİ VE TIBBİ GAZLAR İSTİHSAL ENDÜSTRİSİ A.Ş.</w:t>
            </w:r>
          </w:p>
        </w:tc>
        <w:tc>
          <w:tcPr>
            <w:tcW w:w="545"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4,90</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4,18</w:t>
            </w:r>
          </w:p>
        </w:tc>
        <w:tc>
          <w:tcPr>
            <w:tcW w:w="66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4,44</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5,72</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7,54</w:t>
            </w:r>
          </w:p>
        </w:tc>
        <w:tc>
          <w:tcPr>
            <w:tcW w:w="63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7,48</w:t>
            </w:r>
          </w:p>
        </w:tc>
        <w:tc>
          <w:tcPr>
            <w:tcW w:w="698"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6,52</w:t>
            </w:r>
          </w:p>
        </w:tc>
        <w:tc>
          <w:tcPr>
            <w:tcW w:w="655"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7,38</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5,93</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7,34</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7,22</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5,87</w:t>
            </w:r>
          </w:p>
        </w:tc>
        <w:tc>
          <w:tcPr>
            <w:tcW w:w="654" w:type="dxa"/>
            <w:tcBorders>
              <w:top w:val="nil"/>
              <w:left w:val="nil"/>
              <w:bottom w:val="single" w:sz="4" w:space="0" w:color="auto"/>
              <w:right w:val="single" w:sz="4" w:space="0" w:color="auto"/>
            </w:tcBorders>
            <w:shd w:val="clear" w:color="auto" w:fill="auto"/>
            <w:noWrap/>
            <w:vAlign w:val="center"/>
            <w:hideMark/>
          </w:tcPr>
          <w:p w:rsidR="00301274" w:rsidRPr="00B515BA" w:rsidRDefault="00301274" w:rsidP="009758BD">
            <w:pPr>
              <w:spacing w:after="0" w:line="240" w:lineRule="auto"/>
              <w:jc w:val="center"/>
              <w:rPr>
                <w:rFonts w:ascii="Times New Roman" w:eastAsia="Times New Roman" w:hAnsi="Times New Roman"/>
                <w:b/>
                <w:color w:val="000000"/>
                <w:sz w:val="18"/>
                <w:szCs w:val="18"/>
                <w:lang w:eastAsia="tr-TR"/>
              </w:rPr>
            </w:pPr>
            <w:r w:rsidRPr="00B515BA">
              <w:rPr>
                <w:rFonts w:ascii="Times New Roman" w:eastAsia="Times New Roman" w:hAnsi="Times New Roman"/>
                <w:b/>
                <w:color w:val="000000"/>
                <w:sz w:val="18"/>
                <w:szCs w:val="18"/>
                <w:lang w:eastAsia="tr-TR"/>
              </w:rPr>
              <w:t>74,53</w:t>
            </w:r>
          </w:p>
        </w:tc>
      </w:tr>
      <w:tr w:rsidR="00301274" w:rsidRPr="00E164B2" w:rsidTr="00301274">
        <w:trPr>
          <w:trHeight w:val="235"/>
          <w:jc w:val="center"/>
        </w:trPr>
        <w:tc>
          <w:tcPr>
            <w:tcW w:w="2251" w:type="dxa"/>
            <w:tcBorders>
              <w:top w:val="nil"/>
              <w:left w:val="single" w:sz="4" w:space="0" w:color="auto"/>
              <w:bottom w:val="single" w:sz="4" w:space="0" w:color="auto"/>
              <w:right w:val="single" w:sz="4" w:space="0" w:color="auto"/>
            </w:tcBorders>
            <w:shd w:val="clear" w:color="auto" w:fill="auto"/>
            <w:noWrap/>
            <w:vAlign w:val="bottom"/>
            <w:hideMark/>
          </w:tcPr>
          <w:p w:rsidR="00301274" w:rsidRPr="00E164B2" w:rsidRDefault="00301274" w:rsidP="009758BD">
            <w:pPr>
              <w:spacing w:after="0" w:line="240" w:lineRule="auto"/>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İPRA ENERJİ A.Ş.</w:t>
            </w:r>
          </w:p>
        </w:tc>
        <w:tc>
          <w:tcPr>
            <w:tcW w:w="545"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15,52</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13,37</w:t>
            </w:r>
          </w:p>
        </w:tc>
        <w:tc>
          <w:tcPr>
            <w:tcW w:w="66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14,48</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16,40</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16,48</w:t>
            </w:r>
          </w:p>
        </w:tc>
        <w:tc>
          <w:tcPr>
            <w:tcW w:w="63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16,61</w:t>
            </w:r>
          </w:p>
        </w:tc>
        <w:tc>
          <w:tcPr>
            <w:tcW w:w="698"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15,91</w:t>
            </w:r>
          </w:p>
        </w:tc>
        <w:tc>
          <w:tcPr>
            <w:tcW w:w="655"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16,78</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15,36</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17,41</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14,07</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14,36</w:t>
            </w:r>
          </w:p>
        </w:tc>
        <w:tc>
          <w:tcPr>
            <w:tcW w:w="654" w:type="dxa"/>
            <w:tcBorders>
              <w:top w:val="nil"/>
              <w:left w:val="nil"/>
              <w:bottom w:val="single" w:sz="4" w:space="0" w:color="auto"/>
              <w:right w:val="single" w:sz="4" w:space="0" w:color="auto"/>
            </w:tcBorders>
            <w:shd w:val="clear" w:color="auto" w:fill="auto"/>
            <w:noWrap/>
            <w:vAlign w:val="center"/>
            <w:hideMark/>
          </w:tcPr>
          <w:p w:rsidR="00301274" w:rsidRPr="00B515BA" w:rsidRDefault="00301274" w:rsidP="009758BD">
            <w:pPr>
              <w:spacing w:after="0" w:line="240" w:lineRule="auto"/>
              <w:jc w:val="center"/>
              <w:rPr>
                <w:rFonts w:ascii="Times New Roman" w:eastAsia="Times New Roman" w:hAnsi="Times New Roman"/>
                <w:b/>
                <w:color w:val="000000"/>
                <w:sz w:val="18"/>
                <w:szCs w:val="18"/>
                <w:lang w:eastAsia="tr-TR"/>
              </w:rPr>
            </w:pPr>
            <w:r w:rsidRPr="00B515BA">
              <w:rPr>
                <w:rFonts w:ascii="Times New Roman" w:eastAsia="Times New Roman" w:hAnsi="Times New Roman"/>
                <w:b/>
                <w:color w:val="000000"/>
                <w:sz w:val="18"/>
                <w:szCs w:val="18"/>
                <w:lang w:eastAsia="tr-TR"/>
              </w:rPr>
              <w:t>186,75</w:t>
            </w:r>
          </w:p>
        </w:tc>
      </w:tr>
      <w:tr w:rsidR="00301274" w:rsidRPr="00E164B2" w:rsidTr="00301274">
        <w:trPr>
          <w:trHeight w:val="235"/>
          <w:jc w:val="center"/>
        </w:trPr>
        <w:tc>
          <w:tcPr>
            <w:tcW w:w="2251" w:type="dxa"/>
            <w:tcBorders>
              <w:top w:val="nil"/>
              <w:left w:val="single" w:sz="4" w:space="0" w:color="auto"/>
              <w:bottom w:val="single" w:sz="4" w:space="0" w:color="auto"/>
              <w:right w:val="single" w:sz="4" w:space="0" w:color="auto"/>
            </w:tcBorders>
            <w:shd w:val="clear" w:color="auto" w:fill="auto"/>
            <w:noWrap/>
            <w:vAlign w:val="bottom"/>
            <w:hideMark/>
          </w:tcPr>
          <w:p w:rsidR="00301274" w:rsidRPr="00E164B2" w:rsidRDefault="00301274" w:rsidP="009758BD">
            <w:pPr>
              <w:spacing w:after="0" w:line="240" w:lineRule="auto"/>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PETROL OFİSİ GAZ İLETİM A.Ş.</w:t>
            </w:r>
          </w:p>
        </w:tc>
        <w:tc>
          <w:tcPr>
            <w:tcW w:w="545"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8,66</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7,77</w:t>
            </w:r>
          </w:p>
        </w:tc>
        <w:tc>
          <w:tcPr>
            <w:tcW w:w="66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9,11</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9,31</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10,77</w:t>
            </w:r>
          </w:p>
        </w:tc>
        <w:tc>
          <w:tcPr>
            <w:tcW w:w="63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11,38</w:t>
            </w:r>
          </w:p>
        </w:tc>
        <w:tc>
          <w:tcPr>
            <w:tcW w:w="698"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11,15</w:t>
            </w:r>
          </w:p>
        </w:tc>
        <w:tc>
          <w:tcPr>
            <w:tcW w:w="655"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13,74</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12,12</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15,60</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15,27</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14,37</w:t>
            </w:r>
          </w:p>
        </w:tc>
        <w:tc>
          <w:tcPr>
            <w:tcW w:w="654" w:type="dxa"/>
            <w:tcBorders>
              <w:top w:val="nil"/>
              <w:left w:val="nil"/>
              <w:bottom w:val="single" w:sz="4" w:space="0" w:color="auto"/>
              <w:right w:val="single" w:sz="4" w:space="0" w:color="auto"/>
            </w:tcBorders>
            <w:shd w:val="clear" w:color="auto" w:fill="auto"/>
            <w:noWrap/>
            <w:vAlign w:val="center"/>
            <w:hideMark/>
          </w:tcPr>
          <w:p w:rsidR="00301274" w:rsidRPr="00B515BA" w:rsidRDefault="00301274" w:rsidP="009758BD">
            <w:pPr>
              <w:spacing w:after="0" w:line="240" w:lineRule="auto"/>
              <w:jc w:val="center"/>
              <w:rPr>
                <w:rFonts w:ascii="Times New Roman" w:eastAsia="Times New Roman" w:hAnsi="Times New Roman"/>
                <w:b/>
                <w:color w:val="000000"/>
                <w:sz w:val="18"/>
                <w:szCs w:val="18"/>
                <w:lang w:eastAsia="tr-TR"/>
              </w:rPr>
            </w:pPr>
            <w:r w:rsidRPr="00B515BA">
              <w:rPr>
                <w:rFonts w:ascii="Times New Roman" w:eastAsia="Times New Roman" w:hAnsi="Times New Roman"/>
                <w:b/>
                <w:color w:val="000000"/>
                <w:sz w:val="18"/>
                <w:szCs w:val="18"/>
                <w:lang w:eastAsia="tr-TR"/>
              </w:rPr>
              <w:t>139,25</w:t>
            </w:r>
          </w:p>
        </w:tc>
      </w:tr>
      <w:tr w:rsidR="00301274" w:rsidRPr="00E164B2" w:rsidTr="00301274">
        <w:trPr>
          <w:trHeight w:val="235"/>
          <w:jc w:val="center"/>
        </w:trPr>
        <w:tc>
          <w:tcPr>
            <w:tcW w:w="2251" w:type="dxa"/>
            <w:tcBorders>
              <w:top w:val="nil"/>
              <w:left w:val="single" w:sz="4" w:space="0" w:color="auto"/>
              <w:bottom w:val="single" w:sz="4" w:space="0" w:color="auto"/>
              <w:right w:val="single" w:sz="4" w:space="0" w:color="auto"/>
            </w:tcBorders>
            <w:shd w:val="clear" w:color="auto" w:fill="auto"/>
            <w:noWrap/>
            <w:vAlign w:val="bottom"/>
            <w:hideMark/>
          </w:tcPr>
          <w:p w:rsidR="00301274" w:rsidRPr="00E164B2" w:rsidRDefault="00301274" w:rsidP="009758BD">
            <w:pPr>
              <w:spacing w:after="0" w:line="240" w:lineRule="auto"/>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ULTRANS TAŞIMACILIK SANAYİ VE TİCARET LİMİTED ŞİRKETİ</w:t>
            </w:r>
          </w:p>
        </w:tc>
        <w:tc>
          <w:tcPr>
            <w:tcW w:w="545"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6,68</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5,58</w:t>
            </w:r>
          </w:p>
        </w:tc>
        <w:tc>
          <w:tcPr>
            <w:tcW w:w="66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6,26</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6,66</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8,01</w:t>
            </w:r>
          </w:p>
        </w:tc>
        <w:tc>
          <w:tcPr>
            <w:tcW w:w="63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8,48</w:t>
            </w:r>
          </w:p>
        </w:tc>
        <w:tc>
          <w:tcPr>
            <w:tcW w:w="698"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8,28</w:t>
            </w:r>
          </w:p>
        </w:tc>
        <w:tc>
          <w:tcPr>
            <w:tcW w:w="655"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9,49</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8,09</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11,06</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10,75</w:t>
            </w:r>
          </w:p>
        </w:tc>
        <w:tc>
          <w:tcPr>
            <w:tcW w:w="600" w:type="dxa"/>
            <w:tcBorders>
              <w:top w:val="nil"/>
              <w:left w:val="nil"/>
              <w:bottom w:val="single" w:sz="4" w:space="0" w:color="auto"/>
              <w:right w:val="single" w:sz="4" w:space="0" w:color="auto"/>
            </w:tcBorders>
            <w:shd w:val="clear" w:color="auto" w:fill="auto"/>
            <w:noWrap/>
            <w:vAlign w:val="center"/>
            <w:hideMark/>
          </w:tcPr>
          <w:p w:rsidR="00301274" w:rsidRPr="00E164B2" w:rsidRDefault="00301274" w:rsidP="009758BD">
            <w:pPr>
              <w:spacing w:after="0" w:line="240" w:lineRule="auto"/>
              <w:jc w:val="center"/>
              <w:rPr>
                <w:rFonts w:ascii="Times New Roman" w:eastAsia="Times New Roman" w:hAnsi="Times New Roman"/>
                <w:color w:val="000000"/>
                <w:sz w:val="18"/>
                <w:szCs w:val="18"/>
                <w:lang w:eastAsia="tr-TR"/>
              </w:rPr>
            </w:pPr>
            <w:r w:rsidRPr="00E164B2">
              <w:rPr>
                <w:rFonts w:ascii="Times New Roman" w:eastAsia="Times New Roman" w:hAnsi="Times New Roman"/>
                <w:color w:val="000000"/>
                <w:sz w:val="18"/>
                <w:szCs w:val="18"/>
                <w:lang w:eastAsia="tr-TR"/>
              </w:rPr>
              <w:t>11,01</w:t>
            </w:r>
          </w:p>
        </w:tc>
        <w:tc>
          <w:tcPr>
            <w:tcW w:w="654" w:type="dxa"/>
            <w:tcBorders>
              <w:top w:val="nil"/>
              <w:left w:val="nil"/>
              <w:bottom w:val="single" w:sz="4" w:space="0" w:color="auto"/>
              <w:right w:val="single" w:sz="4" w:space="0" w:color="auto"/>
            </w:tcBorders>
            <w:shd w:val="clear" w:color="auto" w:fill="auto"/>
            <w:noWrap/>
            <w:vAlign w:val="center"/>
            <w:hideMark/>
          </w:tcPr>
          <w:p w:rsidR="00301274" w:rsidRPr="00B515BA" w:rsidRDefault="00301274" w:rsidP="009758BD">
            <w:pPr>
              <w:spacing w:after="0" w:line="240" w:lineRule="auto"/>
              <w:jc w:val="center"/>
              <w:rPr>
                <w:rFonts w:ascii="Times New Roman" w:eastAsia="Times New Roman" w:hAnsi="Times New Roman"/>
                <w:b/>
                <w:color w:val="000000"/>
                <w:sz w:val="18"/>
                <w:szCs w:val="18"/>
                <w:lang w:eastAsia="tr-TR"/>
              </w:rPr>
            </w:pPr>
            <w:r w:rsidRPr="00B515BA">
              <w:rPr>
                <w:rFonts w:ascii="Times New Roman" w:eastAsia="Times New Roman" w:hAnsi="Times New Roman"/>
                <w:b/>
                <w:color w:val="000000"/>
                <w:sz w:val="18"/>
                <w:szCs w:val="18"/>
                <w:lang w:eastAsia="tr-TR"/>
              </w:rPr>
              <w:t>100,36</w:t>
            </w:r>
          </w:p>
        </w:tc>
      </w:tr>
      <w:tr w:rsidR="00301274" w:rsidRPr="00E164B2" w:rsidTr="00301274">
        <w:trPr>
          <w:trHeight w:val="235"/>
          <w:jc w:val="center"/>
        </w:trPr>
        <w:tc>
          <w:tcPr>
            <w:tcW w:w="2251" w:type="dxa"/>
            <w:tcBorders>
              <w:top w:val="nil"/>
              <w:left w:val="single" w:sz="4" w:space="0" w:color="auto"/>
              <w:bottom w:val="single" w:sz="4" w:space="0" w:color="auto"/>
              <w:right w:val="single" w:sz="4" w:space="0" w:color="auto"/>
            </w:tcBorders>
            <w:shd w:val="clear" w:color="DDEBF7" w:fill="DDEBF7"/>
            <w:noWrap/>
            <w:vAlign w:val="bottom"/>
            <w:hideMark/>
          </w:tcPr>
          <w:p w:rsidR="00301274" w:rsidRPr="00E164B2" w:rsidRDefault="00301274" w:rsidP="009758BD">
            <w:pPr>
              <w:spacing w:after="0" w:line="240" w:lineRule="auto"/>
              <w:rPr>
                <w:rFonts w:ascii="Times New Roman" w:eastAsia="Times New Roman" w:hAnsi="Times New Roman"/>
                <w:b/>
                <w:bCs/>
                <w:color w:val="000000"/>
                <w:sz w:val="18"/>
                <w:szCs w:val="18"/>
                <w:lang w:eastAsia="tr-TR"/>
              </w:rPr>
            </w:pPr>
            <w:r>
              <w:rPr>
                <w:rFonts w:ascii="Times New Roman" w:eastAsia="Times New Roman" w:hAnsi="Times New Roman"/>
                <w:b/>
                <w:bCs/>
                <w:color w:val="000000"/>
                <w:sz w:val="18"/>
                <w:szCs w:val="18"/>
                <w:lang w:eastAsia="tr-TR"/>
              </w:rPr>
              <w:t>Total</w:t>
            </w:r>
          </w:p>
        </w:tc>
        <w:tc>
          <w:tcPr>
            <w:tcW w:w="545" w:type="dxa"/>
            <w:tcBorders>
              <w:top w:val="nil"/>
              <w:left w:val="nil"/>
              <w:bottom w:val="single" w:sz="4" w:space="0" w:color="auto"/>
              <w:right w:val="single" w:sz="4" w:space="0" w:color="auto"/>
            </w:tcBorders>
            <w:shd w:val="clear" w:color="DDEBF7" w:fill="DDEBF7"/>
            <w:noWrap/>
            <w:vAlign w:val="center"/>
            <w:hideMark/>
          </w:tcPr>
          <w:p w:rsidR="00301274" w:rsidRPr="00E164B2" w:rsidRDefault="00301274" w:rsidP="009758BD">
            <w:pPr>
              <w:spacing w:after="0" w:line="240" w:lineRule="auto"/>
              <w:jc w:val="center"/>
              <w:rPr>
                <w:rFonts w:ascii="Times New Roman" w:eastAsia="Times New Roman" w:hAnsi="Times New Roman"/>
                <w:b/>
                <w:bCs/>
                <w:color w:val="000000"/>
                <w:sz w:val="18"/>
                <w:szCs w:val="18"/>
                <w:lang w:eastAsia="tr-TR"/>
              </w:rPr>
            </w:pPr>
            <w:r w:rsidRPr="00E164B2">
              <w:rPr>
                <w:rFonts w:ascii="Times New Roman" w:eastAsia="Times New Roman" w:hAnsi="Times New Roman"/>
                <w:b/>
                <w:bCs/>
                <w:color w:val="000000"/>
                <w:sz w:val="18"/>
                <w:szCs w:val="18"/>
                <w:lang w:eastAsia="tr-TR"/>
              </w:rPr>
              <w:t>48,01</w:t>
            </w:r>
          </w:p>
        </w:tc>
        <w:tc>
          <w:tcPr>
            <w:tcW w:w="600" w:type="dxa"/>
            <w:tcBorders>
              <w:top w:val="nil"/>
              <w:left w:val="nil"/>
              <w:bottom w:val="single" w:sz="4" w:space="0" w:color="auto"/>
              <w:right w:val="single" w:sz="4" w:space="0" w:color="auto"/>
            </w:tcBorders>
            <w:shd w:val="clear" w:color="DDEBF7" w:fill="DDEBF7"/>
            <w:noWrap/>
            <w:vAlign w:val="center"/>
            <w:hideMark/>
          </w:tcPr>
          <w:p w:rsidR="00301274" w:rsidRPr="00E164B2" w:rsidRDefault="00301274" w:rsidP="009758BD">
            <w:pPr>
              <w:spacing w:after="0" w:line="240" w:lineRule="auto"/>
              <w:jc w:val="center"/>
              <w:rPr>
                <w:rFonts w:ascii="Times New Roman" w:eastAsia="Times New Roman" w:hAnsi="Times New Roman"/>
                <w:b/>
                <w:bCs/>
                <w:color w:val="000000"/>
                <w:sz w:val="18"/>
                <w:szCs w:val="18"/>
                <w:lang w:eastAsia="tr-TR"/>
              </w:rPr>
            </w:pPr>
            <w:r w:rsidRPr="00E164B2">
              <w:rPr>
                <w:rFonts w:ascii="Times New Roman" w:eastAsia="Times New Roman" w:hAnsi="Times New Roman"/>
                <w:b/>
                <w:bCs/>
                <w:color w:val="000000"/>
                <w:sz w:val="18"/>
                <w:szCs w:val="18"/>
                <w:lang w:eastAsia="tr-TR"/>
              </w:rPr>
              <w:t>40,74</w:t>
            </w:r>
          </w:p>
        </w:tc>
        <w:tc>
          <w:tcPr>
            <w:tcW w:w="660" w:type="dxa"/>
            <w:tcBorders>
              <w:top w:val="nil"/>
              <w:left w:val="nil"/>
              <w:bottom w:val="single" w:sz="4" w:space="0" w:color="auto"/>
              <w:right w:val="single" w:sz="4" w:space="0" w:color="auto"/>
            </w:tcBorders>
            <w:shd w:val="clear" w:color="DDEBF7" w:fill="DDEBF7"/>
            <w:noWrap/>
            <w:vAlign w:val="center"/>
            <w:hideMark/>
          </w:tcPr>
          <w:p w:rsidR="00301274" w:rsidRPr="00E164B2" w:rsidRDefault="00301274" w:rsidP="009758BD">
            <w:pPr>
              <w:spacing w:after="0" w:line="240" w:lineRule="auto"/>
              <w:jc w:val="center"/>
              <w:rPr>
                <w:rFonts w:ascii="Times New Roman" w:eastAsia="Times New Roman" w:hAnsi="Times New Roman"/>
                <w:b/>
                <w:bCs/>
                <w:color w:val="000000"/>
                <w:sz w:val="18"/>
                <w:szCs w:val="18"/>
                <w:lang w:eastAsia="tr-TR"/>
              </w:rPr>
            </w:pPr>
            <w:r w:rsidRPr="00E164B2">
              <w:rPr>
                <w:rFonts w:ascii="Times New Roman" w:eastAsia="Times New Roman" w:hAnsi="Times New Roman"/>
                <w:b/>
                <w:bCs/>
                <w:color w:val="000000"/>
                <w:sz w:val="18"/>
                <w:szCs w:val="18"/>
                <w:lang w:eastAsia="tr-TR"/>
              </w:rPr>
              <w:t>46,15</w:t>
            </w:r>
          </w:p>
        </w:tc>
        <w:tc>
          <w:tcPr>
            <w:tcW w:w="600" w:type="dxa"/>
            <w:tcBorders>
              <w:top w:val="nil"/>
              <w:left w:val="nil"/>
              <w:bottom w:val="single" w:sz="4" w:space="0" w:color="auto"/>
              <w:right w:val="single" w:sz="4" w:space="0" w:color="auto"/>
            </w:tcBorders>
            <w:shd w:val="clear" w:color="DDEBF7" w:fill="DDEBF7"/>
            <w:noWrap/>
            <w:vAlign w:val="center"/>
            <w:hideMark/>
          </w:tcPr>
          <w:p w:rsidR="00301274" w:rsidRPr="00E164B2" w:rsidRDefault="00301274" w:rsidP="009758BD">
            <w:pPr>
              <w:spacing w:after="0" w:line="240" w:lineRule="auto"/>
              <w:jc w:val="center"/>
              <w:rPr>
                <w:rFonts w:ascii="Times New Roman" w:eastAsia="Times New Roman" w:hAnsi="Times New Roman"/>
                <w:b/>
                <w:bCs/>
                <w:color w:val="000000"/>
                <w:sz w:val="18"/>
                <w:szCs w:val="18"/>
                <w:lang w:eastAsia="tr-TR"/>
              </w:rPr>
            </w:pPr>
            <w:r w:rsidRPr="00E164B2">
              <w:rPr>
                <w:rFonts w:ascii="Times New Roman" w:eastAsia="Times New Roman" w:hAnsi="Times New Roman"/>
                <w:b/>
                <w:bCs/>
                <w:color w:val="000000"/>
                <w:sz w:val="18"/>
                <w:szCs w:val="18"/>
                <w:lang w:eastAsia="tr-TR"/>
              </w:rPr>
              <w:t>52,46</w:t>
            </w:r>
          </w:p>
        </w:tc>
        <w:tc>
          <w:tcPr>
            <w:tcW w:w="600" w:type="dxa"/>
            <w:tcBorders>
              <w:top w:val="nil"/>
              <w:left w:val="nil"/>
              <w:bottom w:val="single" w:sz="4" w:space="0" w:color="auto"/>
              <w:right w:val="single" w:sz="4" w:space="0" w:color="auto"/>
            </w:tcBorders>
            <w:shd w:val="clear" w:color="DDEBF7" w:fill="DDEBF7"/>
            <w:noWrap/>
            <w:vAlign w:val="center"/>
            <w:hideMark/>
          </w:tcPr>
          <w:p w:rsidR="00301274" w:rsidRPr="00E164B2" w:rsidRDefault="00301274" w:rsidP="009758BD">
            <w:pPr>
              <w:spacing w:after="0" w:line="240" w:lineRule="auto"/>
              <w:jc w:val="center"/>
              <w:rPr>
                <w:rFonts w:ascii="Times New Roman" w:eastAsia="Times New Roman" w:hAnsi="Times New Roman"/>
                <w:b/>
                <w:bCs/>
                <w:color w:val="000000"/>
                <w:sz w:val="18"/>
                <w:szCs w:val="18"/>
                <w:lang w:eastAsia="tr-TR"/>
              </w:rPr>
            </w:pPr>
            <w:r w:rsidRPr="00E164B2">
              <w:rPr>
                <w:rFonts w:ascii="Times New Roman" w:eastAsia="Times New Roman" w:hAnsi="Times New Roman"/>
                <w:b/>
                <w:bCs/>
                <w:color w:val="000000"/>
                <w:sz w:val="18"/>
                <w:szCs w:val="18"/>
                <w:lang w:eastAsia="tr-TR"/>
              </w:rPr>
              <w:t>58,31</w:t>
            </w:r>
          </w:p>
        </w:tc>
        <w:tc>
          <w:tcPr>
            <w:tcW w:w="630" w:type="dxa"/>
            <w:tcBorders>
              <w:top w:val="nil"/>
              <w:left w:val="nil"/>
              <w:bottom w:val="single" w:sz="4" w:space="0" w:color="auto"/>
              <w:right w:val="single" w:sz="4" w:space="0" w:color="auto"/>
            </w:tcBorders>
            <w:shd w:val="clear" w:color="DDEBF7" w:fill="DDEBF7"/>
            <w:noWrap/>
            <w:vAlign w:val="center"/>
            <w:hideMark/>
          </w:tcPr>
          <w:p w:rsidR="00301274" w:rsidRPr="00E164B2" w:rsidRDefault="00301274" w:rsidP="009758BD">
            <w:pPr>
              <w:spacing w:after="0" w:line="240" w:lineRule="auto"/>
              <w:jc w:val="center"/>
              <w:rPr>
                <w:rFonts w:ascii="Times New Roman" w:eastAsia="Times New Roman" w:hAnsi="Times New Roman"/>
                <w:b/>
                <w:bCs/>
                <w:color w:val="000000"/>
                <w:sz w:val="18"/>
                <w:szCs w:val="18"/>
                <w:lang w:eastAsia="tr-TR"/>
              </w:rPr>
            </w:pPr>
            <w:r w:rsidRPr="00E164B2">
              <w:rPr>
                <w:rFonts w:ascii="Times New Roman" w:eastAsia="Times New Roman" w:hAnsi="Times New Roman"/>
                <w:b/>
                <w:bCs/>
                <w:color w:val="000000"/>
                <w:sz w:val="18"/>
                <w:szCs w:val="18"/>
                <w:lang w:eastAsia="tr-TR"/>
              </w:rPr>
              <w:t>61,06</w:t>
            </w:r>
          </w:p>
        </w:tc>
        <w:tc>
          <w:tcPr>
            <w:tcW w:w="698" w:type="dxa"/>
            <w:tcBorders>
              <w:top w:val="nil"/>
              <w:left w:val="nil"/>
              <w:bottom w:val="single" w:sz="4" w:space="0" w:color="auto"/>
              <w:right w:val="single" w:sz="4" w:space="0" w:color="auto"/>
            </w:tcBorders>
            <w:shd w:val="clear" w:color="DDEBF7" w:fill="DDEBF7"/>
            <w:noWrap/>
            <w:vAlign w:val="center"/>
            <w:hideMark/>
          </w:tcPr>
          <w:p w:rsidR="00301274" w:rsidRPr="00E164B2" w:rsidRDefault="00301274" w:rsidP="009758BD">
            <w:pPr>
              <w:spacing w:after="0" w:line="240" w:lineRule="auto"/>
              <w:jc w:val="center"/>
              <w:rPr>
                <w:rFonts w:ascii="Times New Roman" w:eastAsia="Times New Roman" w:hAnsi="Times New Roman"/>
                <w:b/>
                <w:bCs/>
                <w:color w:val="000000"/>
                <w:sz w:val="18"/>
                <w:szCs w:val="18"/>
                <w:lang w:eastAsia="tr-TR"/>
              </w:rPr>
            </w:pPr>
            <w:r w:rsidRPr="00E164B2">
              <w:rPr>
                <w:rFonts w:ascii="Times New Roman" w:eastAsia="Times New Roman" w:hAnsi="Times New Roman"/>
                <w:b/>
                <w:bCs/>
                <w:color w:val="000000"/>
                <w:sz w:val="18"/>
                <w:szCs w:val="18"/>
                <w:lang w:eastAsia="tr-TR"/>
              </w:rPr>
              <w:t>59,30</w:t>
            </w:r>
          </w:p>
        </w:tc>
        <w:tc>
          <w:tcPr>
            <w:tcW w:w="655" w:type="dxa"/>
            <w:tcBorders>
              <w:top w:val="nil"/>
              <w:left w:val="nil"/>
              <w:bottom w:val="single" w:sz="4" w:space="0" w:color="auto"/>
              <w:right w:val="single" w:sz="4" w:space="0" w:color="auto"/>
            </w:tcBorders>
            <w:shd w:val="clear" w:color="DDEBF7" w:fill="DDEBF7"/>
            <w:noWrap/>
            <w:vAlign w:val="center"/>
            <w:hideMark/>
          </w:tcPr>
          <w:p w:rsidR="00301274" w:rsidRPr="00E164B2" w:rsidRDefault="00301274" w:rsidP="009758BD">
            <w:pPr>
              <w:spacing w:after="0" w:line="240" w:lineRule="auto"/>
              <w:jc w:val="center"/>
              <w:rPr>
                <w:rFonts w:ascii="Times New Roman" w:eastAsia="Times New Roman" w:hAnsi="Times New Roman"/>
                <w:b/>
                <w:bCs/>
                <w:color w:val="000000"/>
                <w:sz w:val="18"/>
                <w:szCs w:val="18"/>
                <w:lang w:eastAsia="tr-TR"/>
              </w:rPr>
            </w:pPr>
            <w:r w:rsidRPr="00E164B2">
              <w:rPr>
                <w:rFonts w:ascii="Times New Roman" w:eastAsia="Times New Roman" w:hAnsi="Times New Roman"/>
                <w:b/>
                <w:bCs/>
                <w:color w:val="000000"/>
                <w:sz w:val="18"/>
                <w:szCs w:val="18"/>
                <w:lang w:eastAsia="tr-TR"/>
              </w:rPr>
              <w:t>67,08</w:t>
            </w:r>
          </w:p>
        </w:tc>
        <w:tc>
          <w:tcPr>
            <w:tcW w:w="600" w:type="dxa"/>
            <w:tcBorders>
              <w:top w:val="nil"/>
              <w:left w:val="nil"/>
              <w:bottom w:val="single" w:sz="4" w:space="0" w:color="auto"/>
              <w:right w:val="single" w:sz="4" w:space="0" w:color="auto"/>
            </w:tcBorders>
            <w:shd w:val="clear" w:color="DDEBF7" w:fill="DDEBF7"/>
            <w:noWrap/>
            <w:vAlign w:val="center"/>
            <w:hideMark/>
          </w:tcPr>
          <w:p w:rsidR="00301274" w:rsidRPr="00E164B2" w:rsidRDefault="00301274" w:rsidP="009758BD">
            <w:pPr>
              <w:spacing w:after="0" w:line="240" w:lineRule="auto"/>
              <w:jc w:val="center"/>
              <w:rPr>
                <w:rFonts w:ascii="Times New Roman" w:eastAsia="Times New Roman" w:hAnsi="Times New Roman"/>
                <w:b/>
                <w:bCs/>
                <w:color w:val="000000"/>
                <w:sz w:val="18"/>
                <w:szCs w:val="18"/>
                <w:lang w:eastAsia="tr-TR"/>
              </w:rPr>
            </w:pPr>
            <w:r w:rsidRPr="00E164B2">
              <w:rPr>
                <w:rFonts w:ascii="Times New Roman" w:eastAsia="Times New Roman" w:hAnsi="Times New Roman"/>
                <w:b/>
                <w:bCs/>
                <w:color w:val="000000"/>
                <w:sz w:val="18"/>
                <w:szCs w:val="18"/>
                <w:lang w:eastAsia="tr-TR"/>
              </w:rPr>
              <w:t>57,05</w:t>
            </w:r>
          </w:p>
        </w:tc>
        <w:tc>
          <w:tcPr>
            <w:tcW w:w="600" w:type="dxa"/>
            <w:tcBorders>
              <w:top w:val="nil"/>
              <w:left w:val="nil"/>
              <w:bottom w:val="single" w:sz="4" w:space="0" w:color="auto"/>
              <w:right w:val="single" w:sz="4" w:space="0" w:color="auto"/>
            </w:tcBorders>
            <w:shd w:val="clear" w:color="DDEBF7" w:fill="DDEBF7"/>
            <w:noWrap/>
            <w:vAlign w:val="center"/>
            <w:hideMark/>
          </w:tcPr>
          <w:p w:rsidR="00301274" w:rsidRPr="00E164B2" w:rsidRDefault="00301274" w:rsidP="009758BD">
            <w:pPr>
              <w:spacing w:after="0" w:line="240" w:lineRule="auto"/>
              <w:jc w:val="center"/>
              <w:rPr>
                <w:rFonts w:ascii="Times New Roman" w:eastAsia="Times New Roman" w:hAnsi="Times New Roman"/>
                <w:b/>
                <w:bCs/>
                <w:color w:val="000000"/>
                <w:sz w:val="18"/>
                <w:szCs w:val="18"/>
                <w:lang w:eastAsia="tr-TR"/>
              </w:rPr>
            </w:pPr>
            <w:r w:rsidRPr="00E164B2">
              <w:rPr>
                <w:rFonts w:ascii="Times New Roman" w:eastAsia="Times New Roman" w:hAnsi="Times New Roman"/>
                <w:b/>
                <w:bCs/>
                <w:color w:val="000000"/>
                <w:sz w:val="18"/>
                <w:szCs w:val="18"/>
                <w:lang w:eastAsia="tr-TR"/>
              </w:rPr>
              <w:t>71,80</w:t>
            </w:r>
          </w:p>
        </w:tc>
        <w:tc>
          <w:tcPr>
            <w:tcW w:w="600" w:type="dxa"/>
            <w:tcBorders>
              <w:top w:val="nil"/>
              <w:left w:val="nil"/>
              <w:bottom w:val="single" w:sz="4" w:space="0" w:color="auto"/>
              <w:right w:val="single" w:sz="4" w:space="0" w:color="auto"/>
            </w:tcBorders>
            <w:shd w:val="clear" w:color="DDEBF7" w:fill="DDEBF7"/>
            <w:noWrap/>
            <w:vAlign w:val="center"/>
            <w:hideMark/>
          </w:tcPr>
          <w:p w:rsidR="00301274" w:rsidRPr="00E164B2" w:rsidRDefault="00301274" w:rsidP="009758BD">
            <w:pPr>
              <w:spacing w:after="0" w:line="240" w:lineRule="auto"/>
              <w:jc w:val="center"/>
              <w:rPr>
                <w:rFonts w:ascii="Times New Roman" w:eastAsia="Times New Roman" w:hAnsi="Times New Roman"/>
                <w:b/>
                <w:bCs/>
                <w:color w:val="000000"/>
                <w:sz w:val="18"/>
                <w:szCs w:val="18"/>
                <w:lang w:eastAsia="tr-TR"/>
              </w:rPr>
            </w:pPr>
            <w:r w:rsidRPr="00E164B2">
              <w:rPr>
                <w:rFonts w:ascii="Times New Roman" w:eastAsia="Times New Roman" w:hAnsi="Times New Roman"/>
                <w:b/>
                <w:bCs/>
                <w:color w:val="000000"/>
                <w:sz w:val="18"/>
                <w:szCs w:val="18"/>
                <w:lang w:eastAsia="tr-TR"/>
              </w:rPr>
              <w:t>66,31</w:t>
            </w:r>
          </w:p>
        </w:tc>
        <w:tc>
          <w:tcPr>
            <w:tcW w:w="600" w:type="dxa"/>
            <w:tcBorders>
              <w:top w:val="nil"/>
              <w:left w:val="nil"/>
              <w:bottom w:val="single" w:sz="4" w:space="0" w:color="auto"/>
              <w:right w:val="single" w:sz="4" w:space="0" w:color="auto"/>
            </w:tcBorders>
            <w:shd w:val="clear" w:color="DDEBF7" w:fill="DDEBF7"/>
            <w:noWrap/>
            <w:vAlign w:val="center"/>
            <w:hideMark/>
          </w:tcPr>
          <w:p w:rsidR="00301274" w:rsidRPr="00E164B2" w:rsidRDefault="00301274" w:rsidP="009758BD">
            <w:pPr>
              <w:spacing w:after="0" w:line="240" w:lineRule="auto"/>
              <w:jc w:val="center"/>
              <w:rPr>
                <w:rFonts w:ascii="Times New Roman" w:eastAsia="Times New Roman" w:hAnsi="Times New Roman"/>
                <w:b/>
                <w:bCs/>
                <w:color w:val="000000"/>
                <w:sz w:val="18"/>
                <w:szCs w:val="18"/>
                <w:lang w:eastAsia="tr-TR"/>
              </w:rPr>
            </w:pPr>
            <w:r w:rsidRPr="00E164B2">
              <w:rPr>
                <w:rFonts w:ascii="Times New Roman" w:eastAsia="Times New Roman" w:hAnsi="Times New Roman"/>
                <w:b/>
                <w:bCs/>
                <w:color w:val="000000"/>
                <w:sz w:val="18"/>
                <w:szCs w:val="18"/>
                <w:lang w:eastAsia="tr-TR"/>
              </w:rPr>
              <w:t>62,96</w:t>
            </w:r>
          </w:p>
        </w:tc>
        <w:tc>
          <w:tcPr>
            <w:tcW w:w="654" w:type="dxa"/>
            <w:tcBorders>
              <w:top w:val="nil"/>
              <w:left w:val="nil"/>
              <w:bottom w:val="single" w:sz="4" w:space="0" w:color="auto"/>
              <w:right w:val="single" w:sz="4" w:space="0" w:color="auto"/>
            </w:tcBorders>
            <w:shd w:val="clear" w:color="DDEBF7" w:fill="DDEBF7"/>
            <w:noWrap/>
            <w:vAlign w:val="center"/>
            <w:hideMark/>
          </w:tcPr>
          <w:p w:rsidR="00301274" w:rsidRPr="00B515BA" w:rsidRDefault="00301274" w:rsidP="009758BD">
            <w:pPr>
              <w:spacing w:after="0" w:line="240" w:lineRule="auto"/>
              <w:jc w:val="center"/>
              <w:rPr>
                <w:rFonts w:ascii="Times New Roman" w:eastAsia="Times New Roman" w:hAnsi="Times New Roman"/>
                <w:b/>
                <w:bCs/>
                <w:color w:val="000000"/>
                <w:sz w:val="18"/>
                <w:szCs w:val="18"/>
                <w:lang w:eastAsia="tr-TR"/>
              </w:rPr>
            </w:pPr>
            <w:r w:rsidRPr="00B515BA">
              <w:rPr>
                <w:rFonts w:ascii="Times New Roman" w:eastAsia="Times New Roman" w:hAnsi="Times New Roman"/>
                <w:b/>
                <w:bCs/>
                <w:color w:val="000000"/>
                <w:sz w:val="18"/>
                <w:szCs w:val="18"/>
                <w:lang w:eastAsia="tr-TR"/>
              </w:rPr>
              <w:t>691,23</w:t>
            </w:r>
          </w:p>
        </w:tc>
      </w:tr>
    </w:tbl>
    <w:p w:rsidR="00301274" w:rsidRPr="00887947" w:rsidRDefault="00301274" w:rsidP="00301274">
      <w:pPr>
        <w:pStyle w:val="Balk5"/>
        <w:jc w:val="center"/>
        <w:rPr>
          <w:rFonts w:ascii="Times New Roman" w:hAnsi="Times New Roman"/>
          <w:i/>
          <w:szCs w:val="24"/>
        </w:rPr>
      </w:pPr>
      <w:bookmarkStart w:id="100" w:name="_Toc469326959"/>
      <w:r w:rsidRPr="00887947">
        <w:rPr>
          <w:rFonts w:ascii="Times New Roman" w:hAnsi="Times New Roman"/>
          <w:i/>
          <w:szCs w:val="24"/>
        </w:rPr>
        <w:t>Table 6.</w:t>
      </w:r>
      <w:r>
        <w:rPr>
          <w:rFonts w:ascii="Times New Roman" w:hAnsi="Times New Roman"/>
          <w:i/>
          <w:szCs w:val="24"/>
          <w:lang w:val="tr-TR"/>
        </w:rPr>
        <w:t>3</w:t>
      </w:r>
      <w:r w:rsidRPr="00887947">
        <w:rPr>
          <w:rFonts w:ascii="Times New Roman" w:hAnsi="Times New Roman"/>
          <w:i/>
          <w:szCs w:val="24"/>
        </w:rPr>
        <w:t>:</w:t>
      </w:r>
      <w:r w:rsidRPr="00887947">
        <w:rPr>
          <w:rFonts w:ascii="Times New Roman" w:hAnsi="Times New Roman"/>
          <w:i/>
          <w:szCs w:val="24"/>
          <w:lang w:val="tr-TR"/>
        </w:rPr>
        <w:t xml:space="preserve"> Monthly</w:t>
      </w:r>
      <w:r w:rsidRPr="00887947">
        <w:rPr>
          <w:rFonts w:ascii="Times New Roman" w:hAnsi="Times New Roman"/>
          <w:szCs w:val="24"/>
          <w:lang w:val="tr-TR"/>
        </w:rPr>
        <w:t xml:space="preserve"> </w:t>
      </w:r>
      <w:r w:rsidRPr="00887947">
        <w:rPr>
          <w:rFonts w:ascii="Times New Roman" w:hAnsi="Times New Roman"/>
          <w:i/>
          <w:szCs w:val="24"/>
          <w:lang w:val="tr-TR"/>
        </w:rPr>
        <w:t>transmitted LNG amount</w:t>
      </w:r>
      <w:r w:rsidRPr="00887947">
        <w:rPr>
          <w:rFonts w:ascii="Times New Roman" w:eastAsia="Calibri" w:hAnsi="Times New Roman"/>
          <w:b w:val="0"/>
          <w:bCs w:val="0"/>
          <w:i/>
          <w:iCs w:val="0"/>
          <w:szCs w:val="24"/>
          <w:lang w:val="tr-TR" w:eastAsia="en-US"/>
        </w:rPr>
        <w:t xml:space="preserve"> </w:t>
      </w:r>
      <w:r>
        <w:rPr>
          <w:rFonts w:ascii="Times New Roman" w:hAnsi="Times New Roman"/>
          <w:i/>
          <w:szCs w:val="24"/>
          <w:lang w:val="tr-TR"/>
        </w:rPr>
        <w:t>according to Companies</w:t>
      </w:r>
      <w:r w:rsidRPr="00887947">
        <w:rPr>
          <w:rFonts w:ascii="Times New Roman" w:hAnsi="Times New Roman"/>
          <w:szCs w:val="24"/>
          <w:lang w:val="tr-TR"/>
        </w:rPr>
        <w:t xml:space="preserve"> </w:t>
      </w:r>
      <w:r w:rsidRPr="00887947">
        <w:rPr>
          <w:rFonts w:ascii="Times New Roman" w:hAnsi="Times New Roman"/>
          <w:i/>
          <w:szCs w:val="24"/>
        </w:rPr>
        <w:t>(Million Sm</w:t>
      </w:r>
      <w:r w:rsidRPr="00887947">
        <w:rPr>
          <w:rFonts w:ascii="Times New Roman" w:hAnsi="Times New Roman"/>
          <w:i/>
          <w:szCs w:val="24"/>
          <w:vertAlign w:val="superscript"/>
        </w:rPr>
        <w:t>3</w:t>
      </w:r>
      <w:r w:rsidRPr="00887947">
        <w:rPr>
          <w:rFonts w:ascii="Times New Roman" w:hAnsi="Times New Roman"/>
          <w:i/>
          <w:szCs w:val="24"/>
        </w:rPr>
        <w:t>)</w:t>
      </w:r>
      <w:bookmarkEnd w:id="100"/>
    </w:p>
    <w:p w:rsidR="00301274" w:rsidRDefault="00301274">
      <w:pPr>
        <w:spacing w:after="0" w:line="240" w:lineRule="auto"/>
        <w:rPr>
          <w:rFonts w:ascii="Times New Roman" w:eastAsia="Times New Roman" w:hAnsi="Times New Roman"/>
          <w:b/>
          <w:bCs/>
          <w:i/>
          <w:sz w:val="24"/>
          <w:szCs w:val="24"/>
          <w:lang w:val="x-none" w:eastAsia="x-none"/>
        </w:rPr>
      </w:pPr>
    </w:p>
    <w:p w:rsidR="00E877CE" w:rsidRPr="00887947" w:rsidRDefault="00882ED8" w:rsidP="00155D29">
      <w:pPr>
        <w:pStyle w:val="Balk6"/>
        <w:jc w:val="center"/>
        <w:rPr>
          <w:rFonts w:ascii="Times New Roman" w:hAnsi="Times New Roman"/>
          <w:szCs w:val="24"/>
        </w:rPr>
      </w:pPr>
      <w:bookmarkStart w:id="101" w:name="_Toc469327010"/>
      <w:r w:rsidRPr="00887947">
        <w:rPr>
          <w:rFonts w:ascii="Times New Roman" w:hAnsi="Times New Roman"/>
          <w:szCs w:val="24"/>
        </w:rPr>
        <w:t>Graph</w:t>
      </w:r>
      <w:r w:rsidR="00AC68D9" w:rsidRPr="00887947">
        <w:rPr>
          <w:rFonts w:ascii="Times New Roman" w:hAnsi="Times New Roman"/>
          <w:szCs w:val="24"/>
          <w:lang w:val="tr-TR"/>
        </w:rPr>
        <w:t xml:space="preserve"> </w:t>
      </w:r>
      <w:r w:rsidR="00F65AEB" w:rsidRPr="00887947">
        <w:rPr>
          <w:rFonts w:ascii="Times New Roman" w:hAnsi="Times New Roman"/>
          <w:szCs w:val="24"/>
        </w:rPr>
        <w:t>6</w:t>
      </w:r>
      <w:r w:rsidR="005313A7" w:rsidRPr="00887947">
        <w:rPr>
          <w:rFonts w:ascii="Times New Roman" w:hAnsi="Times New Roman"/>
          <w:szCs w:val="24"/>
        </w:rPr>
        <w:t>.6</w:t>
      </w:r>
      <w:r w:rsidR="00F65AEB" w:rsidRPr="00887947">
        <w:rPr>
          <w:rFonts w:ascii="Times New Roman" w:hAnsi="Times New Roman"/>
          <w:szCs w:val="24"/>
        </w:rPr>
        <w:t>:</w:t>
      </w:r>
      <w:r w:rsidR="00AC68D9" w:rsidRPr="00887947">
        <w:rPr>
          <w:rFonts w:ascii="Times New Roman" w:hAnsi="Times New Roman"/>
          <w:szCs w:val="24"/>
          <w:lang w:val="tr-TR"/>
        </w:rPr>
        <w:t xml:space="preserve"> Monthly</w:t>
      </w:r>
      <w:r w:rsidR="00AC68D9" w:rsidRPr="00887947">
        <w:rPr>
          <w:rFonts w:ascii="Times New Roman" w:hAnsi="Times New Roman"/>
          <w:i w:val="0"/>
          <w:szCs w:val="24"/>
          <w:lang w:val="tr-TR"/>
        </w:rPr>
        <w:t xml:space="preserve"> </w:t>
      </w:r>
      <w:r w:rsidR="00AC68D9" w:rsidRPr="00887947">
        <w:rPr>
          <w:rFonts w:ascii="Times New Roman" w:hAnsi="Times New Roman"/>
          <w:szCs w:val="24"/>
          <w:lang w:val="tr-TR"/>
        </w:rPr>
        <w:t>transmitted LNG amount</w:t>
      </w:r>
      <w:r w:rsidR="00AC68D9" w:rsidRPr="00887947">
        <w:rPr>
          <w:rFonts w:ascii="Times New Roman" w:hAnsi="Times New Roman"/>
          <w:i w:val="0"/>
          <w:iCs/>
          <w:szCs w:val="24"/>
          <w:lang w:val="tr-TR"/>
        </w:rPr>
        <w:t xml:space="preserve"> </w:t>
      </w:r>
      <w:r w:rsidR="00AC68D9" w:rsidRPr="00887947">
        <w:rPr>
          <w:rFonts w:ascii="Times New Roman" w:hAnsi="Times New Roman"/>
          <w:szCs w:val="24"/>
          <w:lang w:val="tr-TR"/>
        </w:rPr>
        <w:t>by years</w:t>
      </w:r>
      <w:r w:rsidR="00AC68D9" w:rsidRPr="00887947">
        <w:rPr>
          <w:rFonts w:ascii="Times New Roman" w:hAnsi="Times New Roman"/>
          <w:i w:val="0"/>
          <w:szCs w:val="24"/>
          <w:lang w:val="tr-TR"/>
        </w:rPr>
        <w:t xml:space="preserve"> </w:t>
      </w:r>
      <w:r w:rsidR="00E82F72" w:rsidRPr="00887947">
        <w:rPr>
          <w:rFonts w:ascii="Times New Roman" w:hAnsi="Times New Roman"/>
          <w:szCs w:val="24"/>
        </w:rPr>
        <w:t>(</w:t>
      </w:r>
      <w:r w:rsidR="00BF4F85" w:rsidRPr="00887947">
        <w:rPr>
          <w:rFonts w:ascii="Times New Roman" w:hAnsi="Times New Roman"/>
          <w:szCs w:val="24"/>
        </w:rPr>
        <w:t>Million</w:t>
      </w:r>
      <w:r w:rsidR="00E82F72" w:rsidRPr="00887947">
        <w:rPr>
          <w:rFonts w:ascii="Times New Roman" w:hAnsi="Times New Roman"/>
          <w:szCs w:val="24"/>
        </w:rPr>
        <w:t xml:space="preserve"> Sm</w:t>
      </w:r>
      <w:r w:rsidR="00E82F72" w:rsidRPr="00887947">
        <w:rPr>
          <w:rFonts w:ascii="Times New Roman" w:hAnsi="Times New Roman"/>
          <w:szCs w:val="24"/>
          <w:vertAlign w:val="superscript"/>
        </w:rPr>
        <w:t>3</w:t>
      </w:r>
      <w:r w:rsidR="00E82F72" w:rsidRPr="00887947">
        <w:rPr>
          <w:rFonts w:ascii="Times New Roman" w:hAnsi="Times New Roman"/>
          <w:szCs w:val="24"/>
        </w:rPr>
        <w:t>)</w:t>
      </w:r>
      <w:bookmarkEnd w:id="101"/>
    </w:p>
    <w:p w:rsidR="00E877CE" w:rsidRPr="00887947" w:rsidRDefault="00301274" w:rsidP="00301274">
      <w:pPr>
        <w:jc w:val="center"/>
        <w:rPr>
          <w:rFonts w:ascii="Times New Roman" w:hAnsi="Times New Roman"/>
          <w:b/>
          <w:sz w:val="24"/>
          <w:szCs w:val="24"/>
        </w:rPr>
      </w:pPr>
      <w:r>
        <w:rPr>
          <w:noProof/>
          <w:lang w:eastAsia="tr-TR"/>
        </w:rPr>
        <w:drawing>
          <wp:inline distT="0" distB="0" distL="0" distR="0" wp14:anchorId="29A00E26" wp14:editId="7C4B9BA5">
            <wp:extent cx="4572000" cy="2752725"/>
            <wp:effectExtent l="0" t="0" r="19050" b="9525"/>
            <wp:docPr id="58" name="Grafik 58"/>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rsidR="00FC7653" w:rsidRPr="00887947" w:rsidRDefault="00FC7653" w:rsidP="00992107">
      <w:pPr>
        <w:rPr>
          <w:rFonts w:ascii="Times New Roman" w:hAnsi="Times New Roman"/>
          <w:b/>
          <w:sz w:val="24"/>
          <w:szCs w:val="24"/>
        </w:rPr>
      </w:pPr>
    </w:p>
    <w:p w:rsidR="007207C0" w:rsidRPr="00887947" w:rsidRDefault="007207C0" w:rsidP="00136494">
      <w:pPr>
        <w:jc w:val="both"/>
        <w:rPr>
          <w:rFonts w:ascii="Times New Roman" w:hAnsi="Times New Roman"/>
          <w:sz w:val="24"/>
          <w:szCs w:val="24"/>
        </w:rPr>
      </w:pPr>
      <w:r w:rsidRPr="00887947">
        <w:rPr>
          <w:rFonts w:ascii="Times New Roman" w:hAnsi="Times New Roman"/>
          <w:sz w:val="24"/>
          <w:szCs w:val="24"/>
        </w:rPr>
        <w:lastRenderedPageBreak/>
        <w:t>When considered that transmitted LNG amount is same with final consumed LNG, consumption of LNG is decreasing by years.</w:t>
      </w:r>
    </w:p>
    <w:p w:rsidR="00F65AEB" w:rsidRPr="00887947" w:rsidRDefault="00F65AEB" w:rsidP="00136494">
      <w:pPr>
        <w:jc w:val="both"/>
        <w:rPr>
          <w:rFonts w:ascii="Times New Roman" w:hAnsi="Times New Roman"/>
          <w:sz w:val="24"/>
          <w:szCs w:val="24"/>
        </w:rPr>
      </w:pPr>
    </w:p>
    <w:p w:rsidR="00103D9B" w:rsidRPr="00887947" w:rsidRDefault="00103D9B" w:rsidP="00136494">
      <w:pPr>
        <w:jc w:val="both"/>
        <w:rPr>
          <w:rFonts w:ascii="Times New Roman" w:hAnsi="Times New Roman"/>
          <w:b/>
          <w:sz w:val="24"/>
          <w:szCs w:val="24"/>
        </w:rPr>
      </w:pPr>
    </w:p>
    <w:p w:rsidR="00E82F72" w:rsidRPr="00887947" w:rsidRDefault="00882ED8" w:rsidP="00155D29">
      <w:pPr>
        <w:pStyle w:val="Balk6"/>
        <w:jc w:val="center"/>
        <w:rPr>
          <w:rFonts w:ascii="Times New Roman" w:hAnsi="Times New Roman"/>
          <w:szCs w:val="24"/>
        </w:rPr>
      </w:pPr>
      <w:bookmarkStart w:id="102" w:name="_Toc469327011"/>
      <w:r w:rsidRPr="00887947">
        <w:rPr>
          <w:rFonts w:ascii="Times New Roman" w:hAnsi="Times New Roman"/>
          <w:szCs w:val="24"/>
        </w:rPr>
        <w:t>Graph</w:t>
      </w:r>
      <w:r w:rsidR="00E32B21" w:rsidRPr="00887947">
        <w:rPr>
          <w:rFonts w:ascii="Times New Roman" w:hAnsi="Times New Roman"/>
          <w:szCs w:val="24"/>
          <w:lang w:val="tr-TR"/>
        </w:rPr>
        <w:t xml:space="preserve"> </w:t>
      </w:r>
      <w:r w:rsidR="00F65AEB" w:rsidRPr="00887947">
        <w:rPr>
          <w:rFonts w:ascii="Times New Roman" w:hAnsi="Times New Roman"/>
          <w:szCs w:val="24"/>
        </w:rPr>
        <w:t>6</w:t>
      </w:r>
      <w:r w:rsidR="005313A7" w:rsidRPr="00887947">
        <w:rPr>
          <w:rFonts w:ascii="Times New Roman" w:hAnsi="Times New Roman"/>
          <w:szCs w:val="24"/>
        </w:rPr>
        <w:t>.7</w:t>
      </w:r>
      <w:r w:rsidR="00F65AEB" w:rsidRPr="00887947">
        <w:rPr>
          <w:rFonts w:ascii="Times New Roman" w:hAnsi="Times New Roman"/>
          <w:szCs w:val="24"/>
        </w:rPr>
        <w:t>:</w:t>
      </w:r>
      <w:r w:rsidR="00E32B21" w:rsidRPr="00887947">
        <w:rPr>
          <w:rFonts w:ascii="Times New Roman" w:hAnsi="Times New Roman"/>
          <w:szCs w:val="24"/>
          <w:lang w:val="tr-TR"/>
        </w:rPr>
        <w:t xml:space="preserve"> </w:t>
      </w:r>
      <w:r w:rsidR="00EC7F27" w:rsidRPr="00887947">
        <w:rPr>
          <w:rFonts w:ascii="Times New Roman" w:hAnsi="Times New Roman"/>
          <w:szCs w:val="24"/>
          <w:lang w:val="tr-TR"/>
        </w:rPr>
        <w:t>Consi</w:t>
      </w:r>
      <w:r w:rsidR="008D39A7">
        <w:rPr>
          <w:rFonts w:ascii="Times New Roman" w:hAnsi="Times New Roman"/>
          <w:szCs w:val="24"/>
          <w:lang w:val="tr-TR"/>
        </w:rPr>
        <w:t>d</w:t>
      </w:r>
      <w:r w:rsidR="00EC7F27" w:rsidRPr="00887947">
        <w:rPr>
          <w:rFonts w:ascii="Times New Roman" w:hAnsi="Times New Roman"/>
          <w:szCs w:val="24"/>
          <w:lang w:val="tr-TR"/>
        </w:rPr>
        <w:t>eration of</w:t>
      </w:r>
      <w:r w:rsidR="00EC7F27" w:rsidRPr="00887947">
        <w:rPr>
          <w:rFonts w:ascii="Times New Roman" w:hAnsi="Times New Roman"/>
          <w:i w:val="0"/>
          <w:szCs w:val="24"/>
          <w:lang w:val="tr-TR"/>
        </w:rPr>
        <w:t xml:space="preserve"> </w:t>
      </w:r>
      <w:r w:rsidR="00EC7F27" w:rsidRPr="00887947">
        <w:rPr>
          <w:rFonts w:ascii="Times New Roman" w:hAnsi="Times New Roman"/>
          <w:szCs w:val="24"/>
          <w:lang w:val="tr-TR"/>
        </w:rPr>
        <w:t>transmitted LNG amount</w:t>
      </w:r>
      <w:r w:rsidR="00EC7F27" w:rsidRPr="00887947">
        <w:rPr>
          <w:rFonts w:ascii="Times New Roman" w:hAnsi="Times New Roman"/>
          <w:i w:val="0"/>
          <w:iCs/>
          <w:szCs w:val="24"/>
          <w:lang w:val="tr-TR"/>
        </w:rPr>
        <w:t xml:space="preserve"> </w:t>
      </w:r>
      <w:r w:rsidR="00EC7F27" w:rsidRPr="00887947">
        <w:rPr>
          <w:rFonts w:ascii="Times New Roman" w:hAnsi="Times New Roman"/>
          <w:szCs w:val="24"/>
          <w:lang w:val="tr-TR"/>
        </w:rPr>
        <w:t>by years</w:t>
      </w:r>
      <w:r w:rsidR="00EC7F27" w:rsidRPr="00887947">
        <w:rPr>
          <w:rFonts w:ascii="Times New Roman" w:hAnsi="Times New Roman"/>
          <w:i w:val="0"/>
          <w:szCs w:val="24"/>
          <w:lang w:val="tr-TR"/>
        </w:rPr>
        <w:t xml:space="preserve"> </w:t>
      </w:r>
      <w:r w:rsidR="00E82F72" w:rsidRPr="00887947">
        <w:rPr>
          <w:rFonts w:ascii="Times New Roman" w:hAnsi="Times New Roman"/>
          <w:szCs w:val="24"/>
        </w:rPr>
        <w:t>(</w:t>
      </w:r>
      <w:r w:rsidR="00BF4F85" w:rsidRPr="00887947">
        <w:rPr>
          <w:rFonts w:ascii="Times New Roman" w:hAnsi="Times New Roman"/>
          <w:szCs w:val="24"/>
        </w:rPr>
        <w:t>Million</w:t>
      </w:r>
      <w:r w:rsidR="00E82F72" w:rsidRPr="00887947">
        <w:rPr>
          <w:rFonts w:ascii="Times New Roman" w:hAnsi="Times New Roman"/>
          <w:szCs w:val="24"/>
        </w:rPr>
        <w:t xml:space="preserve"> Sm</w:t>
      </w:r>
      <w:r w:rsidR="00E82F72" w:rsidRPr="00887947">
        <w:rPr>
          <w:rFonts w:ascii="Times New Roman" w:hAnsi="Times New Roman"/>
          <w:szCs w:val="24"/>
          <w:vertAlign w:val="superscript"/>
        </w:rPr>
        <w:t>3</w:t>
      </w:r>
      <w:r w:rsidR="00E82F72" w:rsidRPr="00887947">
        <w:rPr>
          <w:rFonts w:ascii="Times New Roman" w:hAnsi="Times New Roman"/>
          <w:szCs w:val="24"/>
        </w:rPr>
        <w:t>)</w:t>
      </w:r>
      <w:bookmarkEnd w:id="102"/>
    </w:p>
    <w:p w:rsidR="00E877CE" w:rsidRPr="00887947" w:rsidRDefault="00301274" w:rsidP="00F65AEB">
      <w:pPr>
        <w:jc w:val="center"/>
        <w:rPr>
          <w:rFonts w:ascii="Times New Roman" w:hAnsi="Times New Roman"/>
          <w:b/>
          <w:sz w:val="24"/>
          <w:szCs w:val="24"/>
        </w:rPr>
      </w:pPr>
      <w:r w:rsidRPr="00E164B2">
        <w:rPr>
          <w:rFonts w:ascii="Times New Roman" w:hAnsi="Times New Roman"/>
          <w:noProof/>
          <w:lang w:eastAsia="tr-TR"/>
        </w:rPr>
        <w:drawing>
          <wp:inline distT="0" distB="0" distL="0" distR="0" wp14:anchorId="7B9F12F5" wp14:editId="20A7312C">
            <wp:extent cx="4572000" cy="2743200"/>
            <wp:effectExtent l="0" t="0" r="0" b="0"/>
            <wp:docPr id="26" name="Grafik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rsidR="00E82F72" w:rsidRPr="00887947" w:rsidRDefault="00E82F72" w:rsidP="00992107">
      <w:pPr>
        <w:rPr>
          <w:rFonts w:ascii="Times New Roman" w:hAnsi="Times New Roman"/>
          <w:b/>
          <w:sz w:val="24"/>
          <w:szCs w:val="24"/>
        </w:rPr>
      </w:pPr>
    </w:p>
    <w:p w:rsidR="00E877CE" w:rsidRPr="00887947" w:rsidRDefault="007207C0" w:rsidP="00A92363">
      <w:pPr>
        <w:pStyle w:val="Balk1"/>
        <w:rPr>
          <w:rFonts w:ascii="Times New Roman" w:hAnsi="Times New Roman"/>
        </w:rPr>
      </w:pPr>
      <w:bookmarkStart w:id="103" w:name="_Toc469303427"/>
      <w:r w:rsidRPr="00887947">
        <w:rPr>
          <w:rFonts w:ascii="Times New Roman" w:hAnsi="Times New Roman"/>
        </w:rPr>
        <w:t>Distribution</w:t>
      </w:r>
      <w:bookmarkEnd w:id="103"/>
    </w:p>
    <w:p w:rsidR="00103D9B" w:rsidRPr="00887947" w:rsidRDefault="00103D9B" w:rsidP="00103D9B">
      <w:pPr>
        <w:rPr>
          <w:rFonts w:ascii="Times New Roman" w:hAnsi="Times New Roman"/>
          <w:sz w:val="24"/>
          <w:szCs w:val="24"/>
        </w:rPr>
      </w:pPr>
    </w:p>
    <w:p w:rsidR="00BF5159" w:rsidRPr="00887947" w:rsidRDefault="007207C0" w:rsidP="00A92363">
      <w:pPr>
        <w:pStyle w:val="Balk2"/>
        <w:rPr>
          <w:rFonts w:ascii="Times New Roman" w:hAnsi="Times New Roman"/>
        </w:rPr>
      </w:pPr>
      <w:bookmarkStart w:id="104" w:name="_Toc469303428"/>
      <w:r w:rsidRPr="00887947">
        <w:rPr>
          <w:rFonts w:ascii="Times New Roman" w:hAnsi="Times New Roman"/>
        </w:rPr>
        <w:t xml:space="preserve">Distribution License </w:t>
      </w:r>
      <w:r w:rsidR="0007682E">
        <w:rPr>
          <w:rFonts w:ascii="Times New Roman" w:hAnsi="Times New Roman"/>
          <w:lang w:val="tr-TR"/>
        </w:rPr>
        <w:t>Tenders</w:t>
      </w:r>
      <w:bookmarkEnd w:id="104"/>
    </w:p>
    <w:p w:rsidR="00103D9B" w:rsidRPr="00887947" w:rsidRDefault="00103D9B" w:rsidP="00103D9B">
      <w:pPr>
        <w:rPr>
          <w:rFonts w:ascii="Times New Roman" w:hAnsi="Times New Roman"/>
          <w:sz w:val="24"/>
          <w:szCs w:val="24"/>
        </w:rPr>
      </w:pPr>
    </w:p>
    <w:p w:rsidR="007207C0" w:rsidRPr="00887947" w:rsidRDefault="007207C0" w:rsidP="00BF5159">
      <w:pPr>
        <w:jc w:val="both"/>
        <w:rPr>
          <w:rFonts w:ascii="Times New Roman" w:hAnsi="Times New Roman"/>
          <w:sz w:val="24"/>
          <w:szCs w:val="24"/>
        </w:rPr>
      </w:pPr>
      <w:r w:rsidRPr="00887947">
        <w:rPr>
          <w:rFonts w:ascii="Times New Roman" w:hAnsi="Times New Roman"/>
          <w:sz w:val="24"/>
          <w:szCs w:val="24"/>
        </w:rPr>
        <w:t xml:space="preserve">According to Natural Gas Market Law, natural gas distribution service is </w:t>
      </w:r>
      <w:r w:rsidR="00057751" w:rsidRPr="00887947">
        <w:rPr>
          <w:rFonts w:ascii="Times New Roman" w:hAnsi="Times New Roman"/>
          <w:sz w:val="24"/>
          <w:szCs w:val="24"/>
        </w:rPr>
        <w:t>provided</w:t>
      </w:r>
      <w:r w:rsidRPr="00887947">
        <w:rPr>
          <w:rFonts w:ascii="Times New Roman" w:hAnsi="Times New Roman"/>
          <w:sz w:val="24"/>
          <w:szCs w:val="24"/>
        </w:rPr>
        <w:t xml:space="preserve"> by company which win the tender for</w:t>
      </w:r>
      <w:r w:rsidR="00057751" w:rsidRPr="00887947">
        <w:rPr>
          <w:rFonts w:ascii="Times New Roman" w:hAnsi="Times New Roman"/>
          <w:sz w:val="24"/>
          <w:szCs w:val="24"/>
        </w:rPr>
        <w:t xml:space="preserve"> the</w:t>
      </w:r>
      <w:r w:rsidRPr="00887947">
        <w:rPr>
          <w:rFonts w:ascii="Times New Roman" w:hAnsi="Times New Roman"/>
          <w:sz w:val="24"/>
          <w:szCs w:val="24"/>
        </w:rPr>
        <w:t xml:space="preserve"> Distribution Region defined by </w:t>
      </w:r>
      <w:r w:rsidR="00057751" w:rsidRPr="00887947">
        <w:rPr>
          <w:rFonts w:ascii="Times New Roman" w:hAnsi="Times New Roman"/>
          <w:sz w:val="24"/>
          <w:szCs w:val="24"/>
        </w:rPr>
        <w:t xml:space="preserve">the </w:t>
      </w:r>
      <w:r w:rsidRPr="00887947">
        <w:rPr>
          <w:rFonts w:ascii="Times New Roman" w:hAnsi="Times New Roman"/>
          <w:sz w:val="24"/>
          <w:szCs w:val="24"/>
        </w:rPr>
        <w:t xml:space="preserve">Authority.  </w:t>
      </w:r>
    </w:p>
    <w:p w:rsidR="007207C0" w:rsidRPr="00887947" w:rsidRDefault="00FD14BC" w:rsidP="00BF5159">
      <w:pPr>
        <w:jc w:val="both"/>
        <w:rPr>
          <w:rFonts w:ascii="Times New Roman" w:hAnsi="Times New Roman"/>
          <w:sz w:val="24"/>
          <w:szCs w:val="24"/>
        </w:rPr>
      </w:pPr>
      <w:r w:rsidRPr="00887947">
        <w:rPr>
          <w:rFonts w:ascii="Times New Roman" w:hAnsi="Times New Roman"/>
          <w:sz w:val="24"/>
          <w:szCs w:val="24"/>
        </w:rPr>
        <w:t>After</w:t>
      </w:r>
      <w:r w:rsidR="00E51DDB" w:rsidRPr="00887947">
        <w:rPr>
          <w:rFonts w:ascii="Times New Roman" w:hAnsi="Times New Roman"/>
          <w:sz w:val="24"/>
          <w:szCs w:val="24"/>
        </w:rPr>
        <w:t xml:space="preserve"> </w:t>
      </w:r>
      <w:r w:rsidRPr="00887947">
        <w:rPr>
          <w:rFonts w:ascii="Times New Roman" w:hAnsi="Times New Roman"/>
          <w:sz w:val="24"/>
          <w:szCs w:val="24"/>
        </w:rPr>
        <w:t xml:space="preserve">natural gas tender announced by </w:t>
      </w:r>
      <w:r w:rsidR="00057751" w:rsidRPr="00887947">
        <w:rPr>
          <w:rFonts w:ascii="Times New Roman" w:hAnsi="Times New Roman"/>
          <w:sz w:val="24"/>
          <w:szCs w:val="24"/>
        </w:rPr>
        <w:t xml:space="preserve">the </w:t>
      </w:r>
      <w:r w:rsidRPr="00887947">
        <w:rPr>
          <w:rFonts w:ascii="Times New Roman" w:hAnsi="Times New Roman"/>
          <w:sz w:val="24"/>
          <w:szCs w:val="24"/>
        </w:rPr>
        <w:t xml:space="preserve">Authority, </w:t>
      </w:r>
      <w:r w:rsidR="0028578F">
        <w:rPr>
          <w:rFonts w:ascii="Times New Roman" w:hAnsi="Times New Roman"/>
          <w:sz w:val="24"/>
          <w:szCs w:val="24"/>
        </w:rPr>
        <w:t xml:space="preserve">the </w:t>
      </w:r>
      <w:r w:rsidR="00315882" w:rsidRPr="00887947">
        <w:rPr>
          <w:rFonts w:ascii="Times New Roman" w:hAnsi="Times New Roman"/>
          <w:sz w:val="24"/>
          <w:szCs w:val="24"/>
        </w:rPr>
        <w:t>num</w:t>
      </w:r>
      <w:r w:rsidR="00057751" w:rsidRPr="00887947">
        <w:rPr>
          <w:rFonts w:ascii="Times New Roman" w:hAnsi="Times New Roman"/>
          <w:sz w:val="24"/>
          <w:szCs w:val="24"/>
        </w:rPr>
        <w:t xml:space="preserve">ber of </w:t>
      </w:r>
      <w:r w:rsidRPr="00887947">
        <w:rPr>
          <w:rFonts w:ascii="Times New Roman" w:hAnsi="Times New Roman"/>
          <w:sz w:val="24"/>
          <w:szCs w:val="24"/>
        </w:rPr>
        <w:t>distribution companies</w:t>
      </w:r>
      <w:r w:rsidR="00057751" w:rsidRPr="00887947">
        <w:rPr>
          <w:rFonts w:ascii="Times New Roman" w:hAnsi="Times New Roman"/>
          <w:sz w:val="24"/>
          <w:szCs w:val="24"/>
        </w:rPr>
        <w:t xml:space="preserve"> including</w:t>
      </w:r>
      <w:r w:rsidR="0028578F">
        <w:rPr>
          <w:rFonts w:ascii="Times New Roman" w:hAnsi="Times New Roman"/>
          <w:sz w:val="24"/>
          <w:szCs w:val="24"/>
        </w:rPr>
        <w:t xml:space="preserve"> the</w:t>
      </w:r>
      <w:r w:rsidR="00057751" w:rsidRPr="00887947">
        <w:rPr>
          <w:rFonts w:ascii="Times New Roman" w:hAnsi="Times New Roman"/>
          <w:sz w:val="24"/>
          <w:szCs w:val="24"/>
        </w:rPr>
        <w:t xml:space="preserve"> existing 7 companies</w:t>
      </w:r>
      <w:r w:rsidRPr="00887947">
        <w:rPr>
          <w:rFonts w:ascii="Times New Roman" w:hAnsi="Times New Roman"/>
          <w:sz w:val="24"/>
          <w:szCs w:val="24"/>
        </w:rPr>
        <w:t xml:space="preserve"> increased to 69, gas supplied dis</w:t>
      </w:r>
      <w:r w:rsidR="00301274">
        <w:rPr>
          <w:rFonts w:ascii="Times New Roman" w:hAnsi="Times New Roman"/>
          <w:sz w:val="24"/>
          <w:szCs w:val="24"/>
        </w:rPr>
        <w:t>tribution region increased to 66</w:t>
      </w:r>
      <w:r w:rsidRPr="00887947">
        <w:rPr>
          <w:rFonts w:ascii="Times New Roman" w:hAnsi="Times New Roman"/>
          <w:sz w:val="24"/>
          <w:szCs w:val="24"/>
        </w:rPr>
        <w:t xml:space="preserve"> and gas supplied </w:t>
      </w:r>
      <w:r w:rsidR="00A71E88" w:rsidRPr="00887947">
        <w:rPr>
          <w:rFonts w:ascii="Times New Roman" w:hAnsi="Times New Roman"/>
          <w:sz w:val="24"/>
          <w:szCs w:val="24"/>
        </w:rPr>
        <w:t>province</w:t>
      </w:r>
      <w:r w:rsidRPr="00887947">
        <w:rPr>
          <w:rFonts w:ascii="Times New Roman" w:hAnsi="Times New Roman"/>
          <w:sz w:val="24"/>
          <w:szCs w:val="24"/>
        </w:rPr>
        <w:t>s increased to 71.</w:t>
      </w:r>
    </w:p>
    <w:p w:rsidR="00B502BD" w:rsidRPr="00887947" w:rsidRDefault="00E83DBD" w:rsidP="00A92363">
      <w:pPr>
        <w:pStyle w:val="Balk2"/>
        <w:rPr>
          <w:rFonts w:ascii="Times New Roman" w:hAnsi="Times New Roman"/>
        </w:rPr>
      </w:pPr>
      <w:bookmarkStart w:id="105" w:name="_Toc469303429"/>
      <w:r w:rsidRPr="00887947">
        <w:rPr>
          <w:rFonts w:ascii="Times New Roman" w:hAnsi="Times New Roman"/>
        </w:rPr>
        <w:t>Network Investment Performance</w:t>
      </w:r>
      <w:bookmarkEnd w:id="105"/>
    </w:p>
    <w:p w:rsidR="00B502BD" w:rsidRPr="00887947" w:rsidRDefault="00B502BD" w:rsidP="00B502BD">
      <w:pPr>
        <w:rPr>
          <w:rFonts w:ascii="Times New Roman" w:hAnsi="Times New Roman"/>
          <w:sz w:val="24"/>
          <w:szCs w:val="24"/>
        </w:rPr>
      </w:pPr>
    </w:p>
    <w:p w:rsidR="00E83DBD" w:rsidRPr="00887947" w:rsidRDefault="00301274" w:rsidP="00BF5159">
      <w:pPr>
        <w:jc w:val="both"/>
        <w:rPr>
          <w:rFonts w:ascii="Times New Roman" w:hAnsi="Times New Roman"/>
          <w:sz w:val="24"/>
          <w:szCs w:val="24"/>
        </w:rPr>
      </w:pPr>
      <w:r>
        <w:rPr>
          <w:rFonts w:ascii="Times New Roman" w:hAnsi="Times New Roman"/>
          <w:sz w:val="24"/>
          <w:szCs w:val="24"/>
        </w:rPr>
        <w:t>By of 2015, total investment amount at 69</w:t>
      </w:r>
      <w:r w:rsidR="00E83DBD" w:rsidRPr="00887947">
        <w:rPr>
          <w:rFonts w:ascii="Times New Roman" w:hAnsi="Times New Roman"/>
          <w:sz w:val="24"/>
          <w:szCs w:val="24"/>
        </w:rPr>
        <w:t xml:space="preserve"> distribution regions which natural gas</w:t>
      </w:r>
      <w:r w:rsidR="0028578F">
        <w:rPr>
          <w:rFonts w:ascii="Times New Roman" w:hAnsi="Times New Roman"/>
          <w:sz w:val="24"/>
          <w:szCs w:val="24"/>
        </w:rPr>
        <w:t xml:space="preserve"> is</w:t>
      </w:r>
      <w:r w:rsidR="00E83DBD" w:rsidRPr="00887947">
        <w:rPr>
          <w:rFonts w:ascii="Times New Roman" w:hAnsi="Times New Roman"/>
          <w:sz w:val="24"/>
          <w:szCs w:val="24"/>
        </w:rPr>
        <w:t xml:space="preserve"> supplied is </w:t>
      </w:r>
      <w:r>
        <w:rPr>
          <w:rFonts w:ascii="Times New Roman" w:hAnsi="Times New Roman"/>
          <w:sz w:val="24"/>
          <w:szCs w:val="24"/>
        </w:rPr>
        <w:t>11,7</w:t>
      </w:r>
      <w:r w:rsidR="00E83DBD" w:rsidRPr="00887947">
        <w:rPr>
          <w:rFonts w:ascii="Times New Roman" w:hAnsi="Times New Roman"/>
          <w:sz w:val="24"/>
          <w:szCs w:val="24"/>
        </w:rPr>
        <w:t xml:space="preserve"> Billion TL (Except VAT).</w:t>
      </w:r>
    </w:p>
    <w:p w:rsidR="00E83DBD" w:rsidRPr="00887947" w:rsidRDefault="00E83DBD" w:rsidP="00BF5159">
      <w:pPr>
        <w:jc w:val="both"/>
        <w:rPr>
          <w:rFonts w:ascii="Times New Roman" w:hAnsi="Times New Roman"/>
          <w:sz w:val="24"/>
          <w:szCs w:val="24"/>
        </w:rPr>
      </w:pPr>
    </w:p>
    <w:p w:rsidR="005155E3" w:rsidRPr="00887947" w:rsidRDefault="0076502B" w:rsidP="00BF5159">
      <w:pPr>
        <w:jc w:val="both"/>
        <w:rPr>
          <w:rFonts w:ascii="Times New Roman" w:hAnsi="Times New Roman"/>
          <w:sz w:val="24"/>
          <w:szCs w:val="24"/>
        </w:rPr>
      </w:pPr>
      <w:r w:rsidRPr="00887947">
        <w:rPr>
          <w:rFonts w:ascii="Times New Roman" w:hAnsi="Times New Roman"/>
          <w:sz w:val="24"/>
          <w:szCs w:val="24"/>
        </w:rPr>
        <w:lastRenderedPageBreak/>
        <w:t xml:space="preserve">By </w:t>
      </w:r>
      <w:r w:rsidR="0028578F">
        <w:rPr>
          <w:rFonts w:ascii="Times New Roman" w:hAnsi="Times New Roman"/>
          <w:sz w:val="24"/>
          <w:szCs w:val="24"/>
        </w:rPr>
        <w:t>the</w:t>
      </w:r>
      <w:r w:rsidRPr="00887947">
        <w:rPr>
          <w:rFonts w:ascii="Times New Roman" w:hAnsi="Times New Roman"/>
          <w:sz w:val="24"/>
          <w:szCs w:val="24"/>
        </w:rPr>
        <w:t xml:space="preserve"> end of </w:t>
      </w:r>
      <w:r w:rsidR="00301274">
        <w:rPr>
          <w:rFonts w:ascii="Times New Roman" w:hAnsi="Times New Roman"/>
          <w:sz w:val="24"/>
          <w:szCs w:val="24"/>
        </w:rPr>
        <w:t>2015</w:t>
      </w:r>
      <w:r w:rsidRPr="00887947">
        <w:rPr>
          <w:rFonts w:ascii="Times New Roman" w:hAnsi="Times New Roman"/>
          <w:sz w:val="24"/>
          <w:szCs w:val="24"/>
        </w:rPr>
        <w:t xml:space="preserve">, steel pipeline length is </w:t>
      </w:r>
      <w:r w:rsidR="00301274">
        <w:rPr>
          <w:rFonts w:ascii="Times New Roman" w:hAnsi="Times New Roman"/>
          <w:sz w:val="24"/>
          <w:szCs w:val="24"/>
        </w:rPr>
        <w:t>10.181</w:t>
      </w:r>
      <w:r w:rsidRPr="00887947">
        <w:rPr>
          <w:rFonts w:ascii="Times New Roman" w:hAnsi="Times New Roman"/>
          <w:sz w:val="24"/>
          <w:szCs w:val="24"/>
        </w:rPr>
        <w:t xml:space="preserve"> km, polyethylene pipeline length is </w:t>
      </w:r>
      <w:r w:rsidR="00301274">
        <w:rPr>
          <w:rFonts w:ascii="Times New Roman" w:hAnsi="Times New Roman"/>
          <w:sz w:val="24"/>
          <w:szCs w:val="24"/>
        </w:rPr>
        <w:t>68.451</w:t>
      </w:r>
      <w:r w:rsidRPr="00887947">
        <w:rPr>
          <w:rFonts w:ascii="Times New Roman" w:hAnsi="Times New Roman"/>
          <w:sz w:val="24"/>
          <w:szCs w:val="24"/>
        </w:rPr>
        <w:t xml:space="preserve"> km, service line length is </w:t>
      </w:r>
      <w:r w:rsidR="00301274">
        <w:rPr>
          <w:rFonts w:ascii="Times New Roman" w:hAnsi="Times New Roman"/>
          <w:sz w:val="24"/>
          <w:szCs w:val="24"/>
        </w:rPr>
        <w:t>27.424</w:t>
      </w:r>
      <w:r w:rsidRPr="00887947">
        <w:rPr>
          <w:rFonts w:ascii="Times New Roman" w:hAnsi="Times New Roman"/>
          <w:sz w:val="24"/>
          <w:szCs w:val="24"/>
        </w:rPr>
        <w:t xml:space="preserve"> km</w:t>
      </w:r>
      <w:r w:rsidR="006F5AD3">
        <w:rPr>
          <w:rFonts w:ascii="Times New Roman" w:hAnsi="Times New Roman"/>
          <w:sz w:val="24"/>
          <w:szCs w:val="24"/>
        </w:rPr>
        <w:t xml:space="preserve"> and number of servis lines are 2.831.020</w:t>
      </w:r>
      <w:r w:rsidRPr="00887947">
        <w:rPr>
          <w:rFonts w:ascii="Times New Roman" w:hAnsi="Times New Roman"/>
          <w:sz w:val="24"/>
          <w:szCs w:val="24"/>
        </w:rPr>
        <w:t xml:space="preserve"> which has been constructed by distribution licensed companies. Total investment amounts (except operational cost and VAT) realized by natural gas distribution licensed </w:t>
      </w:r>
      <w:r w:rsidR="006757CC" w:rsidRPr="00887947">
        <w:rPr>
          <w:rFonts w:ascii="Times New Roman" w:hAnsi="Times New Roman"/>
          <w:sz w:val="24"/>
          <w:szCs w:val="24"/>
        </w:rPr>
        <w:t xml:space="preserve">companies </w:t>
      </w:r>
      <w:r w:rsidRPr="00887947">
        <w:rPr>
          <w:rFonts w:ascii="Times New Roman" w:hAnsi="Times New Roman"/>
          <w:sz w:val="24"/>
          <w:szCs w:val="24"/>
        </w:rPr>
        <w:t>in Turkey, lengths of steel and polyethylene pipelines</w:t>
      </w:r>
      <w:r w:rsidR="006757CC" w:rsidRPr="00887947">
        <w:rPr>
          <w:rFonts w:ascii="Times New Roman" w:hAnsi="Times New Roman"/>
          <w:sz w:val="24"/>
          <w:szCs w:val="24"/>
        </w:rPr>
        <w:t xml:space="preserve"> are shown at Table </w:t>
      </w:r>
      <w:proofErr w:type="gramStart"/>
      <w:r w:rsidR="006757CC" w:rsidRPr="00887947">
        <w:rPr>
          <w:rFonts w:ascii="Times New Roman" w:hAnsi="Times New Roman"/>
          <w:sz w:val="24"/>
          <w:szCs w:val="24"/>
        </w:rPr>
        <w:t>7.1</w:t>
      </w:r>
      <w:proofErr w:type="gramEnd"/>
      <w:r w:rsidR="006757CC" w:rsidRPr="00887947">
        <w:rPr>
          <w:rFonts w:ascii="Times New Roman" w:hAnsi="Times New Roman"/>
          <w:sz w:val="24"/>
          <w:szCs w:val="24"/>
        </w:rPr>
        <w:t>.</w:t>
      </w:r>
      <w:r w:rsidRPr="00887947">
        <w:rPr>
          <w:rFonts w:ascii="Times New Roman" w:hAnsi="Times New Roman"/>
          <w:sz w:val="24"/>
          <w:szCs w:val="24"/>
        </w:rPr>
        <w:t xml:space="preserve">   </w:t>
      </w:r>
    </w:p>
    <w:p w:rsidR="00E877CE" w:rsidRPr="00887947" w:rsidRDefault="00882ED8" w:rsidP="00155D29">
      <w:pPr>
        <w:pStyle w:val="Balk5"/>
        <w:jc w:val="center"/>
        <w:rPr>
          <w:rFonts w:ascii="Times New Roman" w:hAnsi="Times New Roman"/>
          <w:i/>
          <w:szCs w:val="24"/>
        </w:rPr>
      </w:pPr>
      <w:bookmarkStart w:id="106" w:name="_Toc418324648"/>
      <w:bookmarkStart w:id="107" w:name="_Toc469326960"/>
      <w:r w:rsidRPr="00887947">
        <w:rPr>
          <w:rFonts w:ascii="Times New Roman" w:hAnsi="Times New Roman"/>
          <w:i/>
          <w:szCs w:val="24"/>
        </w:rPr>
        <w:t>Table</w:t>
      </w:r>
      <w:r w:rsidR="00013C81" w:rsidRPr="00887947">
        <w:rPr>
          <w:rFonts w:ascii="Times New Roman" w:hAnsi="Times New Roman"/>
          <w:i/>
          <w:szCs w:val="24"/>
        </w:rPr>
        <w:t xml:space="preserve"> </w:t>
      </w:r>
      <w:r w:rsidR="00F65AEB" w:rsidRPr="00887947">
        <w:rPr>
          <w:rFonts w:ascii="Times New Roman" w:hAnsi="Times New Roman"/>
          <w:i/>
          <w:szCs w:val="24"/>
        </w:rPr>
        <w:t>7</w:t>
      </w:r>
      <w:r w:rsidR="005313A7" w:rsidRPr="00887947">
        <w:rPr>
          <w:rFonts w:ascii="Times New Roman" w:hAnsi="Times New Roman"/>
          <w:i/>
          <w:szCs w:val="24"/>
        </w:rPr>
        <w:t>.1</w:t>
      </w:r>
      <w:r w:rsidR="00F65AEB" w:rsidRPr="00887947">
        <w:rPr>
          <w:rFonts w:ascii="Times New Roman" w:hAnsi="Times New Roman"/>
          <w:i/>
          <w:szCs w:val="24"/>
        </w:rPr>
        <w:t xml:space="preserve">: </w:t>
      </w:r>
      <w:bookmarkEnd w:id="106"/>
      <w:r w:rsidR="001E38C5" w:rsidRPr="00887947">
        <w:rPr>
          <w:rFonts w:ascii="Times New Roman" w:hAnsi="Times New Roman"/>
          <w:i/>
          <w:szCs w:val="24"/>
          <w:lang w:val="tr-TR"/>
        </w:rPr>
        <w:t>Total investment amounts,</w:t>
      </w:r>
      <w:r w:rsidR="001E38C5" w:rsidRPr="00887947">
        <w:rPr>
          <w:rFonts w:ascii="Times New Roman" w:eastAsia="Calibri" w:hAnsi="Times New Roman"/>
          <w:b w:val="0"/>
          <w:bCs w:val="0"/>
          <w:i/>
          <w:iCs w:val="0"/>
          <w:szCs w:val="24"/>
          <w:lang w:val="tr-TR" w:eastAsia="en-US"/>
        </w:rPr>
        <w:t xml:space="preserve"> </w:t>
      </w:r>
      <w:r w:rsidR="001E38C5" w:rsidRPr="00887947">
        <w:rPr>
          <w:rFonts w:ascii="Times New Roman" w:hAnsi="Times New Roman"/>
          <w:i/>
          <w:szCs w:val="24"/>
          <w:lang w:val="tr-TR"/>
        </w:rPr>
        <w:t>lengths of steel and polyethylene pipelines in</w:t>
      </w:r>
      <w:r w:rsidR="001E38C5" w:rsidRPr="00887947">
        <w:rPr>
          <w:rFonts w:ascii="Times New Roman" w:eastAsia="Calibri" w:hAnsi="Times New Roman"/>
          <w:b w:val="0"/>
          <w:bCs w:val="0"/>
          <w:i/>
          <w:iCs w:val="0"/>
          <w:szCs w:val="24"/>
          <w:lang w:val="tr-TR" w:eastAsia="en-US"/>
        </w:rPr>
        <w:t xml:space="preserve"> </w:t>
      </w:r>
      <w:r w:rsidR="001E38C5" w:rsidRPr="00887947">
        <w:rPr>
          <w:rFonts w:ascii="Times New Roman" w:hAnsi="Times New Roman"/>
          <w:i/>
          <w:szCs w:val="24"/>
          <w:lang w:val="tr-TR"/>
        </w:rPr>
        <w:t>distribution regions by distribution licensed companies</w:t>
      </w:r>
      <w:bookmarkEnd w:id="107"/>
    </w:p>
    <w:tbl>
      <w:tblPr>
        <w:tblW w:w="9575" w:type="dxa"/>
        <w:jc w:val="center"/>
        <w:tblCellMar>
          <w:left w:w="70" w:type="dxa"/>
          <w:right w:w="70" w:type="dxa"/>
        </w:tblCellMar>
        <w:tblLook w:val="04A0" w:firstRow="1" w:lastRow="0" w:firstColumn="1" w:lastColumn="0" w:noHBand="0" w:noVBand="1"/>
      </w:tblPr>
      <w:tblGrid>
        <w:gridCol w:w="4957"/>
        <w:gridCol w:w="1569"/>
        <w:gridCol w:w="1506"/>
        <w:gridCol w:w="1543"/>
      </w:tblGrid>
      <w:tr w:rsidR="006F5AD3" w:rsidRPr="00E164B2" w:rsidTr="00226817">
        <w:trPr>
          <w:trHeight w:val="505"/>
          <w:tblHeader/>
          <w:jc w:val="center"/>
        </w:trPr>
        <w:tc>
          <w:tcPr>
            <w:tcW w:w="4957"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rsidR="006F5AD3" w:rsidRPr="00E164B2" w:rsidRDefault="006F5AD3" w:rsidP="009758BD">
            <w:pPr>
              <w:spacing w:after="0" w:line="240" w:lineRule="auto"/>
              <w:rPr>
                <w:rFonts w:ascii="Times New Roman" w:eastAsia="Times New Roman" w:hAnsi="Times New Roman"/>
                <w:b/>
                <w:bCs/>
                <w:color w:val="000000"/>
                <w:lang w:eastAsia="tr-TR"/>
              </w:rPr>
            </w:pPr>
            <w:r>
              <w:rPr>
                <w:rFonts w:ascii="Times New Roman" w:eastAsia="Times New Roman" w:hAnsi="Times New Roman"/>
                <w:b/>
                <w:bCs/>
                <w:color w:val="000000"/>
                <w:lang w:eastAsia="tr-TR"/>
              </w:rPr>
              <w:t>Distribution Companies</w:t>
            </w:r>
          </w:p>
        </w:tc>
        <w:tc>
          <w:tcPr>
            <w:tcW w:w="1569" w:type="dxa"/>
            <w:tcBorders>
              <w:top w:val="single" w:sz="4" w:space="0" w:color="auto"/>
              <w:left w:val="nil"/>
              <w:bottom w:val="single" w:sz="4" w:space="0" w:color="auto"/>
              <w:right w:val="single" w:sz="4" w:space="0" w:color="auto"/>
            </w:tcBorders>
            <w:shd w:val="clear" w:color="DDEBF7" w:fill="DDEBF7"/>
            <w:vAlign w:val="center"/>
            <w:hideMark/>
          </w:tcPr>
          <w:p w:rsidR="006F5AD3" w:rsidRPr="00E164B2" w:rsidRDefault="006F5AD3" w:rsidP="009758BD">
            <w:pPr>
              <w:spacing w:after="0" w:line="240" w:lineRule="auto"/>
              <w:jc w:val="center"/>
              <w:rPr>
                <w:rFonts w:ascii="Times New Roman" w:eastAsia="Times New Roman" w:hAnsi="Times New Roman"/>
                <w:b/>
                <w:bCs/>
                <w:color w:val="000000"/>
                <w:lang w:eastAsia="tr-TR"/>
              </w:rPr>
            </w:pPr>
            <w:r>
              <w:rPr>
                <w:rFonts w:ascii="Times New Roman" w:eastAsia="Times New Roman" w:hAnsi="Times New Roman"/>
                <w:b/>
                <w:bCs/>
                <w:color w:val="000000"/>
                <w:lang w:eastAsia="tr-TR"/>
              </w:rPr>
              <w:t>Length of Steel Pipeline</w:t>
            </w:r>
            <w:r w:rsidRPr="00E164B2">
              <w:rPr>
                <w:rFonts w:ascii="Times New Roman" w:eastAsia="Times New Roman" w:hAnsi="Times New Roman"/>
                <w:b/>
                <w:bCs/>
                <w:color w:val="000000"/>
                <w:lang w:eastAsia="tr-TR"/>
              </w:rPr>
              <w:t xml:space="preserve"> (m)</w:t>
            </w:r>
          </w:p>
        </w:tc>
        <w:tc>
          <w:tcPr>
            <w:tcW w:w="1506" w:type="dxa"/>
            <w:tcBorders>
              <w:top w:val="single" w:sz="4" w:space="0" w:color="auto"/>
              <w:left w:val="nil"/>
              <w:bottom w:val="single" w:sz="4" w:space="0" w:color="auto"/>
              <w:right w:val="single" w:sz="4" w:space="0" w:color="auto"/>
            </w:tcBorders>
            <w:shd w:val="clear" w:color="DDEBF7" w:fill="DDEBF7"/>
            <w:vAlign w:val="center"/>
            <w:hideMark/>
          </w:tcPr>
          <w:p w:rsidR="006F5AD3" w:rsidRPr="00E164B2" w:rsidRDefault="006F5AD3" w:rsidP="006F5AD3">
            <w:pPr>
              <w:spacing w:after="0" w:line="240" w:lineRule="auto"/>
              <w:jc w:val="center"/>
              <w:rPr>
                <w:rFonts w:ascii="Times New Roman" w:eastAsia="Times New Roman" w:hAnsi="Times New Roman"/>
                <w:b/>
                <w:bCs/>
                <w:color w:val="000000"/>
                <w:lang w:eastAsia="tr-TR"/>
              </w:rPr>
            </w:pPr>
            <w:r>
              <w:rPr>
                <w:rFonts w:ascii="Times New Roman" w:eastAsia="Times New Roman" w:hAnsi="Times New Roman"/>
                <w:b/>
                <w:bCs/>
                <w:color w:val="000000"/>
                <w:lang w:eastAsia="tr-TR"/>
              </w:rPr>
              <w:t>Length of Polythene Pipeline</w:t>
            </w:r>
            <w:r w:rsidRPr="00E164B2">
              <w:rPr>
                <w:rFonts w:ascii="Times New Roman" w:eastAsia="Times New Roman" w:hAnsi="Times New Roman"/>
                <w:b/>
                <w:bCs/>
                <w:color w:val="000000"/>
                <w:lang w:eastAsia="tr-TR"/>
              </w:rPr>
              <w:t xml:space="preserve"> (m)</w:t>
            </w:r>
          </w:p>
        </w:tc>
        <w:tc>
          <w:tcPr>
            <w:tcW w:w="1543" w:type="dxa"/>
            <w:tcBorders>
              <w:top w:val="single" w:sz="4" w:space="0" w:color="auto"/>
              <w:left w:val="nil"/>
              <w:bottom w:val="single" w:sz="4" w:space="0" w:color="auto"/>
              <w:right w:val="single" w:sz="4" w:space="0" w:color="auto"/>
            </w:tcBorders>
            <w:shd w:val="clear" w:color="DDEBF7" w:fill="DDEBF7"/>
            <w:vAlign w:val="center"/>
            <w:hideMark/>
          </w:tcPr>
          <w:p w:rsidR="006F5AD3" w:rsidRPr="00E164B2" w:rsidRDefault="006F5AD3" w:rsidP="009758BD">
            <w:pPr>
              <w:spacing w:after="0" w:line="240" w:lineRule="auto"/>
              <w:jc w:val="center"/>
              <w:rPr>
                <w:rFonts w:ascii="Times New Roman" w:eastAsia="Times New Roman" w:hAnsi="Times New Roman"/>
                <w:b/>
                <w:bCs/>
                <w:color w:val="000000"/>
                <w:lang w:eastAsia="tr-TR"/>
              </w:rPr>
            </w:pPr>
            <w:r>
              <w:rPr>
                <w:rFonts w:ascii="Times New Roman" w:eastAsia="Times New Roman" w:hAnsi="Times New Roman"/>
                <w:b/>
                <w:bCs/>
                <w:color w:val="000000"/>
                <w:lang w:eastAsia="tr-TR"/>
              </w:rPr>
              <w:t>Ammount of Invesment</w:t>
            </w:r>
            <w:r w:rsidRPr="00E164B2">
              <w:rPr>
                <w:rFonts w:ascii="Times New Roman" w:eastAsia="Times New Roman" w:hAnsi="Times New Roman"/>
                <w:b/>
                <w:bCs/>
                <w:color w:val="000000"/>
                <w:lang w:eastAsia="tr-TR"/>
              </w:rPr>
              <w:t xml:space="preserve"> (TL)</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AGDAŞ ADAPAZARI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276.983</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2.019.577</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232.818.123</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AKMERCAN BATIKAR DOĞAL GAZ DAĞITIM SANAYİ VE TİCARET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125.810</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286.543</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35.507.661</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AKMERCAN DELTA DOĞALGAZ DAĞITIM SANAYİ VE TİCARET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62.960</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316.658</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38.912.930</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AKMERCAN GEPA DOĞAL GAZ DAĞITIM SANAYİ VE TİCARET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30.315</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151.527</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14.193.591</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AKMERCAN MARDİN DOĞAL GAZ DAĞITIM SANAYİ VE TİCARET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5.335</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4.413</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3.726.406</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AKMERCAN MUĞLA DOĞAL GAZ DAĞITIM SANAYİ VE TİCARET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10.957</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44.616</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9.205.051</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AKMERCAN SİNOP DOĞAL GAZ DAĞ. SAN. VE TİC.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6.454</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16.296</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1.653.354</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AKMERCANGAZ DOĞAL GAZ DAĞITIM SAN. VE TİC.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64.991</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700.201</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64.959.818</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AKSA AFYON DOĞAL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67.616</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451.858</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65.895.890</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AKSA BALIKESİR DOĞAL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92.372</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590.981</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60.659.775</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AKSA BANDIRMA DOĞAL GAZ DAĞITIM A.Ş.</w:t>
            </w:r>
          </w:p>
          <w:p w:rsidR="006F5AD3" w:rsidRPr="00E164B2" w:rsidRDefault="006F5AD3" w:rsidP="009758BD">
            <w:pPr>
              <w:spacing w:after="0" w:line="240" w:lineRule="auto"/>
              <w:rPr>
                <w:rFonts w:ascii="Times New Roman" w:eastAsia="Times New Roman" w:hAnsi="Times New Roman"/>
                <w:color w:val="000000"/>
                <w:lang w:eastAsia="tr-TR"/>
              </w:rPr>
            </w:pP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35.169</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200.311</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26.758.198</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AKSA BİLECİK BOLU DOĞAL GAZ DAĞITIM</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265.106</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690.677</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118.345.414</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AKSA ÇANAKKALE DOĞAL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61.681</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495.362</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65.347.663</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AKSA DÜZCE EREĞLİ DOĞAL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150.544</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1.074.218</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109.489.122</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AKSA ELAZIĞ DOĞALGAZ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74.680</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461.628</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64.055.176</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AKSA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500.994</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1.776.922</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308.677.526</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AKSA GEMLİK DOĞAL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37.327</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134.345</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16.353.131</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AKSA GÜMÜŞHANE BAYBURT DOĞALGAZ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25.472</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152.650</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22.905.299</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AKSA KARADENİZ DOĞAL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59.503</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336.094</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64.159.813</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AKSA MALATYA DOĞAL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107.984</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778.472</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82.956.984</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AKSA MANİSA DOĞAL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76.826</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561.249</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75.085.761</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AKSA MUSTAFAKEMALPAŞA SUSURLUK KARACABEY DOĞAL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135.965</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230.724</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47.998.248</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AKSA ORDU GİRESUN DOĞAL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46.461</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412.307</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66.843.278</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AKSA SİVAS DOĞAL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74.723</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659.636</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63.604.917</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AKSA ŞANLIURFA DOĞAL GAZ DAĞ. LİMİTED ŞİRKETİ</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92.500</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380.916</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53.922.507</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lastRenderedPageBreak/>
              <w:t>AKSA TOKAT AMASYA DOĞAL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83.952</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840.213</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95.911.431</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AKSA TRAKYA DOĞAL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38.435</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177.935</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24.412.524</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AKSA VAN DOĞAL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64.063</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369.029</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47.554.423</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ARMADAŞ ARSAN MARAŞ DOĞAL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100.203</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639.713</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115.288.069</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ARMAGAZ ARSAN MARMARA DOĞALGAZ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108.216</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906.412</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126.418.924</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BAHÇEŞEHİR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8.598</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72.790</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5.444.182</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BAŞKENT DOĞALGAZ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1.348.799</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5.697.589</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1.181.922.448</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BURSA ŞEHİRİÇİ DOĞAL GAZ DAĞITIM TİCARET VE TAAH.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373.426</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3.697.072</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580.523.977</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ÇİNİGAZ DOĞAL GAZ DAĞITIM SANAYİ VE TİCARET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98.890</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888.760</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164.637.852</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ÇORDAŞ ÇORLU DOĞALGAZ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62.264</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476.511</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90.305.563</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ÇORUM DOĞAL GAZ DAĞITIM SANAYİ VE TİCARET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61.636</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530.279</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46.044.023</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DİYARBAKIR DOĞAL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75.434</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524.309</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55.857.617</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DOĞUGAZ BİTLİS BİNGÖL MUŞ DOĞALGAZ DAĞ.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35.059</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64.550</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11.650.000</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ENERYA AKSARAY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54.323</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360.667</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41.952.769</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ENERYA ANTALYA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136.434</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538.248</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136.151.620</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ENERYA AYDIN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98.130</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272.339</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47.404.470</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ENERYA DENİZLİ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157.604</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1.158.270</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144.698.556</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ENERYA EREĞLİ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28.183</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231.108</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21.336.529</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ENERYA ERZİNCAN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28.008</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268.195</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33.713.538</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ENERYA KAPADOKYA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81.771</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576.326</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71.040.938</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ENERYA KARAMAN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20.073</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281.711</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36.163.782</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ENERYA KONYA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237.859</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1.627.425</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166.393.512</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ESGAZ ESKİŞEHİR ŞEHİRİÇİ DOĞAL GAZ DAĞITIM TİCARET VE TAAH.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138.770</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1.248.585</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160.997.933</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GAZDAŞ GAZİANTEP DOĞAL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223.303</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1.926.870</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380.145.251</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İGDAŞ İSTANBUL GAZ DAĞITIM SANAYİ VE TİCARET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1.772.947</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15.183.166</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3.842.313.130</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İNEGÖL GAZ DAĞITIM SANAYİ VE TİCARET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37.313</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490.124</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51.702.772</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İZGAZ İZMİT GAZ DAĞITIM SANAYİ VE TİCARET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323.082</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2.383.141</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348.780.238</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İZMİR DOĞALGAZ DAĞITIM TİCARET VE TAAHHÜT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413.324</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2.364.626</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374.294.584</w:t>
            </w:r>
          </w:p>
        </w:tc>
      </w:tr>
      <w:tr w:rsidR="006F5AD3" w:rsidRPr="00E164B2" w:rsidTr="00226817">
        <w:trPr>
          <w:trHeight w:val="520"/>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KARGAZ DOĞAL GAZ DAĞITIM SANAYİ VE TİCARET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113.908</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955.616</w:t>
            </w:r>
          </w:p>
        </w:tc>
        <w:tc>
          <w:tcPr>
            <w:tcW w:w="1543" w:type="dxa"/>
            <w:tcBorders>
              <w:top w:val="nil"/>
              <w:left w:val="nil"/>
              <w:bottom w:val="single" w:sz="4" w:space="0" w:color="auto"/>
              <w:right w:val="single" w:sz="4" w:space="0" w:color="auto"/>
            </w:tcBorders>
            <w:shd w:val="clear" w:color="auto" w:fill="auto"/>
            <w:noWrap/>
            <w:vAlign w:val="center"/>
            <w:hideMark/>
          </w:tcPr>
          <w:p w:rsidR="00226817" w:rsidRDefault="00226817" w:rsidP="009758BD">
            <w:pPr>
              <w:spacing w:after="0" w:line="240" w:lineRule="auto"/>
              <w:jc w:val="center"/>
              <w:rPr>
                <w:rFonts w:ascii="Times New Roman" w:eastAsia="Times New Roman" w:hAnsi="Times New Roman"/>
                <w:color w:val="000000"/>
                <w:lang w:eastAsia="tr-TR"/>
              </w:rPr>
            </w:pPr>
          </w:p>
          <w:p w:rsidR="00226817" w:rsidRDefault="00226817" w:rsidP="009758BD">
            <w:pPr>
              <w:spacing w:after="0" w:line="240" w:lineRule="auto"/>
              <w:jc w:val="center"/>
              <w:rPr>
                <w:rFonts w:ascii="Times New Roman" w:eastAsia="Times New Roman" w:hAnsi="Times New Roman"/>
                <w:color w:val="000000"/>
                <w:lang w:eastAsia="tr-TR"/>
              </w:rPr>
            </w:pPr>
          </w:p>
          <w:p w:rsidR="006F5AD3"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92.194.160</w:t>
            </w:r>
          </w:p>
          <w:p w:rsidR="00226817" w:rsidRDefault="00226817" w:rsidP="009758BD">
            <w:pPr>
              <w:spacing w:after="0" w:line="240" w:lineRule="auto"/>
              <w:jc w:val="center"/>
              <w:rPr>
                <w:rFonts w:ascii="Times New Roman" w:eastAsia="Times New Roman" w:hAnsi="Times New Roman"/>
                <w:color w:val="000000"/>
                <w:lang w:eastAsia="tr-TR"/>
              </w:rPr>
            </w:pPr>
          </w:p>
          <w:p w:rsidR="00226817" w:rsidRDefault="00226817" w:rsidP="009758BD">
            <w:pPr>
              <w:spacing w:after="0" w:line="240" w:lineRule="auto"/>
              <w:jc w:val="center"/>
              <w:rPr>
                <w:rFonts w:ascii="Times New Roman" w:eastAsia="Times New Roman" w:hAnsi="Times New Roman"/>
                <w:color w:val="000000"/>
                <w:lang w:eastAsia="tr-TR"/>
              </w:rPr>
            </w:pPr>
          </w:p>
          <w:p w:rsidR="00226817" w:rsidRPr="00E164B2" w:rsidRDefault="00226817" w:rsidP="009758BD">
            <w:pPr>
              <w:spacing w:after="0" w:line="240" w:lineRule="auto"/>
              <w:jc w:val="center"/>
              <w:rPr>
                <w:rFonts w:ascii="Times New Roman" w:eastAsia="Times New Roman" w:hAnsi="Times New Roman"/>
                <w:color w:val="000000"/>
                <w:lang w:eastAsia="tr-TR"/>
              </w:rPr>
            </w:pP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lastRenderedPageBreak/>
              <w:t>KARGAZ KARS ARDAHAN DOĞAL GAZ DAĞITIM PAZ. TAAH. SANAYİ VE TİCARET LİMİTED ŞİRKETİ</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51.954</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274.570</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33.979.031</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KAYSERİGAZ KAYSERİ DOĞALGAZ DAĞITIM PAZARLAMA VE TİCARET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299.562</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2.103.476</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156.947.003</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KIRGAZ KIRIKKALE-KIRŞEHİR DOĞAL GAZ DAĞITIM PAZ. VE TİCARET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123.859</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1.106.801</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80.959.412</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KIZILCAHAMAM DOĞALGAZ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9.087</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49.819</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6.252.000</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PALEN ENERJİ DOĞAL GAZ DAĞITIM END. VE TİC.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52.070</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479.473</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89.258.978</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PALGAZ DOĞAL GAZ DAĞITIM SANAYİ VE TİCARET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109.949</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1.234.655</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289.673.368</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POLGAZ POLATLI DOĞAL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70.124</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193.295</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47.303.407</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SAMGAZ DOĞAL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79.688</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908.583</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97.400.728</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SELÇUK DOĞAL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15.190</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236.136</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19.783.103</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SERHAT DOĞALGAZ DAĞITIM SANAYİ VE TİCARET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15.161</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68.129</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8.269.312</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SİİRT BATMAN DOĞAL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36.540</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313.819</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43.779.563</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SÜRMELİ DOĞAL GAZ DAĞITIM SANAYİ VE TİCARET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60.425</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560.736</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43.632.345</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TOROSGAZ ISPARTA BURDUR DOĞALGAZ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83.666</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825.856</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82.511.436</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TRAKYA BÖLGESİ DOĞAL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324.762</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1.926.356</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424.666.166</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6F5AD3" w:rsidRPr="00E164B2" w:rsidRDefault="006F5AD3"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UDAŞ UŞAK DOĞALGAZ DAĞITIM SANAYİ VE TİC. A.Ş.</w:t>
            </w:r>
          </w:p>
        </w:tc>
        <w:tc>
          <w:tcPr>
            <w:tcW w:w="1569"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36.746</w:t>
            </w:r>
          </w:p>
        </w:tc>
        <w:tc>
          <w:tcPr>
            <w:tcW w:w="1506"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490.094</w:t>
            </w:r>
          </w:p>
        </w:tc>
        <w:tc>
          <w:tcPr>
            <w:tcW w:w="1543" w:type="dxa"/>
            <w:tcBorders>
              <w:top w:val="nil"/>
              <w:left w:val="nil"/>
              <w:bottom w:val="single" w:sz="4" w:space="0" w:color="auto"/>
              <w:right w:val="single" w:sz="4" w:space="0" w:color="auto"/>
            </w:tcBorders>
            <w:shd w:val="clear" w:color="auto" w:fill="auto"/>
            <w:noWrap/>
            <w:vAlign w:val="center"/>
            <w:hideMark/>
          </w:tcPr>
          <w:p w:rsidR="006F5AD3" w:rsidRPr="00E164B2" w:rsidRDefault="006F5AD3"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70.067.466</w:t>
            </w:r>
          </w:p>
        </w:tc>
      </w:tr>
      <w:tr w:rsidR="006F5AD3" w:rsidRPr="00E164B2" w:rsidTr="009758BD">
        <w:trPr>
          <w:trHeight w:val="252"/>
          <w:jc w:val="center"/>
        </w:trPr>
        <w:tc>
          <w:tcPr>
            <w:tcW w:w="4957" w:type="dxa"/>
            <w:tcBorders>
              <w:top w:val="nil"/>
              <w:left w:val="single" w:sz="4" w:space="0" w:color="auto"/>
              <w:bottom w:val="single" w:sz="4" w:space="0" w:color="auto"/>
              <w:right w:val="single" w:sz="4" w:space="0" w:color="auto"/>
            </w:tcBorders>
            <w:shd w:val="clear" w:color="000000" w:fill="DDEBF7"/>
            <w:vAlign w:val="center"/>
            <w:hideMark/>
          </w:tcPr>
          <w:p w:rsidR="006F5AD3" w:rsidRPr="00E164B2" w:rsidRDefault="006F5AD3" w:rsidP="009758BD">
            <w:pPr>
              <w:spacing w:after="0" w:line="240" w:lineRule="auto"/>
              <w:rPr>
                <w:rFonts w:ascii="Times New Roman" w:eastAsia="Times New Roman" w:hAnsi="Times New Roman"/>
                <w:b/>
                <w:bCs/>
                <w:color w:val="000000"/>
                <w:lang w:eastAsia="tr-TR"/>
              </w:rPr>
            </w:pPr>
            <w:r>
              <w:rPr>
                <w:rFonts w:ascii="Times New Roman" w:eastAsia="Times New Roman" w:hAnsi="Times New Roman"/>
                <w:b/>
                <w:bCs/>
                <w:color w:val="000000"/>
                <w:lang w:eastAsia="tr-TR"/>
              </w:rPr>
              <w:t>Total</w:t>
            </w:r>
          </w:p>
        </w:tc>
        <w:tc>
          <w:tcPr>
            <w:tcW w:w="1569" w:type="dxa"/>
            <w:tcBorders>
              <w:top w:val="nil"/>
              <w:left w:val="nil"/>
              <w:bottom w:val="single" w:sz="4" w:space="0" w:color="auto"/>
              <w:right w:val="single" w:sz="4" w:space="0" w:color="auto"/>
            </w:tcBorders>
            <w:shd w:val="clear" w:color="000000" w:fill="DDEBF7"/>
            <w:noWrap/>
            <w:vAlign w:val="center"/>
            <w:hideMark/>
          </w:tcPr>
          <w:p w:rsidR="006F5AD3" w:rsidRPr="00E164B2" w:rsidRDefault="006F5AD3" w:rsidP="009758BD">
            <w:pPr>
              <w:spacing w:after="0" w:line="240" w:lineRule="auto"/>
              <w:jc w:val="center"/>
              <w:rPr>
                <w:rFonts w:ascii="Times New Roman" w:eastAsia="Times New Roman" w:hAnsi="Times New Roman"/>
                <w:b/>
                <w:bCs/>
                <w:color w:val="000000"/>
                <w:lang w:eastAsia="tr-TR"/>
              </w:rPr>
            </w:pPr>
            <w:r w:rsidRPr="00E164B2">
              <w:rPr>
                <w:rFonts w:ascii="Times New Roman" w:eastAsia="Times New Roman" w:hAnsi="Times New Roman"/>
                <w:b/>
                <w:bCs/>
                <w:color w:val="000000"/>
                <w:lang w:eastAsia="tr-TR"/>
              </w:rPr>
              <w:t>10.181.518</w:t>
            </w:r>
          </w:p>
        </w:tc>
        <w:tc>
          <w:tcPr>
            <w:tcW w:w="1506" w:type="dxa"/>
            <w:tcBorders>
              <w:top w:val="nil"/>
              <w:left w:val="nil"/>
              <w:bottom w:val="single" w:sz="4" w:space="0" w:color="auto"/>
              <w:right w:val="single" w:sz="4" w:space="0" w:color="auto"/>
            </w:tcBorders>
            <w:shd w:val="clear" w:color="000000" w:fill="DDEBF7"/>
            <w:noWrap/>
            <w:vAlign w:val="center"/>
            <w:hideMark/>
          </w:tcPr>
          <w:p w:rsidR="006F5AD3" w:rsidRPr="00E164B2" w:rsidRDefault="006F5AD3" w:rsidP="009758BD">
            <w:pPr>
              <w:spacing w:after="0" w:line="240" w:lineRule="auto"/>
              <w:jc w:val="center"/>
              <w:rPr>
                <w:rFonts w:ascii="Times New Roman" w:eastAsia="Times New Roman" w:hAnsi="Times New Roman"/>
                <w:b/>
                <w:bCs/>
                <w:color w:val="000000"/>
                <w:lang w:eastAsia="tr-TR"/>
              </w:rPr>
            </w:pPr>
            <w:r w:rsidRPr="00E164B2">
              <w:rPr>
                <w:rFonts w:ascii="Times New Roman" w:eastAsia="Times New Roman" w:hAnsi="Times New Roman"/>
                <w:b/>
                <w:bCs/>
                <w:color w:val="000000"/>
                <w:lang w:eastAsia="tr-TR"/>
              </w:rPr>
              <w:t>68.451.558</w:t>
            </w:r>
          </w:p>
        </w:tc>
        <w:tc>
          <w:tcPr>
            <w:tcW w:w="1543" w:type="dxa"/>
            <w:tcBorders>
              <w:top w:val="nil"/>
              <w:left w:val="nil"/>
              <w:bottom w:val="single" w:sz="4" w:space="0" w:color="auto"/>
              <w:right w:val="single" w:sz="4" w:space="0" w:color="auto"/>
            </w:tcBorders>
            <w:shd w:val="clear" w:color="000000" w:fill="DDEBF7"/>
            <w:noWrap/>
            <w:vAlign w:val="center"/>
            <w:hideMark/>
          </w:tcPr>
          <w:p w:rsidR="006F5AD3" w:rsidRPr="00E164B2" w:rsidRDefault="006F5AD3" w:rsidP="009758BD">
            <w:pPr>
              <w:spacing w:after="0" w:line="240" w:lineRule="auto"/>
              <w:jc w:val="center"/>
              <w:rPr>
                <w:rFonts w:ascii="Times New Roman" w:eastAsia="Times New Roman" w:hAnsi="Times New Roman"/>
                <w:b/>
                <w:bCs/>
                <w:color w:val="000000"/>
                <w:lang w:eastAsia="tr-TR"/>
              </w:rPr>
            </w:pPr>
            <w:r w:rsidRPr="00E164B2">
              <w:rPr>
                <w:rFonts w:ascii="Times New Roman" w:eastAsia="Times New Roman" w:hAnsi="Times New Roman"/>
                <w:b/>
                <w:bCs/>
                <w:color w:val="000000"/>
                <w:lang w:eastAsia="tr-TR"/>
              </w:rPr>
              <w:t>11.703.773.769</w:t>
            </w:r>
          </w:p>
        </w:tc>
      </w:tr>
    </w:tbl>
    <w:p w:rsidR="00E877CE" w:rsidRPr="00887947" w:rsidRDefault="00E877CE" w:rsidP="00992107">
      <w:pPr>
        <w:rPr>
          <w:rFonts w:ascii="Times New Roman" w:hAnsi="Times New Roman"/>
          <w:b/>
          <w:sz w:val="24"/>
          <w:szCs w:val="24"/>
        </w:rPr>
      </w:pPr>
    </w:p>
    <w:p w:rsidR="00E75C8B" w:rsidRPr="00887947" w:rsidRDefault="00882ED8" w:rsidP="00155D29">
      <w:pPr>
        <w:pStyle w:val="Balk5"/>
        <w:jc w:val="center"/>
        <w:rPr>
          <w:rFonts w:ascii="Times New Roman" w:hAnsi="Times New Roman"/>
          <w:i/>
          <w:szCs w:val="24"/>
          <w:lang w:val="tr-TR"/>
        </w:rPr>
      </w:pPr>
      <w:bookmarkStart w:id="108" w:name="_Toc469326961"/>
      <w:r w:rsidRPr="00887947">
        <w:rPr>
          <w:rFonts w:ascii="Times New Roman" w:hAnsi="Times New Roman"/>
          <w:i/>
          <w:szCs w:val="24"/>
        </w:rPr>
        <w:t>Table</w:t>
      </w:r>
      <w:r w:rsidR="00013C81" w:rsidRPr="00887947">
        <w:rPr>
          <w:rFonts w:ascii="Times New Roman" w:hAnsi="Times New Roman"/>
          <w:i/>
          <w:szCs w:val="24"/>
        </w:rPr>
        <w:t xml:space="preserve"> </w:t>
      </w:r>
      <w:r w:rsidR="00F65AEB" w:rsidRPr="00887947">
        <w:rPr>
          <w:rFonts w:ascii="Times New Roman" w:hAnsi="Times New Roman"/>
          <w:i/>
          <w:szCs w:val="24"/>
        </w:rPr>
        <w:t>7</w:t>
      </w:r>
      <w:r w:rsidR="005313A7" w:rsidRPr="00887947">
        <w:rPr>
          <w:rFonts w:ascii="Times New Roman" w:hAnsi="Times New Roman"/>
          <w:i/>
          <w:szCs w:val="24"/>
        </w:rPr>
        <w:t>.2</w:t>
      </w:r>
      <w:r w:rsidR="00F65AEB" w:rsidRPr="00887947">
        <w:rPr>
          <w:rFonts w:ascii="Times New Roman" w:hAnsi="Times New Roman"/>
          <w:i/>
          <w:szCs w:val="24"/>
        </w:rPr>
        <w:t>:</w:t>
      </w:r>
      <w:r w:rsidR="001262CD" w:rsidRPr="00887947">
        <w:rPr>
          <w:rFonts w:ascii="Times New Roman" w:hAnsi="Times New Roman"/>
          <w:i/>
          <w:szCs w:val="24"/>
          <w:lang w:val="tr-TR"/>
        </w:rPr>
        <w:t xml:space="preserve"> </w:t>
      </w:r>
      <w:r w:rsidR="003F634F" w:rsidRPr="00126D72">
        <w:rPr>
          <w:rFonts w:ascii="Times New Roman" w:hAnsi="Times New Roman"/>
          <w:i/>
          <w:szCs w:val="24"/>
          <w:lang w:val="tr-TR"/>
        </w:rPr>
        <w:t>Lenght of service line and number of service line in distribution regions by distribution licensed companies</w:t>
      </w:r>
      <w:bookmarkEnd w:id="108"/>
    </w:p>
    <w:tbl>
      <w:tblPr>
        <w:tblW w:w="9678" w:type="dxa"/>
        <w:jc w:val="center"/>
        <w:tblCellMar>
          <w:left w:w="70" w:type="dxa"/>
          <w:right w:w="70" w:type="dxa"/>
        </w:tblCellMar>
        <w:tblLook w:val="04A0" w:firstRow="1" w:lastRow="0" w:firstColumn="1" w:lastColumn="0" w:noHBand="0" w:noVBand="1"/>
      </w:tblPr>
      <w:tblGrid>
        <w:gridCol w:w="6719"/>
        <w:gridCol w:w="1384"/>
        <w:gridCol w:w="1575"/>
      </w:tblGrid>
      <w:tr w:rsidR="003547AF" w:rsidRPr="00E164B2" w:rsidTr="00226817">
        <w:trPr>
          <w:trHeight w:val="300"/>
          <w:tblHeader/>
          <w:jc w:val="center"/>
        </w:trPr>
        <w:tc>
          <w:tcPr>
            <w:tcW w:w="6719"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rsidR="003547AF" w:rsidRPr="00E164B2" w:rsidRDefault="003547AF" w:rsidP="009758BD">
            <w:pPr>
              <w:spacing w:after="0" w:line="240" w:lineRule="auto"/>
              <w:rPr>
                <w:rFonts w:ascii="Times New Roman" w:eastAsia="Times New Roman" w:hAnsi="Times New Roman"/>
                <w:b/>
                <w:bCs/>
                <w:color w:val="000000"/>
                <w:lang w:eastAsia="tr-TR"/>
              </w:rPr>
            </w:pPr>
            <w:r>
              <w:rPr>
                <w:rFonts w:ascii="Times New Roman" w:eastAsia="Times New Roman" w:hAnsi="Times New Roman"/>
                <w:b/>
                <w:bCs/>
                <w:color w:val="000000"/>
                <w:lang w:eastAsia="tr-TR"/>
              </w:rPr>
              <w:t>Distribution Company</w:t>
            </w:r>
          </w:p>
        </w:tc>
        <w:tc>
          <w:tcPr>
            <w:tcW w:w="1384" w:type="dxa"/>
            <w:tcBorders>
              <w:top w:val="single" w:sz="4" w:space="0" w:color="auto"/>
              <w:left w:val="nil"/>
              <w:bottom w:val="single" w:sz="4" w:space="0" w:color="auto"/>
              <w:right w:val="single" w:sz="4" w:space="0" w:color="auto"/>
            </w:tcBorders>
            <w:shd w:val="clear" w:color="DDEBF7" w:fill="DDEBF7"/>
            <w:vAlign w:val="center"/>
            <w:hideMark/>
          </w:tcPr>
          <w:p w:rsidR="003547AF" w:rsidRPr="00E164B2" w:rsidRDefault="003547AF" w:rsidP="009758BD">
            <w:pPr>
              <w:spacing w:after="0" w:line="240" w:lineRule="auto"/>
              <w:jc w:val="center"/>
              <w:rPr>
                <w:rFonts w:ascii="Times New Roman" w:eastAsia="Times New Roman" w:hAnsi="Times New Roman"/>
                <w:b/>
                <w:bCs/>
                <w:color w:val="000000"/>
                <w:lang w:eastAsia="tr-TR"/>
              </w:rPr>
            </w:pPr>
            <w:r>
              <w:rPr>
                <w:rFonts w:ascii="Times New Roman" w:eastAsia="Times New Roman" w:hAnsi="Times New Roman"/>
                <w:b/>
                <w:bCs/>
                <w:color w:val="000000"/>
                <w:lang w:eastAsia="tr-TR"/>
              </w:rPr>
              <w:t>Numbers of Service Line</w:t>
            </w:r>
          </w:p>
        </w:tc>
        <w:tc>
          <w:tcPr>
            <w:tcW w:w="1575" w:type="dxa"/>
            <w:tcBorders>
              <w:top w:val="single" w:sz="4" w:space="0" w:color="auto"/>
              <w:left w:val="nil"/>
              <w:bottom w:val="single" w:sz="4" w:space="0" w:color="auto"/>
              <w:right w:val="single" w:sz="4" w:space="0" w:color="auto"/>
            </w:tcBorders>
            <w:shd w:val="clear" w:color="DDEBF7" w:fill="DDEBF7"/>
            <w:vAlign w:val="center"/>
            <w:hideMark/>
          </w:tcPr>
          <w:p w:rsidR="003547AF" w:rsidRPr="00E164B2" w:rsidRDefault="003547AF" w:rsidP="009758BD">
            <w:pPr>
              <w:spacing w:after="0" w:line="240" w:lineRule="auto"/>
              <w:jc w:val="center"/>
              <w:rPr>
                <w:rFonts w:ascii="Times New Roman" w:eastAsia="Times New Roman" w:hAnsi="Times New Roman"/>
                <w:b/>
                <w:bCs/>
                <w:color w:val="000000"/>
                <w:lang w:eastAsia="tr-TR"/>
              </w:rPr>
            </w:pPr>
            <w:r>
              <w:rPr>
                <w:rFonts w:ascii="Times New Roman" w:eastAsia="Times New Roman" w:hAnsi="Times New Roman"/>
                <w:b/>
                <w:bCs/>
                <w:color w:val="000000"/>
                <w:lang w:eastAsia="tr-TR"/>
              </w:rPr>
              <w:t>Length of Service Lince</w:t>
            </w:r>
            <w:r w:rsidRPr="00E164B2">
              <w:rPr>
                <w:rFonts w:ascii="Times New Roman" w:eastAsia="Times New Roman" w:hAnsi="Times New Roman"/>
                <w:b/>
                <w:bCs/>
                <w:color w:val="000000"/>
                <w:lang w:eastAsia="tr-TR"/>
              </w:rPr>
              <w:t>(m)</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AGDAŞ ADAPAZARI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76.096</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809.162</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AKMERCAN BATIKAR DOĞAL GAZ DAĞITIM SANAYİ VE TİCARET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10.032</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95.736</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AKMERCAN DELTA DOĞALGAZ DAĞITIM SANAYİ VE TİCARET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15.327</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138.498</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AKMERCAN GEPA DOĞAL GAZ DAĞITIM SANAYİ VE TİCARET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5.863</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59.180</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AKMERCAN MARDİN DOĞAL GAZ DAĞITIM SANAYİ VE TİCARET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41</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627</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AKMERCAN MUĞLA DOĞAL GAZ DAĞITIM SANAYİ VE TİCARET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1.381</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13.919</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AKMERCAN SİNOP DOĞAL GAZ DAĞITIM SANAYİ VE TİCARET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289</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3.125</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lastRenderedPageBreak/>
              <w:t>AKMERCANGAZ DOĞAL GAZ DAĞITIM SANAYİ VE TİCARET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24.936</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311.322</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AKSA AFYON DOĞAL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19.925</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224.072</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AKSA BALIKESİR DOĞAL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33.629</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277.237</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AKSA BANDIRMA DOĞAL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10.124</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89.180</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AKSA BİLECİK BOLU DOĞAL GAZ DAĞITIM</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27.407</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278.580</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AKSA ÇANAKKALE DOĞAL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26.284</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255.809</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AKSA DÜZCE EREĞLİ DOĞAL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33.308</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469.259</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AKSA ELAZIĞ DOĞALGAZ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19.757</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282.766</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AKSA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51.142</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770.972</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AKSA GEMLİK DOĞAL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7.058</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44.901</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AKSA GÜMÜŞHANE BAYBURT DOĞALGAZ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4.809</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50.001</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AKSA KARADENİZ DOĞAL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11.339</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105.493</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AKSA MALATYA DOĞAL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26.781</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288.659</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AKSA MANİSA DOĞAL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28.800</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233.538</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AKSA MUSTAFAKEMALPAŞA SUSURLUK KARACABEY DOĞAL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14.908</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118.532</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AKSA ORDU GİRESUN DOĞAL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17.137</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168.436</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AKSA SİVAS DOĞAL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26.834</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297.551</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AKSA ŞANLIURFA DOĞAL GAZ DAĞITIM LİMİTED ŞİRKETİ</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8.385</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135.888</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AKSA TOKAT AMASYA DOĞAL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35.791</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336.382</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AKSA TRAKYA DOĞAL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3.799</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42.508</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AKSA VAN DOĞAL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10.854</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176.301</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ARMADAŞ ARSAN MARAŞ DOĞAL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27.970</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255.393</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ARMAGAZ ARSAN MARMARA DOĞALGAZ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36.991</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361.169</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BAHÇEŞEHİR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2.168</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23.137</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BAŞKENT DOĞALGAZ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208.319</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3.414.927</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BURSA ŞEHİRİÇİ DOĞAL GAZ DAĞITIM TİCARET VE TAAH.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192.372</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1.596.560</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ÇİNİGAZ DOĞAL GAZ DAĞITIM SANAYİ VE TİCARET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37.418</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347.709</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ÇORDAŞ ÇORLU DOĞALGAZ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18.833</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220.863</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ÇORUM DOĞAL GAZ DAĞITIM SANAYİ VE TİCARET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18.355</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248.553</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DİYARBAKIR DOĞAL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9.227</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110.298</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DOĞUGAZ BİTLİS BİNGÖL MUŞ DOĞALGAZ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1.095</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14.119</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ENERYA AKSARAY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11.707</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143.935</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ENERYA ANTALYA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14.303</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216.403</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ENERYA AYDIN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7.647</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84.491</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ENERYA DENİZLİ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46.817</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492.664</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ENERYA EREĞLİ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7.091</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93.296</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ENERYA ERZİNCAN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10.225</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152.595</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ENERYA KAPADOKYA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18.442</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222.542</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lastRenderedPageBreak/>
              <w:t>ENERYA KARAMAN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11.773</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131.069</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ENERYA KONYA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49.504</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665.645</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ESGAZ ESKİŞEHİR ŞEHİRİÇİ DOĞAL GAZ DAĞITIM TİCARET VE TAAH.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71.814</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686.514</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GAZDAŞ GAZİANTEP DOĞAL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42.073</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391.768</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İGDAŞ İSTANBUL GAZ DAĞITIM SANAYİ VE TİCARET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832.028</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4.680.824</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İNEGÖL GAZ DAĞITIM SANAYİ VE TİCARET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20.692</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166.990</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İZGAZ İZMİT GAZ DAĞITIM SANAYİ VE TİCARET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101.206</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968.633</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İZMİR DOĞALGAZ DAĞITIM TİCARET VE TAAHHÜT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118.290</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1.289.516</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KARGAZ DOĞAL GAZ DAĞITIM SANAYİ VE TİCARET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29.811</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425.871</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KARGAZ KARS ARDAHAN DOĞAL GAZ DAĞITIM PAZ. TAAH. SANAYİ VE TİCARET LİMİTED ŞİRKETİ</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5.419</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69.937</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KAYSERİGAZ KAYSERİ DOĞALGAZ DAĞITIM PAZARLAMA VE TİCARET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42.275</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699.359</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KIRGAZ KIRIKKALE-KIRŞEHİR DOĞAL GAZ DAĞITIM PAZ. VE TİCARET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29.412</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475.002</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KIZILCAHAMAM DOĞALGAZ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1.328</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16.568</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PALEN ENERJİ DOĞAL GAZ DAĞITIM END. VE TİCARET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16.346</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212.454</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PALGAZ DOĞAL GAZ DAĞITIM SANAYİ VE TİCARET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55.963</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492.482</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POLGAZ POLATLI DOĞAL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7.137</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94.262</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SAMGAZ DOĞAL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28.321</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242.530</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SELÇUK DOĞAL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7.484</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85.954</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SERHAT DOĞALGAZ DAĞITIM SANAYİ VE TİCARET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352</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5.360</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SİİRT BATMAN DOĞAL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7.705</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173.853</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SÜRMELİ DOĞAL GAZ DAĞITIM SANAYİ VE TİCARET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16.644</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253.507</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TOROSGAZ ISPARTA BURDUR DOĞALGAZ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30.173</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284.197</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TRAKYA BÖLGESİ DOĞAL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62.534</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684.523</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3547AF" w:rsidRPr="00E164B2" w:rsidRDefault="003547AF" w:rsidP="009758BD">
            <w:pPr>
              <w:spacing w:after="0" w:line="240" w:lineRule="auto"/>
              <w:rPr>
                <w:rFonts w:ascii="Times New Roman" w:eastAsia="Times New Roman" w:hAnsi="Times New Roman"/>
                <w:color w:val="000000"/>
                <w:lang w:eastAsia="tr-TR"/>
              </w:rPr>
            </w:pPr>
            <w:r w:rsidRPr="00E164B2">
              <w:rPr>
                <w:rFonts w:ascii="Times New Roman" w:eastAsia="Times New Roman" w:hAnsi="Times New Roman"/>
                <w:color w:val="000000"/>
                <w:lang w:eastAsia="tr-TR"/>
              </w:rPr>
              <w:t>UDAŞ UŞAK DOĞALGAZ DAĞITIM SANAYİ VE TİCARET A.Ş.</w:t>
            </w:r>
          </w:p>
        </w:tc>
        <w:tc>
          <w:tcPr>
            <w:tcW w:w="1384"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21.720</w:t>
            </w:r>
          </w:p>
        </w:tc>
        <w:tc>
          <w:tcPr>
            <w:tcW w:w="1575" w:type="dxa"/>
            <w:tcBorders>
              <w:top w:val="nil"/>
              <w:left w:val="nil"/>
              <w:bottom w:val="single" w:sz="4" w:space="0" w:color="auto"/>
              <w:right w:val="single" w:sz="4" w:space="0" w:color="auto"/>
            </w:tcBorders>
            <w:shd w:val="clear" w:color="auto" w:fill="auto"/>
            <w:noWrap/>
            <w:vAlign w:val="center"/>
            <w:hideMark/>
          </w:tcPr>
          <w:p w:rsidR="003547AF" w:rsidRPr="00E164B2" w:rsidRDefault="003547AF" w:rsidP="009758BD">
            <w:pPr>
              <w:spacing w:after="0" w:line="240" w:lineRule="auto"/>
              <w:jc w:val="center"/>
              <w:rPr>
                <w:rFonts w:ascii="Times New Roman" w:eastAsia="Times New Roman" w:hAnsi="Times New Roman"/>
                <w:color w:val="000000"/>
                <w:lang w:eastAsia="tr-TR"/>
              </w:rPr>
            </w:pPr>
            <w:r w:rsidRPr="00E164B2">
              <w:rPr>
                <w:rFonts w:ascii="Times New Roman" w:eastAsia="Times New Roman" w:hAnsi="Times New Roman"/>
                <w:color w:val="000000"/>
                <w:lang w:eastAsia="tr-TR"/>
              </w:rPr>
              <w:t>151.684</w:t>
            </w:r>
          </w:p>
        </w:tc>
      </w:tr>
      <w:tr w:rsidR="003547AF" w:rsidRPr="00E164B2" w:rsidTr="009758BD">
        <w:trPr>
          <w:trHeight w:val="300"/>
          <w:jc w:val="center"/>
        </w:trPr>
        <w:tc>
          <w:tcPr>
            <w:tcW w:w="6719" w:type="dxa"/>
            <w:tcBorders>
              <w:top w:val="nil"/>
              <w:left w:val="single" w:sz="4" w:space="0" w:color="auto"/>
              <w:bottom w:val="single" w:sz="4" w:space="0" w:color="auto"/>
              <w:right w:val="single" w:sz="4" w:space="0" w:color="auto"/>
            </w:tcBorders>
            <w:shd w:val="clear" w:color="000000" w:fill="DDEBF7"/>
            <w:vAlign w:val="center"/>
            <w:hideMark/>
          </w:tcPr>
          <w:p w:rsidR="003547AF" w:rsidRPr="00E164B2" w:rsidRDefault="003547AF" w:rsidP="009758BD">
            <w:pPr>
              <w:spacing w:after="0" w:line="240" w:lineRule="auto"/>
              <w:rPr>
                <w:rFonts w:ascii="Times New Roman" w:eastAsia="Times New Roman" w:hAnsi="Times New Roman"/>
                <w:b/>
                <w:bCs/>
                <w:color w:val="000000"/>
                <w:lang w:eastAsia="tr-TR"/>
              </w:rPr>
            </w:pPr>
            <w:r>
              <w:rPr>
                <w:rFonts w:ascii="Times New Roman" w:eastAsia="Times New Roman" w:hAnsi="Times New Roman"/>
                <w:b/>
                <w:bCs/>
                <w:color w:val="000000"/>
                <w:lang w:eastAsia="tr-TR"/>
              </w:rPr>
              <w:t>Total</w:t>
            </w:r>
          </w:p>
        </w:tc>
        <w:tc>
          <w:tcPr>
            <w:tcW w:w="1384" w:type="dxa"/>
            <w:tcBorders>
              <w:top w:val="nil"/>
              <w:left w:val="nil"/>
              <w:bottom w:val="single" w:sz="4" w:space="0" w:color="auto"/>
              <w:right w:val="single" w:sz="4" w:space="0" w:color="auto"/>
            </w:tcBorders>
            <w:shd w:val="clear" w:color="000000" w:fill="DDEBF7"/>
            <w:noWrap/>
            <w:vAlign w:val="center"/>
            <w:hideMark/>
          </w:tcPr>
          <w:p w:rsidR="003547AF" w:rsidRPr="00E164B2" w:rsidRDefault="003547AF" w:rsidP="009758BD">
            <w:pPr>
              <w:spacing w:after="0" w:line="240" w:lineRule="auto"/>
              <w:jc w:val="center"/>
              <w:rPr>
                <w:rFonts w:ascii="Times New Roman" w:eastAsia="Times New Roman" w:hAnsi="Times New Roman"/>
                <w:b/>
                <w:bCs/>
                <w:color w:val="000000"/>
                <w:lang w:eastAsia="tr-TR"/>
              </w:rPr>
            </w:pPr>
            <w:r w:rsidRPr="00E164B2">
              <w:rPr>
                <w:rFonts w:ascii="Times New Roman" w:eastAsia="Times New Roman" w:hAnsi="Times New Roman"/>
                <w:b/>
                <w:bCs/>
                <w:color w:val="000000"/>
                <w:lang w:eastAsia="tr-TR"/>
              </w:rPr>
              <w:t>2.831.020</w:t>
            </w:r>
          </w:p>
        </w:tc>
        <w:tc>
          <w:tcPr>
            <w:tcW w:w="1575" w:type="dxa"/>
            <w:tcBorders>
              <w:top w:val="nil"/>
              <w:left w:val="nil"/>
              <w:bottom w:val="single" w:sz="4" w:space="0" w:color="auto"/>
              <w:right w:val="single" w:sz="4" w:space="0" w:color="auto"/>
            </w:tcBorders>
            <w:shd w:val="clear" w:color="000000" w:fill="DDEBF7"/>
            <w:noWrap/>
            <w:vAlign w:val="center"/>
            <w:hideMark/>
          </w:tcPr>
          <w:p w:rsidR="003547AF" w:rsidRPr="00E164B2" w:rsidRDefault="003547AF" w:rsidP="009758BD">
            <w:pPr>
              <w:spacing w:after="0" w:line="240" w:lineRule="auto"/>
              <w:jc w:val="center"/>
              <w:rPr>
                <w:rFonts w:ascii="Times New Roman" w:eastAsia="Times New Roman" w:hAnsi="Times New Roman"/>
                <w:b/>
                <w:bCs/>
                <w:color w:val="000000"/>
                <w:lang w:eastAsia="tr-TR"/>
              </w:rPr>
            </w:pPr>
            <w:r w:rsidRPr="00E164B2">
              <w:rPr>
                <w:rFonts w:ascii="Times New Roman" w:eastAsia="Times New Roman" w:hAnsi="Times New Roman"/>
                <w:b/>
                <w:bCs/>
                <w:color w:val="000000"/>
                <w:lang w:eastAsia="tr-TR"/>
              </w:rPr>
              <w:t>27.424.790</w:t>
            </w:r>
          </w:p>
        </w:tc>
      </w:tr>
    </w:tbl>
    <w:p w:rsidR="00A27BE7" w:rsidRPr="00887947" w:rsidRDefault="00A27BE7" w:rsidP="00992107">
      <w:pPr>
        <w:rPr>
          <w:rFonts w:ascii="Times New Roman" w:hAnsi="Times New Roman"/>
          <w:b/>
          <w:sz w:val="24"/>
          <w:szCs w:val="24"/>
        </w:rPr>
      </w:pPr>
    </w:p>
    <w:p w:rsidR="00B9483E" w:rsidRPr="00887947" w:rsidRDefault="00922969" w:rsidP="00A92363">
      <w:pPr>
        <w:pStyle w:val="Balk2"/>
        <w:rPr>
          <w:rFonts w:ascii="Times New Roman" w:hAnsi="Times New Roman"/>
        </w:rPr>
      </w:pPr>
      <w:bookmarkStart w:id="109" w:name="_Toc469303430"/>
      <w:r w:rsidRPr="00887947">
        <w:rPr>
          <w:rFonts w:ascii="Times New Roman" w:hAnsi="Times New Roman"/>
        </w:rPr>
        <w:t>Subscription and Connection Information</w:t>
      </w:r>
      <w:bookmarkEnd w:id="109"/>
    </w:p>
    <w:p w:rsidR="00DE0AEA" w:rsidRPr="00887947" w:rsidRDefault="00DE0AEA" w:rsidP="00DE0AEA">
      <w:pPr>
        <w:rPr>
          <w:rFonts w:ascii="Times New Roman" w:hAnsi="Times New Roman"/>
          <w:sz w:val="24"/>
          <w:szCs w:val="24"/>
        </w:rPr>
      </w:pPr>
    </w:p>
    <w:p w:rsidR="00FE224D" w:rsidRDefault="00922969" w:rsidP="008E002C">
      <w:pPr>
        <w:jc w:val="both"/>
        <w:rPr>
          <w:rFonts w:ascii="Times New Roman" w:hAnsi="Times New Roman"/>
          <w:sz w:val="24"/>
          <w:szCs w:val="24"/>
        </w:rPr>
      </w:pPr>
      <w:r w:rsidRPr="00887947">
        <w:rPr>
          <w:rFonts w:ascii="Times New Roman" w:hAnsi="Times New Roman"/>
          <w:sz w:val="24"/>
          <w:szCs w:val="24"/>
        </w:rPr>
        <w:t xml:space="preserve">By </w:t>
      </w:r>
      <w:r w:rsidR="0028578F">
        <w:rPr>
          <w:rFonts w:ascii="Times New Roman" w:hAnsi="Times New Roman"/>
          <w:sz w:val="24"/>
          <w:szCs w:val="24"/>
        </w:rPr>
        <w:t>the</w:t>
      </w:r>
      <w:r w:rsidRPr="00887947">
        <w:rPr>
          <w:rFonts w:ascii="Times New Roman" w:hAnsi="Times New Roman"/>
          <w:sz w:val="24"/>
          <w:szCs w:val="24"/>
        </w:rPr>
        <w:t xml:space="preserve"> end</w:t>
      </w:r>
      <w:r w:rsidR="003547AF">
        <w:rPr>
          <w:rFonts w:ascii="Times New Roman" w:hAnsi="Times New Roman"/>
          <w:sz w:val="24"/>
          <w:szCs w:val="24"/>
        </w:rPr>
        <w:t xml:space="preserve"> of 2015</w:t>
      </w:r>
      <w:r w:rsidRPr="00887947">
        <w:rPr>
          <w:rFonts w:ascii="Times New Roman" w:hAnsi="Times New Roman"/>
          <w:sz w:val="24"/>
          <w:szCs w:val="24"/>
        </w:rPr>
        <w:t xml:space="preserve">, number of subscribers has reached to </w:t>
      </w:r>
      <w:r w:rsidR="003547AF" w:rsidRPr="00E164B2">
        <w:rPr>
          <w:rFonts w:ascii="Times New Roman" w:hAnsi="Times New Roman"/>
          <w:sz w:val="24"/>
          <w:szCs w:val="24"/>
        </w:rPr>
        <w:t>11.638.421</w:t>
      </w:r>
      <w:r w:rsidRPr="00887947">
        <w:rPr>
          <w:rFonts w:ascii="Times New Roman" w:hAnsi="Times New Roman"/>
          <w:sz w:val="24"/>
          <w:szCs w:val="24"/>
        </w:rPr>
        <w:t xml:space="preserve">and number of </w:t>
      </w:r>
      <w:r w:rsidR="000675C6" w:rsidRPr="00887947">
        <w:rPr>
          <w:rFonts w:ascii="Times New Roman" w:hAnsi="Times New Roman"/>
          <w:sz w:val="24"/>
          <w:szCs w:val="24"/>
        </w:rPr>
        <w:t>eligible consumer</w:t>
      </w:r>
      <w:r w:rsidRPr="00887947">
        <w:rPr>
          <w:rFonts w:ascii="Times New Roman" w:hAnsi="Times New Roman"/>
          <w:sz w:val="24"/>
          <w:szCs w:val="24"/>
        </w:rPr>
        <w:t xml:space="preserve">s has reached to </w:t>
      </w:r>
      <w:r w:rsidR="003547AF" w:rsidRPr="00E164B2">
        <w:rPr>
          <w:rFonts w:ascii="Times New Roman" w:hAnsi="Times New Roman"/>
          <w:sz w:val="24"/>
          <w:szCs w:val="24"/>
        </w:rPr>
        <w:t>483.212</w:t>
      </w:r>
      <w:r w:rsidR="003547AF">
        <w:rPr>
          <w:rFonts w:ascii="Times New Roman" w:hAnsi="Times New Roman"/>
          <w:sz w:val="24"/>
          <w:szCs w:val="24"/>
        </w:rPr>
        <w:t xml:space="preserve"> </w:t>
      </w:r>
      <w:r w:rsidRPr="00887947">
        <w:rPr>
          <w:rFonts w:ascii="Times New Roman" w:hAnsi="Times New Roman"/>
          <w:sz w:val="24"/>
          <w:szCs w:val="24"/>
        </w:rPr>
        <w:t>in 71 provinces where natur</w:t>
      </w:r>
      <w:r w:rsidR="004E0C51" w:rsidRPr="00887947">
        <w:rPr>
          <w:rFonts w:ascii="Times New Roman" w:hAnsi="Times New Roman"/>
          <w:sz w:val="24"/>
          <w:szCs w:val="24"/>
        </w:rPr>
        <w:t>al gas service has been brought.</w:t>
      </w:r>
      <w:r w:rsidRPr="00887947">
        <w:rPr>
          <w:rFonts w:ascii="Times New Roman" w:hAnsi="Times New Roman"/>
          <w:sz w:val="24"/>
          <w:szCs w:val="24"/>
        </w:rPr>
        <w:t xml:space="preserve">  </w:t>
      </w:r>
    </w:p>
    <w:p w:rsidR="00226817" w:rsidRDefault="00226817" w:rsidP="008E002C">
      <w:pPr>
        <w:jc w:val="both"/>
        <w:rPr>
          <w:rFonts w:ascii="Times New Roman" w:hAnsi="Times New Roman"/>
          <w:sz w:val="24"/>
          <w:szCs w:val="24"/>
        </w:rPr>
      </w:pPr>
    </w:p>
    <w:p w:rsidR="00226817" w:rsidRDefault="00226817" w:rsidP="008E002C">
      <w:pPr>
        <w:jc w:val="both"/>
        <w:rPr>
          <w:rFonts w:ascii="Times New Roman" w:hAnsi="Times New Roman"/>
          <w:sz w:val="24"/>
          <w:szCs w:val="24"/>
        </w:rPr>
      </w:pPr>
    </w:p>
    <w:p w:rsidR="00226817" w:rsidRDefault="00226817" w:rsidP="008E002C">
      <w:pPr>
        <w:jc w:val="both"/>
        <w:rPr>
          <w:rFonts w:ascii="Times New Roman" w:hAnsi="Times New Roman"/>
          <w:sz w:val="24"/>
          <w:szCs w:val="24"/>
        </w:rPr>
      </w:pPr>
    </w:p>
    <w:p w:rsidR="00226817" w:rsidRDefault="00226817" w:rsidP="008E002C">
      <w:pPr>
        <w:jc w:val="both"/>
        <w:rPr>
          <w:rFonts w:ascii="Times New Roman" w:hAnsi="Times New Roman"/>
          <w:sz w:val="24"/>
          <w:szCs w:val="24"/>
        </w:rPr>
      </w:pPr>
    </w:p>
    <w:p w:rsidR="00226817" w:rsidRPr="008E002C" w:rsidRDefault="00226817" w:rsidP="008E002C">
      <w:pPr>
        <w:jc w:val="both"/>
        <w:rPr>
          <w:rFonts w:ascii="Times New Roman" w:hAnsi="Times New Roman"/>
          <w:sz w:val="24"/>
          <w:szCs w:val="24"/>
        </w:rPr>
      </w:pPr>
    </w:p>
    <w:p w:rsidR="00D670C0" w:rsidRPr="00887947" w:rsidRDefault="00882ED8" w:rsidP="00155D29">
      <w:pPr>
        <w:pStyle w:val="Balk6"/>
        <w:jc w:val="center"/>
        <w:rPr>
          <w:rFonts w:ascii="Times New Roman" w:hAnsi="Times New Roman"/>
          <w:szCs w:val="24"/>
          <w:lang w:val="tr-TR"/>
        </w:rPr>
      </w:pPr>
      <w:bookmarkStart w:id="110" w:name="_Toc469327012"/>
      <w:r w:rsidRPr="00887947">
        <w:rPr>
          <w:rFonts w:ascii="Times New Roman" w:hAnsi="Times New Roman"/>
          <w:szCs w:val="24"/>
        </w:rPr>
        <w:t>Graph</w:t>
      </w:r>
      <w:r w:rsidR="00FE224D" w:rsidRPr="00887947">
        <w:rPr>
          <w:rFonts w:ascii="Times New Roman" w:hAnsi="Times New Roman"/>
          <w:szCs w:val="24"/>
          <w:lang w:val="tr-TR"/>
        </w:rPr>
        <w:t xml:space="preserve"> </w:t>
      </w:r>
      <w:r w:rsidR="00F65AEB" w:rsidRPr="00887947">
        <w:rPr>
          <w:rFonts w:ascii="Times New Roman" w:hAnsi="Times New Roman"/>
          <w:szCs w:val="24"/>
        </w:rPr>
        <w:t>7</w:t>
      </w:r>
      <w:r w:rsidR="005313A7" w:rsidRPr="00887947">
        <w:rPr>
          <w:rFonts w:ascii="Times New Roman" w:hAnsi="Times New Roman"/>
          <w:szCs w:val="24"/>
        </w:rPr>
        <w:t>.</w:t>
      </w:r>
      <w:r w:rsidR="00B70564" w:rsidRPr="00887947">
        <w:rPr>
          <w:rFonts w:ascii="Times New Roman" w:hAnsi="Times New Roman"/>
          <w:szCs w:val="24"/>
        </w:rPr>
        <w:fldChar w:fldCharType="begin"/>
      </w:r>
      <w:r w:rsidR="00F32D86" w:rsidRPr="00887947">
        <w:rPr>
          <w:rFonts w:ascii="Times New Roman" w:hAnsi="Times New Roman"/>
          <w:szCs w:val="24"/>
        </w:rPr>
        <w:instrText xml:space="preserve"> SEQ Grafik \* ARABIC \s 2 </w:instrText>
      </w:r>
      <w:r w:rsidR="00B70564" w:rsidRPr="00887947">
        <w:rPr>
          <w:rFonts w:ascii="Times New Roman" w:hAnsi="Times New Roman"/>
          <w:szCs w:val="24"/>
        </w:rPr>
        <w:fldChar w:fldCharType="separate"/>
      </w:r>
      <w:r w:rsidR="00013C81" w:rsidRPr="00887947">
        <w:rPr>
          <w:rFonts w:ascii="Times New Roman" w:hAnsi="Times New Roman"/>
          <w:noProof/>
          <w:szCs w:val="24"/>
        </w:rPr>
        <w:t>1</w:t>
      </w:r>
      <w:r w:rsidR="00B70564" w:rsidRPr="00887947">
        <w:rPr>
          <w:rFonts w:ascii="Times New Roman" w:hAnsi="Times New Roman"/>
          <w:noProof/>
          <w:szCs w:val="24"/>
        </w:rPr>
        <w:fldChar w:fldCharType="end"/>
      </w:r>
      <w:r w:rsidR="00F65AEB" w:rsidRPr="00887947">
        <w:rPr>
          <w:rFonts w:ascii="Times New Roman" w:hAnsi="Times New Roman"/>
          <w:noProof/>
          <w:szCs w:val="24"/>
        </w:rPr>
        <w:t>:</w:t>
      </w:r>
      <w:r w:rsidR="00FE224D" w:rsidRPr="00887947">
        <w:rPr>
          <w:rFonts w:ascii="Times New Roman" w:hAnsi="Times New Roman"/>
          <w:noProof/>
          <w:szCs w:val="24"/>
          <w:lang w:val="tr-TR"/>
        </w:rPr>
        <w:t xml:space="preserve"> </w:t>
      </w:r>
      <w:r w:rsidR="004E0C51" w:rsidRPr="00887947">
        <w:rPr>
          <w:rFonts w:ascii="Times New Roman" w:hAnsi="Times New Roman"/>
          <w:noProof/>
          <w:szCs w:val="24"/>
          <w:lang w:val="tr-TR"/>
        </w:rPr>
        <w:t>Share of number of subscribers and eligible consumer</w:t>
      </w:r>
      <w:r w:rsidR="004E0C51" w:rsidRPr="00887947">
        <w:rPr>
          <w:rFonts w:ascii="Times New Roman" w:eastAsia="Calibri" w:hAnsi="Times New Roman"/>
          <w:b w:val="0"/>
          <w:bCs w:val="0"/>
          <w:szCs w:val="24"/>
          <w:lang w:val="tr-TR" w:eastAsia="en-US"/>
        </w:rPr>
        <w:t xml:space="preserve"> </w:t>
      </w:r>
      <w:r w:rsidR="003547AF">
        <w:rPr>
          <w:rFonts w:ascii="Times New Roman" w:hAnsi="Times New Roman"/>
          <w:noProof/>
          <w:szCs w:val="24"/>
          <w:lang w:val="tr-TR"/>
        </w:rPr>
        <w:t>in the end of 2015</w:t>
      </w:r>
      <w:r w:rsidR="004E0C51" w:rsidRPr="00887947">
        <w:rPr>
          <w:rFonts w:ascii="Times New Roman" w:hAnsi="Times New Roman"/>
          <w:noProof/>
          <w:szCs w:val="24"/>
          <w:lang w:val="tr-TR"/>
        </w:rPr>
        <w:t xml:space="preserve">   </w:t>
      </w:r>
      <w:r w:rsidR="00D670C0" w:rsidRPr="00887947">
        <w:rPr>
          <w:rFonts w:ascii="Times New Roman" w:hAnsi="Times New Roman"/>
          <w:szCs w:val="24"/>
        </w:rPr>
        <w:t>(%)</w:t>
      </w:r>
      <w:bookmarkEnd w:id="110"/>
    </w:p>
    <w:p w:rsidR="004E0C51" w:rsidRPr="00887947" w:rsidRDefault="004E0C51" w:rsidP="004E0C51">
      <w:pPr>
        <w:rPr>
          <w:rFonts w:ascii="Times New Roman" w:hAnsi="Times New Roman"/>
          <w:lang w:eastAsia="x-none"/>
        </w:rPr>
      </w:pPr>
    </w:p>
    <w:p w:rsidR="00B502BD" w:rsidRPr="00887947" w:rsidRDefault="00641059" w:rsidP="008E002C">
      <w:pPr>
        <w:jc w:val="center"/>
        <w:rPr>
          <w:rFonts w:ascii="Times New Roman" w:hAnsi="Times New Roman"/>
          <w:b/>
          <w:sz w:val="24"/>
          <w:szCs w:val="24"/>
        </w:rPr>
      </w:pPr>
      <w:r>
        <w:rPr>
          <w:rFonts w:ascii="Times New Roman" w:hAnsi="Times New Roman"/>
          <w:noProof/>
          <w:lang w:eastAsia="tr-TR"/>
        </w:rPr>
        <w:drawing>
          <wp:inline distT="0" distB="0" distL="0" distR="0" wp14:anchorId="49163BAD" wp14:editId="74FC3BC1">
            <wp:extent cx="4581525" cy="2752725"/>
            <wp:effectExtent l="0" t="0" r="0" b="0"/>
            <wp:docPr id="35" name="Grafik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rsidR="00922969" w:rsidRPr="00887947" w:rsidRDefault="0028578F" w:rsidP="00331258">
      <w:pPr>
        <w:jc w:val="both"/>
        <w:rPr>
          <w:rFonts w:ascii="Times New Roman" w:hAnsi="Times New Roman"/>
          <w:sz w:val="24"/>
          <w:szCs w:val="24"/>
        </w:rPr>
      </w:pPr>
      <w:r>
        <w:rPr>
          <w:rFonts w:ascii="Times New Roman" w:hAnsi="Times New Roman"/>
          <w:sz w:val="24"/>
          <w:szCs w:val="24"/>
        </w:rPr>
        <w:t>When the number of household</w:t>
      </w:r>
      <w:r w:rsidRPr="0028578F">
        <w:rPr>
          <w:rFonts w:ascii="Times New Roman" w:hAnsi="Times New Roman"/>
          <w:sz w:val="24"/>
          <w:szCs w:val="24"/>
        </w:rPr>
        <w:t xml:space="preserve"> subscribers number has been analyzed with respect to province, the first 3 places are Istanbul (4.332.040), Ankara (1.588.673) and Bursa (733.428). </w:t>
      </w:r>
      <w:r w:rsidR="00922969" w:rsidRPr="00887947">
        <w:rPr>
          <w:rFonts w:ascii="Times New Roman" w:hAnsi="Times New Roman"/>
          <w:sz w:val="24"/>
          <w:szCs w:val="24"/>
        </w:rPr>
        <w:t xml:space="preserve"> </w:t>
      </w:r>
    </w:p>
    <w:p w:rsidR="00103D9B" w:rsidRPr="00887947" w:rsidRDefault="00103D9B" w:rsidP="00331258">
      <w:pPr>
        <w:jc w:val="both"/>
        <w:rPr>
          <w:rFonts w:ascii="Times New Roman" w:hAnsi="Times New Roman"/>
          <w:b/>
          <w:sz w:val="24"/>
          <w:szCs w:val="24"/>
        </w:rPr>
      </w:pPr>
    </w:p>
    <w:p w:rsidR="00B502BD" w:rsidRPr="00887947" w:rsidRDefault="00882ED8" w:rsidP="00155D29">
      <w:pPr>
        <w:pStyle w:val="Balk5"/>
        <w:jc w:val="center"/>
        <w:rPr>
          <w:rFonts w:ascii="Times New Roman" w:hAnsi="Times New Roman"/>
          <w:i/>
          <w:szCs w:val="24"/>
        </w:rPr>
      </w:pPr>
      <w:bookmarkStart w:id="111" w:name="_Toc469326962"/>
      <w:r w:rsidRPr="00887947">
        <w:rPr>
          <w:rFonts w:ascii="Times New Roman" w:hAnsi="Times New Roman"/>
          <w:i/>
          <w:szCs w:val="24"/>
        </w:rPr>
        <w:t>Table</w:t>
      </w:r>
      <w:r w:rsidR="00013C81" w:rsidRPr="00887947">
        <w:rPr>
          <w:rFonts w:ascii="Times New Roman" w:hAnsi="Times New Roman"/>
          <w:i/>
          <w:szCs w:val="24"/>
        </w:rPr>
        <w:t xml:space="preserve"> </w:t>
      </w:r>
      <w:r w:rsidR="00F65AEB" w:rsidRPr="00887947">
        <w:rPr>
          <w:rFonts w:ascii="Times New Roman" w:hAnsi="Times New Roman"/>
          <w:i/>
          <w:szCs w:val="24"/>
        </w:rPr>
        <w:t>7</w:t>
      </w:r>
      <w:r w:rsidR="005313A7" w:rsidRPr="00887947">
        <w:rPr>
          <w:rFonts w:ascii="Times New Roman" w:hAnsi="Times New Roman"/>
          <w:i/>
          <w:szCs w:val="24"/>
        </w:rPr>
        <w:t>.3</w:t>
      </w:r>
      <w:r w:rsidR="00F65AEB" w:rsidRPr="00887947">
        <w:rPr>
          <w:rFonts w:ascii="Times New Roman" w:hAnsi="Times New Roman"/>
          <w:i/>
          <w:szCs w:val="24"/>
        </w:rPr>
        <w:t>:</w:t>
      </w:r>
      <w:r w:rsidR="003B4130" w:rsidRPr="00887947">
        <w:rPr>
          <w:rFonts w:ascii="Times New Roman" w:hAnsi="Times New Roman"/>
          <w:i/>
          <w:szCs w:val="24"/>
          <w:lang w:val="tr-TR"/>
        </w:rPr>
        <w:t xml:space="preserve"> </w:t>
      </w:r>
      <w:r w:rsidR="00137AF4" w:rsidRPr="00887947">
        <w:rPr>
          <w:rFonts w:ascii="Times New Roman" w:hAnsi="Times New Roman"/>
          <w:i/>
          <w:szCs w:val="24"/>
          <w:lang w:val="tr-TR"/>
        </w:rPr>
        <w:t xml:space="preserve">Number of </w:t>
      </w:r>
      <w:r w:rsidR="0028578F" w:rsidRPr="0028578F">
        <w:rPr>
          <w:rFonts w:ascii="Times New Roman" w:hAnsi="Times New Roman"/>
          <w:i/>
          <w:szCs w:val="24"/>
          <w:lang w:val="tr-TR"/>
        </w:rPr>
        <w:t>household</w:t>
      </w:r>
      <w:r w:rsidR="00137AF4" w:rsidRPr="00887947">
        <w:rPr>
          <w:rFonts w:ascii="Times New Roman" w:hAnsi="Times New Roman"/>
          <w:i/>
          <w:szCs w:val="24"/>
          <w:lang w:val="tr-TR"/>
        </w:rPr>
        <w:t xml:space="preserve"> subscribers by provinces in the end of </w:t>
      </w:r>
      <w:r w:rsidR="00D670C0" w:rsidRPr="00887947">
        <w:rPr>
          <w:rFonts w:ascii="Times New Roman" w:hAnsi="Times New Roman"/>
          <w:i/>
          <w:szCs w:val="24"/>
        </w:rPr>
        <w:t>201</w:t>
      </w:r>
      <w:r w:rsidR="009758BD">
        <w:rPr>
          <w:rFonts w:ascii="Times New Roman" w:hAnsi="Times New Roman"/>
          <w:i/>
          <w:szCs w:val="24"/>
          <w:lang w:val="tr-TR"/>
        </w:rPr>
        <w:t>5</w:t>
      </w:r>
      <w:bookmarkEnd w:id="111"/>
      <w:r w:rsidR="00D670C0" w:rsidRPr="00887947">
        <w:rPr>
          <w:rFonts w:ascii="Times New Roman" w:hAnsi="Times New Roman"/>
          <w:i/>
          <w:szCs w:val="24"/>
        </w:rPr>
        <w:t xml:space="preserve"> </w:t>
      </w:r>
    </w:p>
    <w:tbl>
      <w:tblPr>
        <w:tblW w:w="10201" w:type="dxa"/>
        <w:jc w:val="center"/>
        <w:tblCellMar>
          <w:left w:w="70" w:type="dxa"/>
          <w:right w:w="70" w:type="dxa"/>
        </w:tblCellMar>
        <w:tblLook w:val="04A0" w:firstRow="1" w:lastRow="0" w:firstColumn="1" w:lastColumn="0" w:noHBand="0" w:noVBand="1"/>
      </w:tblPr>
      <w:tblGrid>
        <w:gridCol w:w="7246"/>
        <w:gridCol w:w="1354"/>
        <w:gridCol w:w="1735"/>
      </w:tblGrid>
      <w:tr w:rsidR="009758BD" w:rsidRPr="00E164B2" w:rsidTr="00226817">
        <w:trPr>
          <w:trHeight w:val="776"/>
          <w:tblHeader/>
          <w:jc w:val="center"/>
        </w:trPr>
        <w:tc>
          <w:tcPr>
            <w:tcW w:w="7246" w:type="dxa"/>
            <w:tcBorders>
              <w:top w:val="single" w:sz="4" w:space="0" w:color="auto"/>
              <w:left w:val="single" w:sz="4" w:space="0" w:color="auto"/>
              <w:bottom w:val="single" w:sz="4" w:space="0" w:color="auto"/>
              <w:right w:val="single" w:sz="4" w:space="0" w:color="auto"/>
            </w:tcBorders>
            <w:shd w:val="clear" w:color="DDEBF7" w:fill="DDEBF7"/>
            <w:vAlign w:val="center"/>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bookmarkStart w:id="112" w:name="_Toc418324649"/>
            <w:r>
              <w:rPr>
                <w:rFonts w:ascii="Times New Roman" w:eastAsia="Times New Roman" w:hAnsi="Times New Roman"/>
                <w:b/>
                <w:bCs/>
                <w:color w:val="000000"/>
                <w:sz w:val="24"/>
                <w:szCs w:val="24"/>
                <w:lang w:eastAsia="tr-TR"/>
              </w:rPr>
              <w:t>Distribution Company</w:t>
            </w:r>
          </w:p>
        </w:tc>
        <w:tc>
          <w:tcPr>
            <w:tcW w:w="1220" w:type="dxa"/>
            <w:tcBorders>
              <w:top w:val="single" w:sz="4" w:space="0" w:color="auto"/>
              <w:left w:val="nil"/>
              <w:bottom w:val="single" w:sz="4" w:space="0" w:color="auto"/>
              <w:right w:val="single" w:sz="4" w:space="0" w:color="auto"/>
            </w:tcBorders>
            <w:shd w:val="clear" w:color="DDEBF7" w:fill="DDEBF7"/>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Pr>
                <w:rFonts w:ascii="Times New Roman" w:eastAsia="Times New Roman" w:hAnsi="Times New Roman"/>
                <w:b/>
                <w:bCs/>
                <w:color w:val="000000"/>
                <w:sz w:val="24"/>
                <w:szCs w:val="24"/>
                <w:lang w:eastAsia="tr-TR"/>
              </w:rPr>
              <w:t>Number of Subscribers</w:t>
            </w:r>
          </w:p>
        </w:tc>
        <w:tc>
          <w:tcPr>
            <w:tcW w:w="1735" w:type="dxa"/>
            <w:tcBorders>
              <w:top w:val="single" w:sz="4" w:space="0" w:color="auto"/>
              <w:left w:val="nil"/>
              <w:bottom w:val="single" w:sz="4" w:space="0" w:color="auto"/>
              <w:right w:val="single" w:sz="4" w:space="0" w:color="auto"/>
            </w:tcBorders>
            <w:shd w:val="clear" w:color="DDEBF7" w:fill="DDEBF7"/>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Pr>
                <w:rFonts w:ascii="Times New Roman" w:eastAsia="Times New Roman" w:hAnsi="Times New Roman"/>
                <w:b/>
                <w:bCs/>
                <w:color w:val="000000"/>
                <w:sz w:val="24"/>
                <w:szCs w:val="24"/>
                <w:lang w:eastAsia="tr-TR"/>
              </w:rPr>
              <w:t>Number of Eligible Consumers</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ADANA</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57.400</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901</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57.400</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901</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ADIYAMAN</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48.344</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1.256</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AKMERCANGAZ DOĞAL GAZ DAĞITIM SANAYİ VE TİCARET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48.344</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1.256</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AFYONKARAHİSAR</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46.666</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2.019</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AFYON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46.666</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2.019</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AKSARAY</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45.963</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2.418</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ENERYA AKSARAY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45.963</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2.418</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AMASYA</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45.023</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2.392</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TOKAT AMASYA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45.023</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2.392</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ANKARA</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1.588.818</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74.317</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BAŞKENT DOĞALGAZ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1.555.964</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73.071</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KIZILCAHAMAM DOĞALGAZ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4.568</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POLGAZ POLATLI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28.286</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1.244</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lastRenderedPageBreak/>
              <w:t>ANTALYA</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27.494</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345</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ENERYA ANTALYA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27.494</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345</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ARDAHAN</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2.452</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132</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KARGAZ KARS ARDAHAN DOĞAL GAZ DAĞITIM PAZ. TAAH. SANAYİ VE TİCARET LİMİTED ŞİRKETİ</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2.452</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132</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AYDIN</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16.486</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234</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ENERYA AYDIN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16.486</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234</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BALIKESİR</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140.634</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5.704</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BALIKESİR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86.760</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3.502</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BANDIRMA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37.706</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1.481</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ÇANAKKALE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9.578</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391</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MUSTAFAKEMALPAŞA SUSURLUK KARACABEY DOĞAL GAZ DAĞ.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6.590</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330</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BARTIN</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7.788</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 </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AKMERCAN BATIKAR DOĞAL GAZ DAĞITIM SANAYİ VE TİCARET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7.788</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 </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BATMAN</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28.407</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343</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SİİRT BATMAN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28.407</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343</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BAYBURT</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9.042</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738</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GÜMÜŞHANE BAYBURT DOĞALGAZ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9.042</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738</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BİLECİK</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42.868</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2.487</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BİLECİK BOLU DOĞAL GAZ DAĞITIM</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42.868</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2.487</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BOLU</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41.450</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2.531</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BİLECİK BOLU DOĞAL GAZ DAĞITIM</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37.037</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2.166</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KARGAZ DOĞAL GAZ DAĞITIM SANAYİ VE TİCARET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4.413</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365</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BURDUR</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24.487</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1.316</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TOROSGAZ ISPARTA BURDUR DOĞALGAZ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24.487</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1.316</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BURSA</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733.428</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24.051</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GEMLİK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23.514</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696</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MUSTAFAKEMALPAŞA SUSURLUK KARACABEY DOĞAL GAZ DAĞ.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26.119</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1.003</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ARMAGAZ ARSAN MARMARA DOĞALGAZ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16.162</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518</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BURSA ŞEHİRİÇİ DOĞAL GAZ DAĞITIM TİCARET VE TAAH. ANONİM ŞİRKETİ</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609.291</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19.440</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İNEGÖL GAZ DAĞITIM SANAYİ VE TİCARET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58.342</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2.394</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ÇANAKKALE</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68.958</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3.241</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ÇANAKKALE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68.958</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3.241</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ÇANKIRI</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19.975</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1.543</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KARGAZ DOĞAL GAZ DAĞITIM SANAYİ VE TİCARET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19.975</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1.543</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ÇORUM</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77.330</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5.881</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lastRenderedPageBreak/>
              <w:t>ÇORUM DOĞAL GAZ DAĞITIM SANAYİ VE TİCARET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77.330</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5.881</w:t>
            </w:r>
          </w:p>
          <w:p w:rsidR="00226817" w:rsidRPr="00E164B2" w:rsidRDefault="00226817" w:rsidP="009758BD">
            <w:pPr>
              <w:spacing w:after="0" w:line="240" w:lineRule="auto"/>
              <w:jc w:val="center"/>
              <w:rPr>
                <w:rFonts w:ascii="Times New Roman" w:eastAsia="Times New Roman" w:hAnsi="Times New Roman"/>
                <w:color w:val="000000"/>
                <w:sz w:val="24"/>
                <w:szCs w:val="24"/>
                <w:lang w:eastAsia="tr-TR"/>
              </w:rPr>
            </w:pP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DENİZLİ</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140.452</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4.074</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ENERYA DENİZLİ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140.452</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4.074</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DİYARBAKIR</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106.923</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2.884</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DİYARBAKIR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106.923</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2.884</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DÜZCE</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47.720</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3.078</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DÜZCE EREĞLİ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47.720</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3.078</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EDİRNE</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38.242</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1.336</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TRAKYA BÖLGESİ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38.242</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1.336</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ELAZIĞ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90.708</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4.456</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ELAZIĞ DOĞALGAZ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90.708</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4.456</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ERZİNCAN</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29.721</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1.614</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ENERYA ERZİNCAN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29.721</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1.614</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ERZURUM</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86.570</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7.201</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PALEN ENERJİ DOĞAL GAZ DAĞITIM END. VE TİCARET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86.570</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7.201</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ESKİŞEHİR</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239.552</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9.330</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BİLECİK BOLU DOĞAL GAZ DAĞITIM</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985</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116</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ESGAZ ESKİŞEHİR ŞEHİRİÇİ DOĞAL GAZ DAĞITIM TİCARET VE TAAH.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238.567</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9.214</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GAZİANTEP</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130.680</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2.808</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GAZDAŞ GAZİANTEP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130.680</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2.808</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GİRESUN</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7.326</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88</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ORDU GİRESUN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7.326</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88</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GÜMÜŞHANE</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5.691</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470</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GÜMÜŞHANE BAYBURT DOĞALGAZ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5.691</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470</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HATAY</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29.914</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377</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29.914</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377</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ISPARTA</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53.565</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2.072</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TOROSGAZ ISPARTA BURDUR DOĞALGAZ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53.565</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2.072</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İSTANBUL</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4.332.040</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210.313</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TRAKYA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18.798</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959</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BAHÇEŞEHİR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15.037</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383</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İGDAŞ İSTANBUL GAZ DAĞITIM SANAYİ VE TİCARET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4.298.205</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208.971</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İZMİR</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395.923</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6.317</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İZMİR DOĞALGAZ DAĞITIM TİCARET VE TAAHHÜT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395.923</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6.317</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KAHRAMANMARAŞ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76.931</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1.816</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ARMADAŞ ARSAN MARAŞ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76.931</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1.816</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KARABÜK</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42.160</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2.467</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KARGAZ DOĞAL GAZ DAĞITIM SANAYİ VE TİCARET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42.160</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2.467</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lastRenderedPageBreak/>
              <w:t>KARAMAN</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33.315</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1.767</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ENERYA KARAMAN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33.315</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1.767</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KARS</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16.375</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564</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KARGAZ KARS ARDAHAN DOĞAL GAZ DAĞITIM PAZ. TAAH. SANAYİ VE TİCARET LİMİTED ŞİRKETİ</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16.375</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564</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KASTAMONU</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28.528</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3.116</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KARGAZ DOĞAL GAZ DAĞITIM SANAYİ VE TİCARET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28.528</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3.116</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KAYSERİ</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262.575</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7.788</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KAYSERİGAZ KAYSERİ DOĞALGAZ DAĞITIM PAZ. VE TİC.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262.575</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7.788</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KIRIKKALE</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57.380</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2.015</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KIRGAZ KIRIKKALE-KIRŞEHİR DOĞAL GAZ DAĞITIM PAZ. VE TİCARET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57.380</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2.015</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KIRKLARELİ</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55.151</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2.167</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TRAKYA BÖLGESİ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55.151</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2.167</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KIRŞEHİR</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39.249</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2.082</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KIRGAZ KIRIKKALE-KIRŞEHİR DOĞAL GAZ DAĞITIM PAZ. VE TİCARET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37.867</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2.008</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SÜRMELİ DOĞAL GAZ DAĞITIM SANAYİ VE TİCARET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1.382</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74</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KİLİS</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4.776</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216</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GAZDAŞ GAZİANTEP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4.776</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216</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KOCAELİ</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457.135</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9.953</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ARMAGAZ ARSAN MARMARA DOĞALGAZ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14.030</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358</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İZGAZ İZMİT GAZ DAĞITIM SANAYİ VE TİCARET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282.740</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5.542</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PALGAZ DOĞAL GAZ DAĞITIM SANAYİ VE TİCARET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160.365</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4.053</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KONYA</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280.535</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11.064</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ENERYA EREĞLİ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24.114</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1.347</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ENERYA KONYA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243.246</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9.072</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SELÇUK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13.175</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645</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KÜTAHYA</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74.087</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4.421</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ÇİNİGAZ DOĞAL GAZ DAĞITIM SANAYİ VE TİCARET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74.087</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4.421</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MALATYA</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117.591</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5.433</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MALATYA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117.591</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5.433</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MANİSA</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88.306</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2.735</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MANİSA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88.306</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2.735</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MARDİN</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0</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AKMERCAN MARDİN DOĞAL GAZ DAĞITIM SANAYİ VE TİCARET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MERSİN</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40.497</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498</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40.497</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498</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lastRenderedPageBreak/>
              <w:t>MUĞLA</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1.520</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 </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AKMERCAN MUĞLA DOĞAL GAZ DAĞITIM SANAYİ VE TİCARET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1.520</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 </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NEVŞEHİR</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34.586</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1.400</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ENERYA KAPADOKYA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34.586</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1.400</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NİĞDE</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39.017</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1.581</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ENERYA KAPADOKYA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39.017</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1.581</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ORDU</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39.929</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1.081</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ORDU GİRESUN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39.929</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1.081</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OSMANİYE</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15.705</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199</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15.705</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199</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RİZE</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28.669</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859</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KARADENİZ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28.669</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859</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SAKARYA</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154.888</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4.527</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AGDAŞ ADAPAZARI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147.504</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4.527</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AKMERCAN GEPA DOĞAL GAZ DAĞITIM SANAYİ VE TİCARET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7.384</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 </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SAMSUN</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168.608</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3.885</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AKMERCAN DELTA DOĞALGAZ DAĞITIM SANAYİ VE TİCARET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23.584</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ORDU GİRESUN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2.710</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48</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SAMGAZ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142.314</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3.836</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SİİRT</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15.558</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249</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SİİRT BATMAN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15.558</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249</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SİVAS</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94.965</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2.659</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SİVAS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94.965</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2.659</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ŞANLIURFA</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54.534</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1.181</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ŞANLIURFA DOĞAL GAZ DAĞITIM LİMİTED ŞİRKETİ</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54.534</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1.181</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TEKİRDAĞ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174.807</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5.094</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ÇORDAŞ ÇORLU DOĞALGAZ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74.837</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2.268</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TRAKYA BÖLGESİ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99.970</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2.826</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TOKAT</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60.192</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2.418</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TOKAT AMASYA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60.192</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2.418</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TRABZON</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36.337</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548</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KARADENİZ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36.337</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548</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UŞAK</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47.251</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2.206</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UDAŞ UŞAK DOĞALGAZ DAĞITIM SANAYİ VE TİCARET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47.251</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2.206</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VAN</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34.586</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2.649</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VAN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34.586</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2.649</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YALOVA</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65.241</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2.080</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lastRenderedPageBreak/>
              <w:t>ARMAGAZ ARSAN MARMARA DOĞALGAZ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65.241</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2.080</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YOZGAT</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38.966</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2.958</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SÜRMELİ DOĞAL GAZ DAĞITIM SANAYİ VE TİCARET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38.966</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2.958</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ZONGULDAK</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50.431</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1.267</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AKMERCAN BATIKAR DOĞAL GAZ DAĞITIM SANAYİ VE TİCARET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11.946</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DÜZCE EREĞLİ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38.485</w:t>
            </w:r>
          </w:p>
        </w:tc>
        <w:tc>
          <w:tcPr>
            <w:tcW w:w="1735"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1.265</w:t>
            </w:r>
          </w:p>
        </w:tc>
      </w:tr>
      <w:tr w:rsidR="009758BD" w:rsidRPr="00E164B2" w:rsidTr="009758BD">
        <w:trPr>
          <w:trHeight w:val="300"/>
          <w:jc w:val="center"/>
        </w:trPr>
        <w:tc>
          <w:tcPr>
            <w:tcW w:w="7246" w:type="dxa"/>
            <w:tcBorders>
              <w:top w:val="nil"/>
              <w:left w:val="single" w:sz="4" w:space="0" w:color="auto"/>
              <w:bottom w:val="single" w:sz="4" w:space="0" w:color="auto"/>
              <w:right w:val="single" w:sz="4" w:space="0" w:color="auto"/>
            </w:tcBorders>
            <w:shd w:val="clear" w:color="DDEBF7" w:fill="DDEBF7"/>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Pr>
                <w:rFonts w:ascii="Times New Roman" w:eastAsia="Times New Roman" w:hAnsi="Times New Roman"/>
                <w:b/>
                <w:bCs/>
                <w:color w:val="000000"/>
                <w:sz w:val="24"/>
                <w:szCs w:val="24"/>
                <w:lang w:eastAsia="tr-TR"/>
              </w:rPr>
              <w:t>Total</w:t>
            </w:r>
          </w:p>
        </w:tc>
        <w:tc>
          <w:tcPr>
            <w:tcW w:w="1220" w:type="dxa"/>
            <w:tcBorders>
              <w:top w:val="nil"/>
              <w:left w:val="nil"/>
              <w:bottom w:val="single" w:sz="4" w:space="0" w:color="auto"/>
              <w:right w:val="single" w:sz="4" w:space="0" w:color="auto"/>
            </w:tcBorders>
            <w:shd w:val="clear" w:color="DDEBF7" w:fill="DDEBF7"/>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11.638.421</w:t>
            </w:r>
          </w:p>
        </w:tc>
        <w:tc>
          <w:tcPr>
            <w:tcW w:w="1735" w:type="dxa"/>
            <w:tcBorders>
              <w:top w:val="nil"/>
              <w:left w:val="nil"/>
              <w:bottom w:val="single" w:sz="4" w:space="0" w:color="auto"/>
              <w:right w:val="single" w:sz="4" w:space="0" w:color="auto"/>
            </w:tcBorders>
            <w:shd w:val="clear" w:color="DDEBF7" w:fill="DDEBF7"/>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483.212</w:t>
            </w:r>
          </w:p>
        </w:tc>
      </w:tr>
    </w:tbl>
    <w:p w:rsidR="006A6C88" w:rsidRPr="00887947" w:rsidRDefault="006A6C88" w:rsidP="00663347">
      <w:pPr>
        <w:rPr>
          <w:rFonts w:ascii="Times New Roman" w:hAnsi="Times New Roman"/>
          <w:sz w:val="24"/>
          <w:szCs w:val="24"/>
        </w:rPr>
      </w:pPr>
    </w:p>
    <w:p w:rsidR="00E75C8B" w:rsidRPr="00887947" w:rsidRDefault="00882ED8" w:rsidP="00155D29">
      <w:pPr>
        <w:pStyle w:val="Balk5"/>
        <w:jc w:val="center"/>
        <w:rPr>
          <w:rFonts w:ascii="Times New Roman" w:hAnsi="Times New Roman"/>
          <w:i/>
          <w:szCs w:val="24"/>
        </w:rPr>
      </w:pPr>
      <w:bookmarkStart w:id="113" w:name="_Toc469326963"/>
      <w:r w:rsidRPr="00887947">
        <w:rPr>
          <w:rFonts w:ascii="Times New Roman" w:hAnsi="Times New Roman"/>
          <w:i/>
          <w:szCs w:val="24"/>
        </w:rPr>
        <w:t>Table</w:t>
      </w:r>
      <w:r w:rsidR="00013C81" w:rsidRPr="00887947">
        <w:rPr>
          <w:rFonts w:ascii="Times New Roman" w:hAnsi="Times New Roman"/>
          <w:i/>
          <w:szCs w:val="24"/>
        </w:rPr>
        <w:t xml:space="preserve"> </w:t>
      </w:r>
      <w:r w:rsidR="00F65AEB" w:rsidRPr="00887947">
        <w:rPr>
          <w:rFonts w:ascii="Times New Roman" w:hAnsi="Times New Roman"/>
          <w:i/>
          <w:szCs w:val="24"/>
        </w:rPr>
        <w:t>7</w:t>
      </w:r>
      <w:r w:rsidR="005313A7" w:rsidRPr="00887947">
        <w:rPr>
          <w:rFonts w:ascii="Times New Roman" w:hAnsi="Times New Roman"/>
          <w:i/>
          <w:szCs w:val="24"/>
        </w:rPr>
        <w:t>.4</w:t>
      </w:r>
      <w:r w:rsidR="001A4388" w:rsidRPr="00887947">
        <w:rPr>
          <w:rFonts w:ascii="Times New Roman" w:hAnsi="Times New Roman"/>
          <w:i/>
          <w:szCs w:val="24"/>
        </w:rPr>
        <w:t>:</w:t>
      </w:r>
      <w:r w:rsidR="00137AF4" w:rsidRPr="00887947">
        <w:rPr>
          <w:rFonts w:ascii="Times New Roman" w:hAnsi="Times New Roman"/>
          <w:i/>
          <w:szCs w:val="24"/>
          <w:lang w:val="tr-TR"/>
        </w:rPr>
        <w:t xml:space="preserve"> </w:t>
      </w:r>
      <w:bookmarkEnd w:id="112"/>
      <w:r w:rsidR="00137AF4" w:rsidRPr="00887947">
        <w:rPr>
          <w:rFonts w:ascii="Times New Roman" w:hAnsi="Times New Roman"/>
          <w:i/>
          <w:szCs w:val="24"/>
          <w:lang w:val="tr-TR"/>
        </w:rPr>
        <w:t xml:space="preserve">Number of </w:t>
      </w:r>
      <w:r w:rsidR="0028578F" w:rsidRPr="0028578F">
        <w:rPr>
          <w:rFonts w:ascii="Times New Roman" w:hAnsi="Times New Roman"/>
          <w:i/>
          <w:szCs w:val="24"/>
          <w:lang w:val="tr-TR"/>
        </w:rPr>
        <w:t>household</w:t>
      </w:r>
      <w:r w:rsidR="00137AF4" w:rsidRPr="00887947">
        <w:rPr>
          <w:rFonts w:ascii="Times New Roman" w:hAnsi="Times New Roman"/>
          <w:i/>
          <w:szCs w:val="24"/>
          <w:lang w:val="tr-TR"/>
        </w:rPr>
        <w:t xml:space="preserve"> subscribers by distribution companies in the end of 201</w:t>
      </w:r>
      <w:r w:rsidR="009758BD">
        <w:rPr>
          <w:rFonts w:ascii="Times New Roman" w:hAnsi="Times New Roman"/>
          <w:i/>
          <w:szCs w:val="24"/>
          <w:lang w:val="tr-TR"/>
        </w:rPr>
        <w:t>5</w:t>
      </w:r>
      <w:bookmarkEnd w:id="113"/>
    </w:p>
    <w:tbl>
      <w:tblPr>
        <w:tblW w:w="9498" w:type="dxa"/>
        <w:jc w:val="center"/>
        <w:tblCellMar>
          <w:left w:w="70" w:type="dxa"/>
          <w:right w:w="70" w:type="dxa"/>
        </w:tblCellMar>
        <w:tblLook w:val="04A0" w:firstRow="1" w:lastRow="0" w:firstColumn="1" w:lastColumn="0" w:noHBand="0" w:noVBand="1"/>
      </w:tblPr>
      <w:tblGrid>
        <w:gridCol w:w="7931"/>
        <w:gridCol w:w="1567"/>
      </w:tblGrid>
      <w:tr w:rsidR="009758BD" w:rsidRPr="00E164B2" w:rsidTr="00226817">
        <w:trPr>
          <w:trHeight w:val="300"/>
          <w:tblHeader/>
          <w:jc w:val="center"/>
        </w:trPr>
        <w:tc>
          <w:tcPr>
            <w:tcW w:w="7931" w:type="dxa"/>
            <w:tcBorders>
              <w:top w:val="single" w:sz="4" w:space="0" w:color="auto"/>
              <w:left w:val="single" w:sz="4" w:space="0" w:color="auto"/>
              <w:bottom w:val="single" w:sz="4" w:space="0" w:color="auto"/>
              <w:right w:val="single" w:sz="4" w:space="0" w:color="auto"/>
            </w:tcBorders>
            <w:shd w:val="clear" w:color="DDEBF7" w:fill="DDEBF7"/>
            <w:vAlign w:val="center"/>
            <w:hideMark/>
          </w:tcPr>
          <w:p w:rsidR="009758BD" w:rsidRPr="00E164B2" w:rsidRDefault="006707B2" w:rsidP="009758BD">
            <w:pPr>
              <w:spacing w:after="0" w:line="240" w:lineRule="auto"/>
              <w:rPr>
                <w:rFonts w:ascii="Times New Roman" w:eastAsia="Times New Roman" w:hAnsi="Times New Roman"/>
                <w:b/>
                <w:bCs/>
                <w:color w:val="000000"/>
                <w:sz w:val="24"/>
                <w:szCs w:val="24"/>
                <w:lang w:eastAsia="tr-TR"/>
              </w:rPr>
            </w:pPr>
            <w:r>
              <w:rPr>
                <w:rFonts w:ascii="Times New Roman" w:eastAsia="Times New Roman" w:hAnsi="Times New Roman"/>
                <w:b/>
                <w:bCs/>
                <w:color w:val="000000"/>
                <w:sz w:val="24"/>
                <w:szCs w:val="24"/>
                <w:lang w:eastAsia="tr-TR"/>
              </w:rPr>
              <w:t>Distribution Company</w:t>
            </w:r>
          </w:p>
        </w:tc>
        <w:tc>
          <w:tcPr>
            <w:tcW w:w="1567" w:type="dxa"/>
            <w:tcBorders>
              <w:top w:val="single" w:sz="4" w:space="0" w:color="auto"/>
              <w:left w:val="nil"/>
              <w:bottom w:val="single" w:sz="4" w:space="0" w:color="auto"/>
              <w:right w:val="single" w:sz="4" w:space="0" w:color="auto"/>
            </w:tcBorders>
            <w:shd w:val="clear" w:color="DDEBF7" w:fill="DDEBF7"/>
            <w:noWrap/>
            <w:vAlign w:val="center"/>
            <w:hideMark/>
          </w:tcPr>
          <w:p w:rsidR="009758BD" w:rsidRPr="00E164B2" w:rsidRDefault="006707B2" w:rsidP="009758BD">
            <w:pPr>
              <w:spacing w:after="0" w:line="240" w:lineRule="auto"/>
              <w:jc w:val="center"/>
              <w:rPr>
                <w:rFonts w:ascii="Times New Roman" w:eastAsia="Times New Roman" w:hAnsi="Times New Roman"/>
                <w:b/>
                <w:bCs/>
                <w:color w:val="000000"/>
                <w:sz w:val="24"/>
                <w:szCs w:val="24"/>
                <w:lang w:eastAsia="tr-TR"/>
              </w:rPr>
            </w:pPr>
            <w:r>
              <w:rPr>
                <w:rFonts w:ascii="Times New Roman" w:eastAsia="Times New Roman" w:hAnsi="Times New Roman"/>
                <w:b/>
                <w:bCs/>
                <w:color w:val="000000"/>
                <w:sz w:val="24"/>
                <w:szCs w:val="24"/>
                <w:lang w:eastAsia="tr-TR"/>
              </w:rPr>
              <w:t>Number of Residental Sub</w:t>
            </w:r>
            <w:r w:rsidR="00226817">
              <w:rPr>
                <w:rFonts w:ascii="Times New Roman" w:eastAsia="Times New Roman" w:hAnsi="Times New Roman"/>
                <w:b/>
                <w:bCs/>
                <w:color w:val="000000"/>
                <w:sz w:val="24"/>
                <w:szCs w:val="24"/>
                <w:lang w:eastAsia="tr-TR"/>
              </w:rPr>
              <w:t>s</w:t>
            </w:r>
            <w:r>
              <w:rPr>
                <w:rFonts w:ascii="Times New Roman" w:eastAsia="Times New Roman" w:hAnsi="Times New Roman"/>
                <w:b/>
                <w:bCs/>
                <w:color w:val="000000"/>
                <w:sz w:val="24"/>
                <w:szCs w:val="24"/>
                <w:lang w:eastAsia="tr-TR"/>
              </w:rPr>
              <w:t>cribers</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ADANA</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57.400</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57.400</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ADIYAMAN</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48.344</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AKMERCANGAZ DOĞAL GAZ DAĞITIM SANAYİ VE TİCARET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48.344</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AFYONKARAHİSAR</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46.666</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AFYON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46.666</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AKSARAY</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45.963</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ENERYA AKSARAY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45.963</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AMASYA</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45.023</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TOKAT AMASYA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45.023</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ANKARA</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1.588.673</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BAŞKENT DOĞALGAZ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1.555.964</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KIZILCAHAMAM DOĞALGAZ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4.423</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POLGAZ POLATLI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28.286</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ANTALYA</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27.494</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ENERYA ANTALYA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27.494</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ARDAHAN</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2.452</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KARGAZ KARS ARDAHAN DOĞAL GAZ DAĞITIM PAZ. TAAH. SANAYİ VE TİCARET LİMİTED ŞİRKETİ</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2.452</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AYDIN</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16.486</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ENERYA AYDIN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16.486</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BALIKESİR</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140.634</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BALIKESİR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86.760</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BANDIRMA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37.706</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ÇANAKKALE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9.578</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 xml:space="preserve">AKSA MUSTAFAKEMALPAŞA SUSURLUK KARACABEY DOĞAL </w:t>
            </w:r>
            <w:r w:rsidRPr="00E164B2">
              <w:rPr>
                <w:rFonts w:ascii="Times New Roman" w:eastAsia="Times New Roman" w:hAnsi="Times New Roman"/>
                <w:color w:val="000000"/>
                <w:sz w:val="24"/>
                <w:szCs w:val="24"/>
                <w:lang w:eastAsia="tr-TR"/>
              </w:rPr>
              <w:lastRenderedPageBreak/>
              <w:t>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lastRenderedPageBreak/>
              <w:t>6.590</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lastRenderedPageBreak/>
              <w:t>BARTIN</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7.563</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AKMERCAN BATIKAR DOĞAL GAZ DAĞITIM SANAYİ VE TİC.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7.563</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BATMAN</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28.407</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SİİRT BATMAN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28.407</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BAYBURT</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9.042</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GÜMÜŞHANE BAYBURT DOĞALGAZ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9.042</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BİLECİK</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42.868</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BİLECİK BOLU DOĞAL GAZ DAĞITIM</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42.868</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BOLU</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41.450</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BİLECİK BOLU DOĞAL GAZ DAĞITIM</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37.037</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KARGAZ DOĞAL GAZ DAĞITIM SANAYİ VE TİCARET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4.413</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BURDUR</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24.487</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TOROSGAZ ISPARTA BURDUR DOĞALGAZ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24.487</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BURSA</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733.428</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GEMLİK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23.514</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MUSTAFAKEMALPAŞA SUSURLUK KARACABEY DOĞAL GAZ DAĞ.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26.119</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ARMAGAZ ARSAN MARMARA DOĞALGAZ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16.162</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BURSA ŞEHİRİÇİ DOĞAL GAZ DAĞITIM TİCARET VE TAAH.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609.291</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İNEGÖL GAZ DAĞITIM SANAYİ VE TİCARET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58.342</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ÇANAKKALE</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68.958</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ÇANAKKALE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68.958</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ÇANKIRI</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19.975</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KARGAZ DOĞAL GAZ DAĞITIM SANAYİ VE TİCARET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19.975</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ÇORUM</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77.330</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ÇORUM DOĞAL GAZ DAĞITIM SANAYİ VE TİCARET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77.330</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DENİZLİ</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140.452</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ENERYA DENİZLİ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140.452</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DİYARBAKIR</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106.923</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DİYARBAKIR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106.923</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DÜZCE</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47.720</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DÜZCE EREĞLİ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47.720</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EDİRNE</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38.242</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TRAKYA BÖLGESİ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38.242</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ELAZIĞ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90.708</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ELAZIĞ DOĞALGAZ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90.708</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ERZİNCAN</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29.721</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ENERYA ERZİNCAN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29.721</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lastRenderedPageBreak/>
              <w:t>ERZURUM</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86.570</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PALEN ENERJİ DOĞAL GAZ DAĞITIM END. VE TİCARET ANONİM ŞİRKETİ</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86.570</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ESKİŞEHİR</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239.552</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BİLECİK BOLU DOĞAL GAZ DAĞITIM</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985</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ESGAZ ESKİŞEHİR ŞEHİRİÇİ DOĞAL GAZ DAĞITIM TİCARET VE TAAH.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238.567</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GAZİANTEP</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130.680</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GAZDAŞ GAZİANTEP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130.680</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GİRESUN</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7.326</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ORDU GİRESUN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7.326</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GÜMÜŞHANE</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5.691</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GÜMÜŞHANE BAYBURT DOĞALGAZ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5.691</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HATAY</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29.914</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29.914</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ISPARTA</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53.565</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TOROSGAZ ISPARTA BURDUR DOĞALGAZ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53.565</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İSTANBUL</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4.332.040</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TRAKYA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18.798</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BAHÇEŞEHİR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15.037</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İGDAŞ İSTANBUL GAZ DAĞITIM SANAYİ VE TİCARET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4.298.205</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İZMİR</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395.923</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İZMİR DOĞALGAZ DAĞITIM TİCARET VE TAAHHÜT ANONİM ŞİRKETİ</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395.923</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KAHRAMANMARAŞ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76.931</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ARMADAŞ ARSAN MARAŞ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76.931</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KARABÜK</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42.160</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KARGAZ DOĞAL GAZ DAĞITIM SANAYİ VE TİCARET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42.160</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KARAMAN</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33.315</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ENERYA KARAMAN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33.315</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KARS</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16.375</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KARGAZ KARS ARDAHAN DOĞAL GAZ DAĞITIM PAZ. TAAH. SANAYİ VE TİCARET LİMİTED ŞİRKETİ</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16.375</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KASTAMONU</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28.528</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KARGAZ DOĞAL GAZ DAĞITIM SANAYİ VE TİCARET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28.528</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KAYSERİ</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262.575</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KAYSERİGAZ KAYSERİ DOĞALGAZ DAĞITIM PAZARLAMA VE TİCARET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262.575</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KIRIKKALE</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57.380</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 xml:space="preserve">KIRGAZ KIRIKKALE-KIRŞEHİR DOĞAL GAZ DAĞITIM PAZ. VE </w:t>
            </w:r>
            <w:r w:rsidRPr="00E164B2">
              <w:rPr>
                <w:rFonts w:ascii="Times New Roman" w:eastAsia="Times New Roman" w:hAnsi="Times New Roman"/>
                <w:color w:val="000000"/>
                <w:sz w:val="24"/>
                <w:szCs w:val="24"/>
                <w:lang w:eastAsia="tr-TR"/>
              </w:rPr>
              <w:lastRenderedPageBreak/>
              <w:t>TİCARET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lastRenderedPageBreak/>
              <w:t>57.380</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lastRenderedPageBreak/>
              <w:t>KIRKLARELİ</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55.151</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TRAKYA BÖLGESİ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55.151</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KIRŞEHİR</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39.249</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KIRGAZ KIRIKKALE-KIRŞEHİR DOĞAL GAZ DAĞITIM PAZ. VE TİCARET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37.867</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SÜRMELİ DOĞAL GAZ DAĞITIM SANAYİ VE TİCARET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1.382</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KİLİS</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4.776</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GAZDAŞ GAZİANTEP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4.776</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KOCAELİ</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457.135</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ARMAGAZ ARSAN MARMARA DOĞALGAZ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14.030</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İZGAZ İZMİT GAZ DAĞITIM SANAYİ VE TİCARET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282.740</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PALGAZ DOĞAL GAZ DAĞITIM SANAYİ VE TİCARET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160.365</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KONYA</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280.535</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ENERYA EREĞLİ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24.114</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ENERYA KONYA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243.246</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SELÇUK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13.175</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KÜTAHYA</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74.087</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ÇİNİGAZ DOĞAL GAZ DAĞITIM SANAYİ VE TİCARET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74.087</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MALATYA</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117.591</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MALATYA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117.591</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MANİSA</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88.306</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MANİSA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88.306</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MERSİN</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40.497</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40.497</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MUĞLA</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1.503</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AKMERCAN MUĞLA DOĞAL GAZ DAĞITIM SANAYİ VE TİCARET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1.503</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NEVŞEHİR</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34.586</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ENERYA KAPADOKYA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34.586</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NİĞDE</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39.017</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ENERYA KAPADOKYA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39.017</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ORDU</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39.929</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ORDU GİRESUN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39.929</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OSMANİYE</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15.705</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15.705</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RİZE</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28.669</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KARADENİZ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28.669</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SAKARYA</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154.600</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AGDAŞ ADAPAZARI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147.504</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lastRenderedPageBreak/>
              <w:t>AKMERCAN GEPA DOĞAL GAZ DAĞITIM SANAYİ VE TİCARET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7.096</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SAMSUN</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167.911</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AKMERCAN DELTA DOĞALGAZ DAĞITIM SANAYİ VE TİCARET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22.887</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ORDU GİRESUN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2.710</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SAMGAZ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142.314</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SİİRT</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15.558</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SİİRT BATMAN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15.558</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SİVAS</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94.965</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SİVAS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94.965</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ŞANLIURFA</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54.534</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ŞANLIURFA DOĞAL GAZ DAĞITIM LİMİTED ŞİRKETİ</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54.534</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TEKİRDAĞ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174.807</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ÇORDAŞ ÇORLU DOĞALGAZ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74.837</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TRAKYA BÖLGESİ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99.970</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TOKAT</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60.192</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TOKAT AMASYA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60.192</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TRABZON</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36.337</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KARADENİZ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36.337</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UŞAK</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47.251</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UDAŞ UŞAK DOĞALGAZ DAĞITIM SANAYİ VE TİCARET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47.251</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VAN</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34.586</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VAN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34.586</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YALOVA</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65.241</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ARMAGAZ ARSAN MARMARA DOĞALGAZ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65.241</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YOZGAT</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38.966</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SÜRMELİ DOĞAL GAZ DAĞITIM SANAYİ VE TİCARET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38.966</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ZONGULDAK</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50.157</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AKMERCAN BATIKAR DOĞAL GAZ DAĞITIM SANAYİ VE TİCARET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11.672</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9758BD" w:rsidRPr="00E164B2" w:rsidRDefault="009758BD" w:rsidP="009758BD">
            <w:pPr>
              <w:spacing w:after="0" w:line="240" w:lineRule="auto"/>
              <w:ind w:firstLineChars="100" w:firstLine="240"/>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DÜZCE EREĞLİ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9758BD" w:rsidRPr="00E164B2" w:rsidRDefault="009758BD" w:rsidP="009758BD">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38.485</w:t>
            </w:r>
          </w:p>
        </w:tc>
      </w:tr>
      <w:tr w:rsidR="009758BD" w:rsidRPr="00E164B2" w:rsidTr="009758BD">
        <w:trPr>
          <w:trHeight w:val="300"/>
          <w:jc w:val="center"/>
        </w:trPr>
        <w:tc>
          <w:tcPr>
            <w:tcW w:w="7931" w:type="dxa"/>
            <w:tcBorders>
              <w:top w:val="nil"/>
              <w:left w:val="single" w:sz="4" w:space="0" w:color="auto"/>
              <w:bottom w:val="single" w:sz="4" w:space="0" w:color="auto"/>
              <w:right w:val="single" w:sz="4" w:space="0" w:color="auto"/>
            </w:tcBorders>
            <w:shd w:val="clear" w:color="000000" w:fill="DDEBF7"/>
            <w:vAlign w:val="center"/>
            <w:hideMark/>
          </w:tcPr>
          <w:p w:rsidR="009758BD" w:rsidRPr="00E164B2" w:rsidRDefault="006707B2" w:rsidP="009758BD">
            <w:pPr>
              <w:spacing w:after="0" w:line="240" w:lineRule="auto"/>
              <w:rPr>
                <w:rFonts w:ascii="Times New Roman" w:eastAsia="Times New Roman" w:hAnsi="Times New Roman"/>
                <w:b/>
                <w:bCs/>
                <w:color w:val="000000"/>
                <w:sz w:val="24"/>
                <w:szCs w:val="24"/>
                <w:lang w:eastAsia="tr-TR"/>
              </w:rPr>
            </w:pPr>
            <w:r>
              <w:rPr>
                <w:rFonts w:ascii="Times New Roman" w:eastAsia="Times New Roman" w:hAnsi="Times New Roman"/>
                <w:b/>
                <w:bCs/>
                <w:color w:val="000000"/>
                <w:sz w:val="24"/>
                <w:szCs w:val="24"/>
                <w:lang w:eastAsia="tr-TR"/>
              </w:rPr>
              <w:t>Total</w:t>
            </w:r>
          </w:p>
        </w:tc>
        <w:tc>
          <w:tcPr>
            <w:tcW w:w="1567" w:type="dxa"/>
            <w:tcBorders>
              <w:top w:val="nil"/>
              <w:left w:val="nil"/>
              <w:bottom w:val="single" w:sz="4" w:space="0" w:color="auto"/>
              <w:right w:val="single" w:sz="4" w:space="0" w:color="auto"/>
            </w:tcBorders>
            <w:shd w:val="clear" w:color="000000" w:fill="DDEBF7"/>
            <w:noWrap/>
            <w:vAlign w:val="center"/>
            <w:hideMark/>
          </w:tcPr>
          <w:p w:rsidR="009758BD" w:rsidRPr="00E164B2" w:rsidRDefault="009758BD" w:rsidP="009758BD">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11.636.775</w:t>
            </w:r>
          </w:p>
        </w:tc>
      </w:tr>
    </w:tbl>
    <w:p w:rsidR="00136FFE" w:rsidRPr="00887947" w:rsidRDefault="00136FFE" w:rsidP="00992107">
      <w:pPr>
        <w:rPr>
          <w:rFonts w:ascii="Times New Roman" w:hAnsi="Times New Roman"/>
          <w:b/>
          <w:sz w:val="24"/>
          <w:szCs w:val="24"/>
          <w:highlight w:val="yellow"/>
        </w:rPr>
      </w:pPr>
    </w:p>
    <w:p w:rsidR="00D971DF" w:rsidRPr="00887947" w:rsidRDefault="00D971DF" w:rsidP="00992107">
      <w:pPr>
        <w:rPr>
          <w:rFonts w:ascii="Times New Roman" w:hAnsi="Times New Roman"/>
          <w:b/>
          <w:sz w:val="24"/>
          <w:szCs w:val="24"/>
          <w:highlight w:val="yellow"/>
        </w:rPr>
      </w:pPr>
    </w:p>
    <w:p w:rsidR="00103D9B" w:rsidRPr="008E002C" w:rsidRDefault="00BC3320" w:rsidP="00B502BD">
      <w:pPr>
        <w:jc w:val="both"/>
        <w:rPr>
          <w:rFonts w:ascii="Times New Roman" w:hAnsi="Times New Roman"/>
          <w:sz w:val="24"/>
          <w:szCs w:val="24"/>
        </w:rPr>
      </w:pPr>
      <w:r w:rsidRPr="00887947">
        <w:rPr>
          <w:rFonts w:ascii="Times New Roman" w:hAnsi="Times New Roman"/>
          <w:sz w:val="24"/>
          <w:szCs w:val="24"/>
        </w:rPr>
        <w:t xml:space="preserve">When </w:t>
      </w:r>
      <w:r w:rsidR="006707B2">
        <w:rPr>
          <w:rFonts w:ascii="Times New Roman" w:hAnsi="Times New Roman"/>
          <w:sz w:val="24"/>
          <w:szCs w:val="24"/>
        </w:rPr>
        <w:t>looked</w:t>
      </w:r>
      <w:r w:rsidRPr="00887947">
        <w:rPr>
          <w:rFonts w:ascii="Times New Roman" w:hAnsi="Times New Roman"/>
          <w:sz w:val="24"/>
          <w:szCs w:val="24"/>
        </w:rPr>
        <w:t xml:space="preserve"> at monthly consumption amounts of natural gas subscribers in 201</w:t>
      </w:r>
      <w:r w:rsidR="006707B2">
        <w:rPr>
          <w:rFonts w:ascii="Times New Roman" w:hAnsi="Times New Roman"/>
          <w:sz w:val="24"/>
          <w:szCs w:val="24"/>
        </w:rPr>
        <w:t>5</w:t>
      </w:r>
      <w:r w:rsidRPr="00887947">
        <w:rPr>
          <w:rFonts w:ascii="Times New Roman" w:hAnsi="Times New Roman"/>
          <w:sz w:val="24"/>
          <w:szCs w:val="24"/>
        </w:rPr>
        <w:t>, natural gas consumption has increased especially in winter months and in January it has reached to the peak amount (</w:t>
      </w:r>
      <w:r w:rsidR="006707B2" w:rsidRPr="00E164B2">
        <w:rPr>
          <w:rFonts w:ascii="Times New Roman" w:hAnsi="Times New Roman"/>
          <w:sz w:val="24"/>
          <w:szCs w:val="24"/>
        </w:rPr>
        <w:t xml:space="preserve">2.055,97 Milyon </w:t>
      </w:r>
      <w:r w:rsidR="0080408B" w:rsidRPr="00887947">
        <w:rPr>
          <w:rFonts w:ascii="Times New Roman" w:hAnsi="Times New Roman"/>
          <w:sz w:val="24"/>
          <w:szCs w:val="24"/>
        </w:rPr>
        <w:t>Sm</w:t>
      </w:r>
      <w:r w:rsidR="0080408B" w:rsidRPr="00887947">
        <w:rPr>
          <w:rFonts w:ascii="Times New Roman" w:hAnsi="Times New Roman"/>
          <w:sz w:val="24"/>
          <w:szCs w:val="24"/>
          <w:vertAlign w:val="superscript"/>
        </w:rPr>
        <w:t>3</w:t>
      </w:r>
      <w:r w:rsidR="006707B2">
        <w:rPr>
          <w:rFonts w:ascii="Times New Roman" w:hAnsi="Times New Roman"/>
          <w:sz w:val="24"/>
          <w:szCs w:val="24"/>
        </w:rPr>
        <w:t>). In 2015</w:t>
      </w:r>
      <w:r w:rsidRPr="00887947">
        <w:rPr>
          <w:rFonts w:ascii="Times New Roman" w:hAnsi="Times New Roman"/>
          <w:sz w:val="24"/>
          <w:szCs w:val="24"/>
        </w:rPr>
        <w:t xml:space="preserve">, minimum consumption </w:t>
      </w:r>
      <w:r w:rsidR="0028578F">
        <w:rPr>
          <w:rFonts w:ascii="Times New Roman" w:hAnsi="Times New Roman"/>
          <w:sz w:val="24"/>
          <w:szCs w:val="24"/>
        </w:rPr>
        <w:t>w</w:t>
      </w:r>
      <w:r w:rsidRPr="00887947">
        <w:rPr>
          <w:rFonts w:ascii="Times New Roman" w:hAnsi="Times New Roman"/>
          <w:sz w:val="24"/>
          <w:szCs w:val="24"/>
        </w:rPr>
        <w:t xml:space="preserve">as realized in </w:t>
      </w:r>
      <w:r w:rsidR="006707B2">
        <w:rPr>
          <w:rFonts w:ascii="Times New Roman" w:hAnsi="Times New Roman"/>
          <w:sz w:val="24"/>
          <w:szCs w:val="24"/>
        </w:rPr>
        <w:t>August</w:t>
      </w:r>
      <w:r w:rsidRPr="00887947">
        <w:rPr>
          <w:rFonts w:ascii="Times New Roman" w:hAnsi="Times New Roman"/>
          <w:sz w:val="24"/>
          <w:szCs w:val="24"/>
        </w:rPr>
        <w:t xml:space="preserve"> (</w:t>
      </w:r>
      <w:r w:rsidR="006707B2" w:rsidRPr="00E164B2">
        <w:rPr>
          <w:rFonts w:ascii="Times New Roman" w:hAnsi="Times New Roman"/>
          <w:sz w:val="24"/>
          <w:szCs w:val="24"/>
        </w:rPr>
        <w:t xml:space="preserve">162,02 milyon </w:t>
      </w:r>
      <w:r w:rsidR="0080408B" w:rsidRPr="00887947">
        <w:rPr>
          <w:rFonts w:ascii="Times New Roman" w:hAnsi="Times New Roman"/>
          <w:sz w:val="24"/>
          <w:szCs w:val="24"/>
        </w:rPr>
        <w:t>Sm</w:t>
      </w:r>
      <w:r w:rsidR="0080408B" w:rsidRPr="00887947">
        <w:rPr>
          <w:rFonts w:ascii="Times New Roman" w:hAnsi="Times New Roman"/>
          <w:sz w:val="24"/>
          <w:szCs w:val="24"/>
          <w:vertAlign w:val="superscript"/>
        </w:rPr>
        <w:t>3</w:t>
      </w:r>
      <w:r w:rsidRPr="00887947">
        <w:rPr>
          <w:rFonts w:ascii="Times New Roman" w:hAnsi="Times New Roman"/>
          <w:sz w:val="24"/>
          <w:szCs w:val="24"/>
        </w:rPr>
        <w:t xml:space="preserve">). This situation is shown at </w:t>
      </w:r>
      <w:r w:rsidR="008A7D36" w:rsidRPr="00887947">
        <w:rPr>
          <w:rFonts w:ascii="Times New Roman" w:hAnsi="Times New Roman"/>
          <w:sz w:val="24"/>
          <w:szCs w:val="24"/>
        </w:rPr>
        <w:t>Graph</w:t>
      </w:r>
      <w:r w:rsidRPr="00887947">
        <w:rPr>
          <w:rFonts w:ascii="Times New Roman" w:hAnsi="Times New Roman"/>
          <w:sz w:val="24"/>
          <w:szCs w:val="24"/>
        </w:rPr>
        <w:t xml:space="preserve"> </w:t>
      </w:r>
      <w:proofErr w:type="gramStart"/>
      <w:r w:rsidRPr="00887947">
        <w:rPr>
          <w:rFonts w:ascii="Times New Roman" w:hAnsi="Times New Roman"/>
          <w:sz w:val="24"/>
          <w:szCs w:val="24"/>
        </w:rPr>
        <w:t>7.2</w:t>
      </w:r>
      <w:proofErr w:type="gramEnd"/>
      <w:r w:rsidRPr="00887947">
        <w:rPr>
          <w:rFonts w:ascii="Times New Roman" w:hAnsi="Times New Roman"/>
          <w:sz w:val="24"/>
          <w:szCs w:val="24"/>
        </w:rPr>
        <w:t xml:space="preserve">. </w:t>
      </w:r>
    </w:p>
    <w:p w:rsidR="00D670C0" w:rsidRPr="00887947" w:rsidRDefault="00882ED8" w:rsidP="00155D29">
      <w:pPr>
        <w:pStyle w:val="Balk6"/>
        <w:jc w:val="center"/>
        <w:rPr>
          <w:rFonts w:ascii="Times New Roman" w:hAnsi="Times New Roman"/>
          <w:szCs w:val="24"/>
          <w:highlight w:val="yellow"/>
        </w:rPr>
      </w:pPr>
      <w:bookmarkStart w:id="114" w:name="_Toc469327013"/>
      <w:r w:rsidRPr="00887947">
        <w:rPr>
          <w:rFonts w:ascii="Times New Roman" w:hAnsi="Times New Roman"/>
          <w:szCs w:val="24"/>
        </w:rPr>
        <w:lastRenderedPageBreak/>
        <w:t>Graph</w:t>
      </w:r>
      <w:r w:rsidR="004549FC" w:rsidRPr="00887947">
        <w:rPr>
          <w:rFonts w:ascii="Times New Roman" w:hAnsi="Times New Roman"/>
          <w:szCs w:val="24"/>
          <w:lang w:val="tr-TR"/>
        </w:rPr>
        <w:t xml:space="preserve"> </w:t>
      </w:r>
      <w:r w:rsidR="001A4388" w:rsidRPr="00887947">
        <w:rPr>
          <w:rFonts w:ascii="Times New Roman" w:hAnsi="Times New Roman"/>
          <w:szCs w:val="24"/>
        </w:rPr>
        <w:t>7</w:t>
      </w:r>
      <w:r w:rsidR="005313A7" w:rsidRPr="00887947">
        <w:rPr>
          <w:rFonts w:ascii="Times New Roman" w:hAnsi="Times New Roman"/>
          <w:szCs w:val="24"/>
        </w:rPr>
        <w:t>.2</w:t>
      </w:r>
      <w:r w:rsidR="001A4388" w:rsidRPr="00887947">
        <w:rPr>
          <w:rFonts w:ascii="Times New Roman" w:hAnsi="Times New Roman"/>
          <w:szCs w:val="24"/>
        </w:rPr>
        <w:t>:</w:t>
      </w:r>
      <w:r w:rsidR="004549FC" w:rsidRPr="00887947">
        <w:rPr>
          <w:rFonts w:ascii="Times New Roman" w:hAnsi="Times New Roman"/>
          <w:szCs w:val="24"/>
          <w:lang w:val="tr-TR"/>
        </w:rPr>
        <w:t xml:space="preserve"> </w:t>
      </w:r>
      <w:r w:rsidR="004549FC" w:rsidRPr="00887947">
        <w:rPr>
          <w:rFonts w:ascii="Times New Roman" w:hAnsi="Times New Roman"/>
          <w:noProof/>
          <w:szCs w:val="24"/>
          <w:lang w:val="tr-TR"/>
        </w:rPr>
        <w:t>Monthly consumption amounts of natural gas subscribers in 201</w:t>
      </w:r>
      <w:r w:rsidR="006707B2">
        <w:rPr>
          <w:rFonts w:ascii="Times New Roman" w:hAnsi="Times New Roman"/>
          <w:noProof/>
          <w:szCs w:val="24"/>
          <w:lang w:val="tr-TR"/>
        </w:rPr>
        <w:t>5</w:t>
      </w:r>
      <w:r w:rsidR="004549FC" w:rsidRPr="00887947">
        <w:rPr>
          <w:rFonts w:ascii="Times New Roman" w:hAnsi="Times New Roman"/>
          <w:noProof/>
          <w:szCs w:val="24"/>
          <w:lang w:val="tr-TR"/>
        </w:rPr>
        <w:t xml:space="preserve"> </w:t>
      </w:r>
      <w:r w:rsidR="00E02A70" w:rsidRPr="00887947">
        <w:rPr>
          <w:rFonts w:ascii="Times New Roman" w:hAnsi="Times New Roman"/>
          <w:szCs w:val="24"/>
        </w:rPr>
        <w:t>(</w:t>
      </w:r>
      <w:r w:rsidR="00BF4F85" w:rsidRPr="00887947">
        <w:rPr>
          <w:rFonts w:ascii="Times New Roman" w:hAnsi="Times New Roman"/>
          <w:szCs w:val="24"/>
        </w:rPr>
        <w:t>Million</w:t>
      </w:r>
      <w:r w:rsidR="00E02A70" w:rsidRPr="00887947">
        <w:rPr>
          <w:rFonts w:ascii="Times New Roman" w:hAnsi="Times New Roman"/>
          <w:szCs w:val="24"/>
        </w:rPr>
        <w:t xml:space="preserve"> Sm</w:t>
      </w:r>
      <w:r w:rsidR="00E02A70" w:rsidRPr="00887947">
        <w:rPr>
          <w:rFonts w:ascii="Times New Roman" w:hAnsi="Times New Roman"/>
          <w:szCs w:val="24"/>
          <w:vertAlign w:val="superscript"/>
        </w:rPr>
        <w:t>3</w:t>
      </w:r>
      <w:r w:rsidR="00E02A70" w:rsidRPr="00887947">
        <w:rPr>
          <w:rFonts w:ascii="Times New Roman" w:hAnsi="Times New Roman"/>
          <w:szCs w:val="24"/>
        </w:rPr>
        <w:t>)</w:t>
      </w:r>
      <w:bookmarkEnd w:id="114"/>
    </w:p>
    <w:p w:rsidR="00E917A0" w:rsidRPr="00887947" w:rsidRDefault="00F57E7F" w:rsidP="008E002C">
      <w:pPr>
        <w:jc w:val="center"/>
        <w:rPr>
          <w:rFonts w:ascii="Times New Roman" w:hAnsi="Times New Roman"/>
          <w:b/>
          <w:sz w:val="24"/>
          <w:szCs w:val="24"/>
          <w:highlight w:val="yellow"/>
        </w:rPr>
      </w:pPr>
      <w:r>
        <w:rPr>
          <w:noProof/>
          <w:lang w:eastAsia="tr-TR"/>
        </w:rPr>
        <w:drawing>
          <wp:inline distT="0" distB="0" distL="0" distR="0" wp14:anchorId="0B8D4823" wp14:editId="46152548">
            <wp:extent cx="5260768" cy="2517569"/>
            <wp:effectExtent l="0" t="0" r="0" b="0"/>
            <wp:docPr id="32" name="Resim 32" descr="cid:image001.png@01D24BE1.72A7F3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1.png@01D24BE1.72A7F3A0"/>
                    <pic:cNvPicPr>
                      <a:picLocks noChangeAspect="1" noChangeArrowheads="1"/>
                    </pic:cNvPicPr>
                  </pic:nvPicPr>
                  <pic:blipFill>
                    <a:blip r:embed="rId49" r:link="rId50">
                      <a:extLst>
                        <a:ext uri="{28A0092B-C50C-407E-A947-70E740481C1C}">
                          <a14:useLocalDpi xmlns:a14="http://schemas.microsoft.com/office/drawing/2010/main" val="0"/>
                        </a:ext>
                      </a:extLst>
                    </a:blip>
                    <a:srcRect/>
                    <a:stretch>
                      <a:fillRect/>
                    </a:stretch>
                  </pic:blipFill>
                  <pic:spPr bwMode="auto">
                    <a:xfrm>
                      <a:off x="0" y="0"/>
                      <a:ext cx="5260845" cy="2517606"/>
                    </a:xfrm>
                    <a:prstGeom prst="rect">
                      <a:avLst/>
                    </a:prstGeom>
                    <a:noFill/>
                    <a:ln>
                      <a:noFill/>
                    </a:ln>
                  </pic:spPr>
                </pic:pic>
              </a:graphicData>
            </a:graphic>
          </wp:inline>
        </w:drawing>
      </w:r>
    </w:p>
    <w:p w:rsidR="00E57F40" w:rsidRPr="008E002C" w:rsidRDefault="00E57F40" w:rsidP="008E002C">
      <w:pPr>
        <w:pStyle w:val="Balk2"/>
        <w:rPr>
          <w:rFonts w:ascii="Times New Roman" w:hAnsi="Times New Roman"/>
        </w:rPr>
      </w:pPr>
      <w:bookmarkStart w:id="115" w:name="_Toc469303431"/>
      <w:bookmarkStart w:id="116" w:name="_Toc417917646"/>
      <w:r w:rsidRPr="00887947">
        <w:rPr>
          <w:rFonts w:ascii="Times New Roman" w:hAnsi="Times New Roman"/>
        </w:rPr>
        <w:t>Interruption of  Natural Gas Distribution Service (Temporary Gas Cut</w:t>
      </w:r>
      <w:r w:rsidR="00315882" w:rsidRPr="00887947">
        <w:rPr>
          <w:rFonts w:ascii="Times New Roman" w:hAnsi="Times New Roman"/>
          <w:lang w:val="tr-TR"/>
        </w:rPr>
        <w:t>s</w:t>
      </w:r>
      <w:r w:rsidRPr="00887947">
        <w:rPr>
          <w:rFonts w:ascii="Times New Roman" w:hAnsi="Times New Roman"/>
        </w:rPr>
        <w:t>)</w:t>
      </w:r>
      <w:bookmarkEnd w:id="115"/>
      <w:r w:rsidRPr="00887947">
        <w:rPr>
          <w:rFonts w:ascii="Times New Roman" w:hAnsi="Times New Roman"/>
        </w:rPr>
        <w:t xml:space="preserve"> </w:t>
      </w:r>
      <w:bookmarkEnd w:id="116"/>
    </w:p>
    <w:p w:rsidR="00103D9B" w:rsidRPr="00887947" w:rsidRDefault="0028578F" w:rsidP="00DD35C2">
      <w:pPr>
        <w:jc w:val="both"/>
        <w:rPr>
          <w:rFonts w:ascii="Times New Roman" w:hAnsi="Times New Roman"/>
          <w:sz w:val="24"/>
          <w:szCs w:val="24"/>
        </w:rPr>
      </w:pPr>
      <w:r w:rsidRPr="0028578F">
        <w:rPr>
          <w:rFonts w:ascii="Times New Roman" w:hAnsi="Times New Roman"/>
          <w:sz w:val="24"/>
          <w:szCs w:val="24"/>
        </w:rPr>
        <w:t xml:space="preserve">1.851.617 temporary gas cuts was had been realized by distribution companies in 2015. Not paying invoice amount on time is the first causes </w:t>
      </w:r>
      <w:proofErr w:type="gramStart"/>
      <w:r w:rsidRPr="0028578F">
        <w:rPr>
          <w:rFonts w:ascii="Times New Roman" w:hAnsi="Times New Roman"/>
          <w:sz w:val="24"/>
          <w:szCs w:val="24"/>
        </w:rPr>
        <w:t>of  natural</w:t>
      </w:r>
      <w:proofErr w:type="gramEnd"/>
      <w:r w:rsidRPr="0028578F">
        <w:rPr>
          <w:rFonts w:ascii="Times New Roman" w:hAnsi="Times New Roman"/>
          <w:sz w:val="24"/>
          <w:szCs w:val="24"/>
        </w:rPr>
        <w:t xml:space="preserve"> gas cut  with 83,44% share, the second important cause of  natural gas cut  is the is using illegal and irregular useage of natural gas with  10,91%  and another reason with 3,55% is application of customers. Reasons of temporary gas cuts realized is 2015 are shown at Graph </w:t>
      </w:r>
      <w:proofErr w:type="gramStart"/>
      <w:r w:rsidRPr="0028578F">
        <w:rPr>
          <w:rFonts w:ascii="Times New Roman" w:hAnsi="Times New Roman"/>
          <w:sz w:val="24"/>
          <w:szCs w:val="24"/>
        </w:rPr>
        <w:t>7.3</w:t>
      </w:r>
      <w:proofErr w:type="gramEnd"/>
      <w:r w:rsidRPr="0028578F">
        <w:rPr>
          <w:rFonts w:ascii="Times New Roman" w:hAnsi="Times New Roman"/>
          <w:sz w:val="24"/>
          <w:szCs w:val="24"/>
        </w:rPr>
        <w:t>.</w:t>
      </w:r>
      <w:r w:rsidR="00EA6AE2" w:rsidRPr="00887947">
        <w:rPr>
          <w:rFonts w:ascii="Times New Roman" w:hAnsi="Times New Roman"/>
          <w:sz w:val="24"/>
          <w:szCs w:val="24"/>
        </w:rPr>
        <w:t xml:space="preserve">  </w:t>
      </w:r>
    </w:p>
    <w:p w:rsidR="00E75C8B" w:rsidRPr="00887947" w:rsidRDefault="00882ED8" w:rsidP="00155D29">
      <w:pPr>
        <w:pStyle w:val="Balk6"/>
        <w:jc w:val="center"/>
        <w:rPr>
          <w:rFonts w:ascii="Times New Roman" w:hAnsi="Times New Roman"/>
          <w:szCs w:val="24"/>
        </w:rPr>
      </w:pPr>
      <w:bookmarkStart w:id="117" w:name="_Toc469327014"/>
      <w:r w:rsidRPr="00887947">
        <w:rPr>
          <w:rFonts w:ascii="Times New Roman" w:hAnsi="Times New Roman"/>
          <w:szCs w:val="24"/>
        </w:rPr>
        <w:t>Graph</w:t>
      </w:r>
      <w:r w:rsidR="00A67DB8" w:rsidRPr="00887947">
        <w:rPr>
          <w:rFonts w:ascii="Times New Roman" w:hAnsi="Times New Roman"/>
          <w:szCs w:val="24"/>
          <w:lang w:val="tr-TR"/>
        </w:rPr>
        <w:t xml:space="preserve"> </w:t>
      </w:r>
      <w:r w:rsidR="001A4388" w:rsidRPr="00887947">
        <w:rPr>
          <w:rFonts w:ascii="Times New Roman" w:hAnsi="Times New Roman"/>
          <w:szCs w:val="24"/>
        </w:rPr>
        <w:t>7</w:t>
      </w:r>
      <w:r w:rsidR="005313A7" w:rsidRPr="00887947">
        <w:rPr>
          <w:rFonts w:ascii="Times New Roman" w:hAnsi="Times New Roman"/>
          <w:szCs w:val="24"/>
        </w:rPr>
        <w:t>.3</w:t>
      </w:r>
      <w:r w:rsidR="001A4388" w:rsidRPr="00887947">
        <w:rPr>
          <w:rFonts w:ascii="Times New Roman" w:hAnsi="Times New Roman"/>
          <w:szCs w:val="24"/>
        </w:rPr>
        <w:t>:</w:t>
      </w:r>
      <w:r w:rsidR="00A67DB8" w:rsidRPr="00887947">
        <w:rPr>
          <w:rFonts w:ascii="Times New Roman" w:hAnsi="Times New Roman"/>
          <w:szCs w:val="24"/>
          <w:lang w:val="tr-TR"/>
        </w:rPr>
        <w:t xml:space="preserve"> Reaso</w:t>
      </w:r>
      <w:r w:rsidR="00E93C15">
        <w:rPr>
          <w:rFonts w:ascii="Times New Roman" w:hAnsi="Times New Roman"/>
          <w:szCs w:val="24"/>
          <w:lang w:val="tr-TR"/>
        </w:rPr>
        <w:t>ns of temporary gas cuts in 2015</w:t>
      </w:r>
      <w:r w:rsidR="00A67DB8" w:rsidRPr="00887947">
        <w:rPr>
          <w:rFonts w:ascii="Times New Roman" w:hAnsi="Times New Roman"/>
          <w:szCs w:val="24"/>
          <w:lang w:val="tr-TR"/>
        </w:rPr>
        <w:t xml:space="preserve"> </w:t>
      </w:r>
      <w:r w:rsidR="005313A7" w:rsidRPr="00887947">
        <w:rPr>
          <w:rFonts w:ascii="Times New Roman" w:hAnsi="Times New Roman"/>
          <w:szCs w:val="24"/>
        </w:rPr>
        <w:t>(%)</w:t>
      </w:r>
      <w:bookmarkEnd w:id="117"/>
    </w:p>
    <w:p w:rsidR="005313A7" w:rsidRDefault="00E93C15" w:rsidP="008C2348">
      <w:pPr>
        <w:jc w:val="center"/>
        <w:rPr>
          <w:rFonts w:ascii="Times New Roman" w:hAnsi="Times New Roman"/>
          <w:b/>
          <w:sz w:val="24"/>
          <w:szCs w:val="24"/>
          <w:highlight w:val="yellow"/>
        </w:rPr>
      </w:pPr>
      <w:r>
        <w:rPr>
          <w:noProof/>
          <w:lang w:eastAsia="tr-TR"/>
        </w:rPr>
        <w:drawing>
          <wp:inline distT="0" distB="0" distL="0" distR="0" wp14:anchorId="34440855" wp14:editId="3100822A">
            <wp:extent cx="4572000" cy="2743200"/>
            <wp:effectExtent l="0" t="0" r="19050" b="19050"/>
            <wp:docPr id="64" name="Grafik 64"/>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rsidR="00226817" w:rsidRDefault="00226817" w:rsidP="008C2348">
      <w:pPr>
        <w:jc w:val="center"/>
        <w:rPr>
          <w:rFonts w:ascii="Times New Roman" w:hAnsi="Times New Roman"/>
          <w:b/>
          <w:sz w:val="24"/>
          <w:szCs w:val="24"/>
          <w:highlight w:val="yellow"/>
        </w:rPr>
      </w:pPr>
    </w:p>
    <w:p w:rsidR="00226817" w:rsidRPr="00887947" w:rsidRDefault="00226817" w:rsidP="008C2348">
      <w:pPr>
        <w:jc w:val="center"/>
        <w:rPr>
          <w:rFonts w:ascii="Times New Roman" w:hAnsi="Times New Roman"/>
          <w:b/>
          <w:sz w:val="24"/>
          <w:szCs w:val="24"/>
          <w:highlight w:val="yellow"/>
        </w:rPr>
      </w:pPr>
    </w:p>
    <w:p w:rsidR="005313A7" w:rsidRPr="00887947" w:rsidRDefault="008914D2" w:rsidP="00A92363">
      <w:pPr>
        <w:pStyle w:val="Balk2"/>
        <w:rPr>
          <w:rFonts w:ascii="Times New Roman" w:hAnsi="Times New Roman"/>
        </w:rPr>
      </w:pPr>
      <w:bookmarkStart w:id="118" w:name="_Toc469303432"/>
      <w:r w:rsidRPr="00887947">
        <w:rPr>
          <w:rFonts w:ascii="Times New Roman" w:hAnsi="Times New Roman"/>
        </w:rPr>
        <w:lastRenderedPageBreak/>
        <w:t>Application and Complaints</w:t>
      </w:r>
      <w:bookmarkEnd w:id="118"/>
    </w:p>
    <w:p w:rsidR="00103D9B" w:rsidRPr="00887947" w:rsidRDefault="00103D9B" w:rsidP="00103D9B">
      <w:pPr>
        <w:rPr>
          <w:rFonts w:ascii="Times New Roman" w:hAnsi="Times New Roman"/>
          <w:sz w:val="24"/>
          <w:szCs w:val="24"/>
        </w:rPr>
      </w:pPr>
    </w:p>
    <w:p w:rsidR="0028578F" w:rsidRPr="0028578F" w:rsidRDefault="0028578F" w:rsidP="0028578F">
      <w:pPr>
        <w:jc w:val="both"/>
        <w:rPr>
          <w:rFonts w:ascii="Times New Roman" w:hAnsi="Times New Roman"/>
          <w:sz w:val="24"/>
          <w:szCs w:val="24"/>
        </w:rPr>
      </w:pPr>
      <w:r w:rsidRPr="0028578F">
        <w:rPr>
          <w:rFonts w:ascii="Times New Roman" w:hAnsi="Times New Roman"/>
          <w:sz w:val="24"/>
          <w:szCs w:val="24"/>
        </w:rPr>
        <w:t xml:space="preserve">Application and complaints which are made to distribution companies by consumers can be classified as metering counter (measurement precision, breakdown, wrong meter readings, etc.), natural gas pressure degree, gas cuts, complaints about certificate owners and other complaints.   </w:t>
      </w:r>
    </w:p>
    <w:p w:rsidR="00103D9B" w:rsidRPr="00887947" w:rsidRDefault="0028578F" w:rsidP="0028578F">
      <w:pPr>
        <w:jc w:val="both"/>
        <w:rPr>
          <w:rFonts w:ascii="Times New Roman" w:hAnsi="Times New Roman"/>
          <w:sz w:val="24"/>
          <w:szCs w:val="24"/>
        </w:rPr>
      </w:pPr>
      <w:r w:rsidRPr="0028578F">
        <w:rPr>
          <w:rFonts w:ascii="Times New Roman" w:hAnsi="Times New Roman"/>
          <w:sz w:val="24"/>
          <w:szCs w:val="24"/>
        </w:rPr>
        <w:t xml:space="preserve">In 2015, there were has been 899.218 applications and complaints to distribution companies. 29,72% of these were about meterscounters, 47,59% were about natural gas cuts, 7,42% were about natural gas pressure degree, 0,21% were about certificate owners and 8,22% were about other subjects (connection demand etc.). Proportional distribution of application and complaints topics which had been made by consumers to distribution companies is shown at Table </w:t>
      </w:r>
      <w:proofErr w:type="gramStart"/>
      <w:r w:rsidRPr="0028578F">
        <w:rPr>
          <w:rFonts w:ascii="Times New Roman" w:hAnsi="Times New Roman"/>
          <w:sz w:val="24"/>
          <w:szCs w:val="24"/>
        </w:rPr>
        <w:t>7.5</w:t>
      </w:r>
      <w:proofErr w:type="gramEnd"/>
      <w:r w:rsidRPr="0028578F">
        <w:rPr>
          <w:rFonts w:ascii="Times New Roman" w:hAnsi="Times New Roman"/>
          <w:sz w:val="24"/>
          <w:szCs w:val="24"/>
        </w:rPr>
        <w:t>. and at Graph 7.4.</w:t>
      </w:r>
    </w:p>
    <w:p w:rsidR="00D971DF" w:rsidRPr="00887947" w:rsidRDefault="00D971DF" w:rsidP="00A16F90">
      <w:pPr>
        <w:jc w:val="both"/>
        <w:rPr>
          <w:rFonts w:ascii="Times New Roman" w:hAnsi="Times New Roman"/>
          <w:sz w:val="24"/>
          <w:szCs w:val="24"/>
        </w:rPr>
      </w:pPr>
    </w:p>
    <w:p w:rsidR="005313A7" w:rsidRPr="00887947" w:rsidRDefault="00882ED8" w:rsidP="00BF5BD0">
      <w:pPr>
        <w:pStyle w:val="Balk5"/>
        <w:rPr>
          <w:rFonts w:ascii="Times New Roman" w:hAnsi="Times New Roman"/>
          <w:i/>
          <w:szCs w:val="24"/>
        </w:rPr>
      </w:pPr>
      <w:bookmarkStart w:id="119" w:name="_Toc418324650"/>
      <w:bookmarkStart w:id="120" w:name="_Toc469326964"/>
      <w:r w:rsidRPr="00887947">
        <w:rPr>
          <w:rFonts w:ascii="Times New Roman" w:hAnsi="Times New Roman"/>
          <w:i/>
          <w:szCs w:val="24"/>
        </w:rPr>
        <w:t>Table</w:t>
      </w:r>
      <w:r w:rsidR="005313A7" w:rsidRPr="00887947">
        <w:rPr>
          <w:rFonts w:ascii="Times New Roman" w:hAnsi="Times New Roman"/>
          <w:i/>
          <w:szCs w:val="24"/>
        </w:rPr>
        <w:t xml:space="preserve"> </w:t>
      </w:r>
      <w:r w:rsidR="001A4388" w:rsidRPr="00887947">
        <w:rPr>
          <w:rFonts w:ascii="Times New Roman" w:hAnsi="Times New Roman"/>
          <w:i/>
          <w:szCs w:val="24"/>
        </w:rPr>
        <w:t>7</w:t>
      </w:r>
      <w:r w:rsidR="0086216A" w:rsidRPr="00887947">
        <w:rPr>
          <w:rFonts w:ascii="Times New Roman" w:hAnsi="Times New Roman"/>
          <w:i/>
          <w:szCs w:val="24"/>
        </w:rPr>
        <w:t>.5</w:t>
      </w:r>
      <w:r w:rsidR="001A4388" w:rsidRPr="00887947">
        <w:rPr>
          <w:rFonts w:ascii="Times New Roman" w:hAnsi="Times New Roman"/>
          <w:i/>
          <w:szCs w:val="24"/>
        </w:rPr>
        <w:t>:</w:t>
      </w:r>
      <w:r w:rsidR="005313A7" w:rsidRPr="00887947">
        <w:rPr>
          <w:rFonts w:ascii="Times New Roman" w:hAnsi="Times New Roman"/>
          <w:i/>
          <w:szCs w:val="24"/>
        </w:rPr>
        <w:t xml:space="preserve">  </w:t>
      </w:r>
      <w:bookmarkEnd w:id="119"/>
      <w:r w:rsidR="00A653FA" w:rsidRPr="00887947">
        <w:rPr>
          <w:rFonts w:ascii="Times New Roman" w:hAnsi="Times New Roman"/>
          <w:i/>
          <w:szCs w:val="24"/>
          <w:lang w:val="tr-TR"/>
        </w:rPr>
        <w:t>Proportional distributi</w:t>
      </w:r>
      <w:r w:rsidR="0028578F">
        <w:rPr>
          <w:rFonts w:ascii="Times New Roman" w:hAnsi="Times New Roman"/>
          <w:i/>
          <w:szCs w:val="24"/>
          <w:lang w:val="tr-TR"/>
        </w:rPr>
        <w:t>on of application and complaint</w:t>
      </w:r>
      <w:r w:rsidR="00A653FA" w:rsidRPr="00887947">
        <w:rPr>
          <w:rFonts w:ascii="Times New Roman" w:hAnsi="Times New Roman"/>
          <w:i/>
          <w:szCs w:val="24"/>
          <w:lang w:val="tr-TR"/>
        </w:rPr>
        <w:t xml:space="preserve"> topics which </w:t>
      </w:r>
      <w:r w:rsidR="0028578F">
        <w:rPr>
          <w:rFonts w:ascii="Times New Roman" w:hAnsi="Times New Roman"/>
          <w:i/>
          <w:szCs w:val="24"/>
          <w:lang w:val="tr-TR"/>
        </w:rPr>
        <w:t>were</w:t>
      </w:r>
      <w:r w:rsidR="00A653FA" w:rsidRPr="00887947">
        <w:rPr>
          <w:rFonts w:ascii="Times New Roman" w:hAnsi="Times New Roman"/>
          <w:i/>
          <w:szCs w:val="24"/>
          <w:lang w:val="tr-TR"/>
        </w:rPr>
        <w:t xml:space="preserve"> made by consumers to distribution companies</w:t>
      </w:r>
      <w:bookmarkEnd w:id="120"/>
    </w:p>
    <w:p w:rsidR="00BF5BD0" w:rsidRPr="00887947" w:rsidRDefault="00BF5BD0" w:rsidP="00BF5BD0">
      <w:pPr>
        <w:rPr>
          <w:rFonts w:ascii="Times New Roman" w:hAnsi="Times New Roman"/>
          <w:sz w:val="24"/>
          <w:szCs w:val="24"/>
        </w:rPr>
      </w:pPr>
    </w:p>
    <w:tbl>
      <w:tblPr>
        <w:tblW w:w="8500" w:type="dxa"/>
        <w:tblCellMar>
          <w:left w:w="70" w:type="dxa"/>
          <w:right w:w="70" w:type="dxa"/>
        </w:tblCellMar>
        <w:tblLook w:val="04A0" w:firstRow="1" w:lastRow="0" w:firstColumn="1" w:lastColumn="0" w:noHBand="0" w:noVBand="1"/>
      </w:tblPr>
      <w:tblGrid>
        <w:gridCol w:w="4060"/>
        <w:gridCol w:w="3220"/>
        <w:gridCol w:w="1220"/>
      </w:tblGrid>
      <w:tr w:rsidR="000647BE" w:rsidRPr="00887947" w:rsidTr="00E47385">
        <w:trPr>
          <w:trHeight w:val="300"/>
        </w:trPr>
        <w:tc>
          <w:tcPr>
            <w:tcW w:w="4060"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bottom"/>
            <w:hideMark/>
          </w:tcPr>
          <w:p w:rsidR="000647BE" w:rsidRPr="00887947" w:rsidRDefault="000647BE" w:rsidP="00E47385">
            <w:pPr>
              <w:spacing w:after="0" w:line="240" w:lineRule="auto"/>
              <w:rPr>
                <w:rFonts w:ascii="Times New Roman" w:eastAsia="Times New Roman" w:hAnsi="Times New Roman"/>
                <w:b/>
                <w:bCs/>
                <w:color w:val="000000"/>
                <w:sz w:val="24"/>
                <w:szCs w:val="24"/>
                <w:lang w:eastAsia="tr-TR"/>
              </w:rPr>
            </w:pPr>
            <w:r w:rsidRPr="00887947">
              <w:rPr>
                <w:rFonts w:ascii="Times New Roman" w:eastAsia="Times New Roman" w:hAnsi="Times New Roman"/>
                <w:b/>
                <w:bCs/>
                <w:color w:val="000000"/>
                <w:sz w:val="24"/>
                <w:szCs w:val="24"/>
                <w:lang w:eastAsia="tr-TR"/>
              </w:rPr>
              <w:t>Complaints topics</w:t>
            </w:r>
          </w:p>
        </w:tc>
        <w:tc>
          <w:tcPr>
            <w:tcW w:w="3220" w:type="dxa"/>
            <w:tcBorders>
              <w:top w:val="single" w:sz="4" w:space="0" w:color="auto"/>
              <w:left w:val="nil"/>
              <w:bottom w:val="single" w:sz="4" w:space="0" w:color="auto"/>
              <w:right w:val="single" w:sz="4" w:space="0" w:color="auto"/>
            </w:tcBorders>
            <w:shd w:val="clear" w:color="auto" w:fill="C6D9F1" w:themeFill="text2" w:themeFillTint="33"/>
            <w:noWrap/>
            <w:vAlign w:val="bottom"/>
            <w:hideMark/>
          </w:tcPr>
          <w:p w:rsidR="000647BE" w:rsidRPr="00887947" w:rsidRDefault="000647BE" w:rsidP="00E47385">
            <w:pPr>
              <w:spacing w:after="0" w:line="240" w:lineRule="auto"/>
              <w:jc w:val="center"/>
              <w:rPr>
                <w:rFonts w:ascii="Times New Roman" w:eastAsia="Times New Roman" w:hAnsi="Times New Roman"/>
                <w:b/>
                <w:bCs/>
                <w:color w:val="000000"/>
                <w:sz w:val="24"/>
                <w:szCs w:val="24"/>
                <w:lang w:eastAsia="tr-TR"/>
              </w:rPr>
            </w:pPr>
            <w:r w:rsidRPr="00887947">
              <w:rPr>
                <w:rFonts w:ascii="Times New Roman" w:eastAsia="Times New Roman" w:hAnsi="Times New Roman"/>
                <w:b/>
                <w:bCs/>
                <w:color w:val="000000"/>
                <w:sz w:val="24"/>
                <w:szCs w:val="24"/>
                <w:lang w:eastAsia="tr-TR"/>
              </w:rPr>
              <w:t xml:space="preserve"> Numbers of complaints </w:t>
            </w:r>
          </w:p>
        </w:tc>
        <w:tc>
          <w:tcPr>
            <w:tcW w:w="1220" w:type="dxa"/>
            <w:tcBorders>
              <w:top w:val="single" w:sz="4" w:space="0" w:color="auto"/>
              <w:left w:val="nil"/>
              <w:bottom w:val="single" w:sz="4" w:space="0" w:color="auto"/>
              <w:right w:val="single" w:sz="4" w:space="0" w:color="auto"/>
            </w:tcBorders>
            <w:shd w:val="clear" w:color="auto" w:fill="C6D9F1" w:themeFill="text2" w:themeFillTint="33"/>
            <w:noWrap/>
            <w:vAlign w:val="bottom"/>
            <w:hideMark/>
          </w:tcPr>
          <w:p w:rsidR="000647BE" w:rsidRPr="00887947" w:rsidRDefault="000647BE" w:rsidP="00E47385">
            <w:pPr>
              <w:spacing w:after="0" w:line="240" w:lineRule="auto"/>
              <w:jc w:val="center"/>
              <w:rPr>
                <w:rFonts w:ascii="Times New Roman" w:eastAsia="Times New Roman" w:hAnsi="Times New Roman"/>
                <w:b/>
                <w:bCs/>
                <w:color w:val="000000"/>
                <w:sz w:val="24"/>
                <w:szCs w:val="24"/>
                <w:lang w:eastAsia="tr-TR"/>
              </w:rPr>
            </w:pPr>
            <w:r w:rsidRPr="00887947">
              <w:rPr>
                <w:rFonts w:ascii="Times New Roman" w:eastAsia="Times New Roman" w:hAnsi="Times New Roman"/>
                <w:b/>
                <w:bCs/>
                <w:color w:val="000000"/>
                <w:sz w:val="24"/>
                <w:szCs w:val="24"/>
                <w:lang w:eastAsia="tr-TR"/>
              </w:rPr>
              <w:t>Share (%)</w:t>
            </w:r>
          </w:p>
        </w:tc>
      </w:tr>
      <w:tr w:rsidR="000647BE" w:rsidRPr="00887947" w:rsidTr="00E47385">
        <w:trPr>
          <w:trHeight w:val="300"/>
        </w:trPr>
        <w:tc>
          <w:tcPr>
            <w:tcW w:w="4060" w:type="dxa"/>
            <w:tcBorders>
              <w:top w:val="nil"/>
              <w:left w:val="single" w:sz="4" w:space="0" w:color="auto"/>
              <w:bottom w:val="single" w:sz="4" w:space="0" w:color="auto"/>
              <w:right w:val="single" w:sz="4" w:space="0" w:color="auto"/>
            </w:tcBorders>
            <w:shd w:val="clear" w:color="auto" w:fill="auto"/>
            <w:noWrap/>
            <w:vAlign w:val="bottom"/>
            <w:hideMark/>
          </w:tcPr>
          <w:p w:rsidR="000647BE" w:rsidRPr="00E164B2" w:rsidRDefault="000647BE" w:rsidP="00E47385">
            <w:pPr>
              <w:spacing w:after="0" w:line="240" w:lineRule="auto"/>
              <w:rPr>
                <w:rFonts w:ascii="Times New Roman" w:eastAsia="Times New Roman" w:hAnsi="Times New Roman"/>
                <w:color w:val="000000"/>
                <w:sz w:val="24"/>
                <w:szCs w:val="24"/>
                <w:lang w:eastAsia="tr-TR"/>
              </w:rPr>
            </w:pPr>
            <w:r w:rsidRPr="00D44EDB">
              <w:rPr>
                <w:rFonts w:ascii="Times New Roman" w:eastAsia="Times New Roman" w:hAnsi="Times New Roman"/>
                <w:color w:val="000000"/>
                <w:sz w:val="24"/>
                <w:szCs w:val="24"/>
                <w:lang w:eastAsia="tr-TR"/>
              </w:rPr>
              <w:t>Complaints About Counters</w:t>
            </w:r>
          </w:p>
        </w:tc>
        <w:tc>
          <w:tcPr>
            <w:tcW w:w="3220" w:type="dxa"/>
            <w:tcBorders>
              <w:top w:val="nil"/>
              <w:left w:val="nil"/>
              <w:bottom w:val="single" w:sz="4" w:space="0" w:color="auto"/>
              <w:right w:val="single" w:sz="4" w:space="0" w:color="auto"/>
            </w:tcBorders>
            <w:shd w:val="clear" w:color="auto" w:fill="auto"/>
            <w:noWrap/>
            <w:vAlign w:val="bottom"/>
            <w:hideMark/>
          </w:tcPr>
          <w:p w:rsidR="000647BE" w:rsidRPr="00E164B2" w:rsidRDefault="000647BE" w:rsidP="00E4738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267.206</w:t>
            </w:r>
          </w:p>
        </w:tc>
        <w:tc>
          <w:tcPr>
            <w:tcW w:w="1220" w:type="dxa"/>
            <w:tcBorders>
              <w:top w:val="nil"/>
              <w:left w:val="nil"/>
              <w:bottom w:val="single" w:sz="4" w:space="0" w:color="auto"/>
              <w:right w:val="single" w:sz="4" w:space="0" w:color="auto"/>
            </w:tcBorders>
            <w:shd w:val="clear" w:color="auto" w:fill="auto"/>
            <w:noWrap/>
            <w:vAlign w:val="bottom"/>
            <w:hideMark/>
          </w:tcPr>
          <w:p w:rsidR="000647BE" w:rsidRPr="00E164B2" w:rsidRDefault="000647BE" w:rsidP="00E4738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29,72</w:t>
            </w:r>
          </w:p>
        </w:tc>
      </w:tr>
      <w:tr w:rsidR="000647BE" w:rsidRPr="00887947" w:rsidTr="00E47385">
        <w:trPr>
          <w:trHeight w:val="300"/>
        </w:trPr>
        <w:tc>
          <w:tcPr>
            <w:tcW w:w="4060" w:type="dxa"/>
            <w:tcBorders>
              <w:top w:val="nil"/>
              <w:left w:val="single" w:sz="4" w:space="0" w:color="auto"/>
              <w:bottom w:val="single" w:sz="4" w:space="0" w:color="auto"/>
              <w:right w:val="single" w:sz="4" w:space="0" w:color="auto"/>
            </w:tcBorders>
            <w:shd w:val="clear" w:color="auto" w:fill="auto"/>
            <w:noWrap/>
            <w:vAlign w:val="bottom"/>
            <w:hideMark/>
          </w:tcPr>
          <w:p w:rsidR="000647BE" w:rsidRPr="00E164B2" w:rsidRDefault="000647BE" w:rsidP="00E47385">
            <w:pPr>
              <w:spacing w:after="0" w:line="240" w:lineRule="auto"/>
              <w:rPr>
                <w:rFonts w:ascii="Times New Roman" w:eastAsia="Times New Roman" w:hAnsi="Times New Roman"/>
                <w:color w:val="000000"/>
                <w:sz w:val="24"/>
                <w:szCs w:val="24"/>
                <w:lang w:eastAsia="tr-TR"/>
              </w:rPr>
            </w:pPr>
            <w:r w:rsidRPr="00D44EDB">
              <w:rPr>
                <w:rFonts w:ascii="Times New Roman" w:eastAsia="Times New Roman" w:hAnsi="Times New Roman"/>
                <w:color w:val="000000"/>
                <w:sz w:val="24"/>
                <w:szCs w:val="24"/>
                <w:lang w:eastAsia="tr-TR"/>
              </w:rPr>
              <w:t>Complaints About Customer Service</w:t>
            </w:r>
          </w:p>
        </w:tc>
        <w:tc>
          <w:tcPr>
            <w:tcW w:w="3220" w:type="dxa"/>
            <w:tcBorders>
              <w:top w:val="nil"/>
              <w:left w:val="nil"/>
              <w:bottom w:val="single" w:sz="4" w:space="0" w:color="auto"/>
              <w:right w:val="single" w:sz="4" w:space="0" w:color="auto"/>
            </w:tcBorders>
            <w:shd w:val="clear" w:color="auto" w:fill="auto"/>
            <w:noWrap/>
            <w:vAlign w:val="bottom"/>
            <w:hideMark/>
          </w:tcPr>
          <w:p w:rsidR="000647BE" w:rsidRPr="00E164B2" w:rsidRDefault="000647BE" w:rsidP="00E4738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12.411</w:t>
            </w:r>
          </w:p>
        </w:tc>
        <w:tc>
          <w:tcPr>
            <w:tcW w:w="1220" w:type="dxa"/>
            <w:tcBorders>
              <w:top w:val="nil"/>
              <w:left w:val="nil"/>
              <w:bottom w:val="single" w:sz="4" w:space="0" w:color="auto"/>
              <w:right w:val="single" w:sz="4" w:space="0" w:color="auto"/>
            </w:tcBorders>
            <w:shd w:val="clear" w:color="auto" w:fill="auto"/>
            <w:noWrap/>
            <w:vAlign w:val="bottom"/>
            <w:hideMark/>
          </w:tcPr>
          <w:p w:rsidR="000647BE" w:rsidRPr="00E164B2" w:rsidRDefault="000647BE" w:rsidP="00E4738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1,38</w:t>
            </w:r>
          </w:p>
        </w:tc>
      </w:tr>
      <w:tr w:rsidR="000647BE" w:rsidRPr="00887947" w:rsidTr="00E47385">
        <w:trPr>
          <w:trHeight w:val="300"/>
        </w:trPr>
        <w:tc>
          <w:tcPr>
            <w:tcW w:w="4060" w:type="dxa"/>
            <w:tcBorders>
              <w:top w:val="nil"/>
              <w:left w:val="single" w:sz="4" w:space="0" w:color="auto"/>
              <w:bottom w:val="single" w:sz="4" w:space="0" w:color="auto"/>
              <w:right w:val="single" w:sz="4" w:space="0" w:color="auto"/>
            </w:tcBorders>
            <w:shd w:val="clear" w:color="auto" w:fill="auto"/>
            <w:noWrap/>
            <w:vAlign w:val="bottom"/>
            <w:hideMark/>
          </w:tcPr>
          <w:p w:rsidR="000647BE" w:rsidRPr="00E164B2" w:rsidRDefault="000647BE" w:rsidP="00E47385">
            <w:pPr>
              <w:spacing w:after="0" w:line="240" w:lineRule="auto"/>
              <w:rPr>
                <w:rFonts w:ascii="Times New Roman" w:eastAsia="Times New Roman" w:hAnsi="Times New Roman"/>
                <w:color w:val="000000"/>
                <w:sz w:val="24"/>
                <w:szCs w:val="24"/>
                <w:lang w:eastAsia="tr-TR"/>
              </w:rPr>
            </w:pPr>
            <w:r w:rsidRPr="00D44EDB">
              <w:rPr>
                <w:rFonts w:ascii="Times New Roman" w:eastAsia="Times New Roman" w:hAnsi="Times New Roman"/>
                <w:color w:val="000000"/>
                <w:sz w:val="24"/>
                <w:szCs w:val="24"/>
                <w:lang w:eastAsia="tr-TR"/>
              </w:rPr>
              <w:t>Complaints Related with Prices/Tarriffs</w:t>
            </w:r>
          </w:p>
        </w:tc>
        <w:tc>
          <w:tcPr>
            <w:tcW w:w="3220" w:type="dxa"/>
            <w:tcBorders>
              <w:top w:val="nil"/>
              <w:left w:val="nil"/>
              <w:bottom w:val="single" w:sz="4" w:space="0" w:color="auto"/>
              <w:right w:val="single" w:sz="4" w:space="0" w:color="auto"/>
            </w:tcBorders>
            <w:shd w:val="clear" w:color="auto" w:fill="auto"/>
            <w:noWrap/>
            <w:vAlign w:val="bottom"/>
            <w:hideMark/>
          </w:tcPr>
          <w:p w:rsidR="000647BE" w:rsidRPr="00E164B2" w:rsidRDefault="000647BE" w:rsidP="00E4738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4.129</w:t>
            </w:r>
          </w:p>
        </w:tc>
        <w:tc>
          <w:tcPr>
            <w:tcW w:w="1220" w:type="dxa"/>
            <w:tcBorders>
              <w:top w:val="nil"/>
              <w:left w:val="nil"/>
              <w:bottom w:val="single" w:sz="4" w:space="0" w:color="auto"/>
              <w:right w:val="single" w:sz="4" w:space="0" w:color="auto"/>
            </w:tcBorders>
            <w:shd w:val="clear" w:color="auto" w:fill="auto"/>
            <w:noWrap/>
            <w:vAlign w:val="bottom"/>
            <w:hideMark/>
          </w:tcPr>
          <w:p w:rsidR="000647BE" w:rsidRPr="00E164B2" w:rsidRDefault="000647BE" w:rsidP="00E4738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0,46</w:t>
            </w:r>
          </w:p>
        </w:tc>
      </w:tr>
      <w:tr w:rsidR="000647BE" w:rsidRPr="00887947" w:rsidTr="00E47385">
        <w:trPr>
          <w:trHeight w:val="300"/>
        </w:trPr>
        <w:tc>
          <w:tcPr>
            <w:tcW w:w="4060" w:type="dxa"/>
            <w:tcBorders>
              <w:top w:val="nil"/>
              <w:left w:val="single" w:sz="4" w:space="0" w:color="auto"/>
              <w:bottom w:val="single" w:sz="4" w:space="0" w:color="auto"/>
              <w:right w:val="single" w:sz="4" w:space="0" w:color="auto"/>
            </w:tcBorders>
            <w:shd w:val="clear" w:color="auto" w:fill="auto"/>
            <w:noWrap/>
            <w:vAlign w:val="bottom"/>
            <w:hideMark/>
          </w:tcPr>
          <w:p w:rsidR="000647BE" w:rsidRPr="00E164B2" w:rsidRDefault="000647BE" w:rsidP="00E47385">
            <w:pPr>
              <w:spacing w:after="0" w:line="240" w:lineRule="auto"/>
              <w:rPr>
                <w:rFonts w:ascii="Times New Roman" w:eastAsia="Times New Roman" w:hAnsi="Times New Roman"/>
                <w:color w:val="000000"/>
                <w:sz w:val="24"/>
                <w:szCs w:val="24"/>
                <w:lang w:eastAsia="tr-TR"/>
              </w:rPr>
            </w:pPr>
            <w:r w:rsidRPr="00D44EDB">
              <w:rPr>
                <w:rFonts w:ascii="Times New Roman" w:eastAsia="Times New Roman" w:hAnsi="Times New Roman"/>
                <w:color w:val="000000"/>
                <w:sz w:val="24"/>
                <w:szCs w:val="24"/>
                <w:lang w:eastAsia="tr-TR"/>
              </w:rPr>
              <w:t>Complaints Related with Subscription</w:t>
            </w:r>
          </w:p>
        </w:tc>
        <w:tc>
          <w:tcPr>
            <w:tcW w:w="3220" w:type="dxa"/>
            <w:tcBorders>
              <w:top w:val="nil"/>
              <w:left w:val="nil"/>
              <w:bottom w:val="single" w:sz="4" w:space="0" w:color="auto"/>
              <w:right w:val="single" w:sz="4" w:space="0" w:color="auto"/>
            </w:tcBorders>
            <w:shd w:val="clear" w:color="auto" w:fill="auto"/>
            <w:noWrap/>
            <w:vAlign w:val="bottom"/>
            <w:hideMark/>
          </w:tcPr>
          <w:p w:rsidR="000647BE" w:rsidRPr="00E164B2" w:rsidRDefault="000647BE" w:rsidP="00E4738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6.370</w:t>
            </w:r>
          </w:p>
        </w:tc>
        <w:tc>
          <w:tcPr>
            <w:tcW w:w="1220" w:type="dxa"/>
            <w:tcBorders>
              <w:top w:val="nil"/>
              <w:left w:val="nil"/>
              <w:bottom w:val="single" w:sz="4" w:space="0" w:color="auto"/>
              <w:right w:val="single" w:sz="4" w:space="0" w:color="auto"/>
            </w:tcBorders>
            <w:shd w:val="clear" w:color="auto" w:fill="auto"/>
            <w:noWrap/>
            <w:vAlign w:val="bottom"/>
            <w:hideMark/>
          </w:tcPr>
          <w:p w:rsidR="000647BE" w:rsidRPr="00E164B2" w:rsidRDefault="000647BE" w:rsidP="00E4738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0,71</w:t>
            </w:r>
          </w:p>
        </w:tc>
      </w:tr>
      <w:tr w:rsidR="000647BE" w:rsidRPr="00887947" w:rsidTr="00E47385">
        <w:trPr>
          <w:trHeight w:val="300"/>
        </w:trPr>
        <w:tc>
          <w:tcPr>
            <w:tcW w:w="4060" w:type="dxa"/>
            <w:tcBorders>
              <w:top w:val="nil"/>
              <w:left w:val="single" w:sz="4" w:space="0" w:color="auto"/>
              <w:bottom w:val="single" w:sz="4" w:space="0" w:color="auto"/>
              <w:right w:val="single" w:sz="4" w:space="0" w:color="auto"/>
            </w:tcBorders>
            <w:shd w:val="clear" w:color="auto" w:fill="auto"/>
            <w:noWrap/>
            <w:vAlign w:val="bottom"/>
            <w:hideMark/>
          </w:tcPr>
          <w:p w:rsidR="000647BE" w:rsidRPr="00E164B2" w:rsidRDefault="000647BE" w:rsidP="00E47385">
            <w:pPr>
              <w:spacing w:after="0" w:line="240" w:lineRule="auto"/>
              <w:rPr>
                <w:rFonts w:ascii="Times New Roman" w:eastAsia="Times New Roman" w:hAnsi="Times New Roman"/>
                <w:color w:val="000000"/>
                <w:sz w:val="24"/>
                <w:szCs w:val="24"/>
                <w:lang w:eastAsia="tr-TR"/>
              </w:rPr>
            </w:pPr>
            <w:r w:rsidRPr="00D44EDB">
              <w:rPr>
                <w:rFonts w:ascii="Times New Roman" w:eastAsia="Times New Roman" w:hAnsi="Times New Roman"/>
                <w:color w:val="000000"/>
                <w:sz w:val="24"/>
                <w:szCs w:val="24"/>
                <w:lang w:eastAsia="tr-TR"/>
              </w:rPr>
              <w:t>Complaints About Billing</w:t>
            </w:r>
          </w:p>
        </w:tc>
        <w:tc>
          <w:tcPr>
            <w:tcW w:w="3220" w:type="dxa"/>
            <w:tcBorders>
              <w:top w:val="nil"/>
              <w:left w:val="nil"/>
              <w:bottom w:val="single" w:sz="4" w:space="0" w:color="auto"/>
              <w:right w:val="single" w:sz="4" w:space="0" w:color="auto"/>
            </w:tcBorders>
            <w:shd w:val="clear" w:color="auto" w:fill="auto"/>
            <w:noWrap/>
            <w:vAlign w:val="bottom"/>
            <w:hideMark/>
          </w:tcPr>
          <w:p w:rsidR="000647BE" w:rsidRPr="00E164B2" w:rsidRDefault="000647BE" w:rsidP="00E4738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38.603</w:t>
            </w:r>
          </w:p>
        </w:tc>
        <w:tc>
          <w:tcPr>
            <w:tcW w:w="1220" w:type="dxa"/>
            <w:tcBorders>
              <w:top w:val="nil"/>
              <w:left w:val="nil"/>
              <w:bottom w:val="single" w:sz="4" w:space="0" w:color="auto"/>
              <w:right w:val="single" w:sz="4" w:space="0" w:color="auto"/>
            </w:tcBorders>
            <w:shd w:val="clear" w:color="auto" w:fill="auto"/>
            <w:noWrap/>
            <w:vAlign w:val="bottom"/>
            <w:hideMark/>
          </w:tcPr>
          <w:p w:rsidR="000647BE" w:rsidRPr="00E164B2" w:rsidRDefault="000647BE" w:rsidP="00E4738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4,29</w:t>
            </w:r>
          </w:p>
        </w:tc>
      </w:tr>
      <w:tr w:rsidR="000647BE" w:rsidRPr="00887947" w:rsidTr="00E47385">
        <w:trPr>
          <w:trHeight w:val="300"/>
        </w:trPr>
        <w:tc>
          <w:tcPr>
            <w:tcW w:w="4060" w:type="dxa"/>
            <w:tcBorders>
              <w:top w:val="nil"/>
              <w:left w:val="single" w:sz="4" w:space="0" w:color="auto"/>
              <w:bottom w:val="single" w:sz="4" w:space="0" w:color="auto"/>
              <w:right w:val="single" w:sz="4" w:space="0" w:color="auto"/>
            </w:tcBorders>
            <w:shd w:val="clear" w:color="auto" w:fill="auto"/>
            <w:noWrap/>
            <w:vAlign w:val="bottom"/>
            <w:hideMark/>
          </w:tcPr>
          <w:p w:rsidR="000647BE" w:rsidRPr="00E164B2" w:rsidRDefault="000647BE" w:rsidP="00E47385">
            <w:pPr>
              <w:spacing w:after="0" w:line="240" w:lineRule="auto"/>
              <w:rPr>
                <w:rFonts w:ascii="Times New Roman" w:eastAsia="Times New Roman" w:hAnsi="Times New Roman"/>
                <w:color w:val="000000"/>
                <w:sz w:val="24"/>
                <w:szCs w:val="24"/>
                <w:lang w:eastAsia="tr-TR"/>
              </w:rPr>
            </w:pPr>
            <w:r w:rsidRPr="00D44EDB">
              <w:rPr>
                <w:rFonts w:ascii="Times New Roman" w:eastAsia="Times New Roman" w:hAnsi="Times New Roman"/>
                <w:color w:val="000000"/>
                <w:sz w:val="24"/>
                <w:szCs w:val="24"/>
                <w:lang w:eastAsia="tr-TR"/>
              </w:rPr>
              <w:t>Complaints About Natural Gas Pressure Degree</w:t>
            </w:r>
          </w:p>
        </w:tc>
        <w:tc>
          <w:tcPr>
            <w:tcW w:w="3220" w:type="dxa"/>
            <w:tcBorders>
              <w:top w:val="nil"/>
              <w:left w:val="nil"/>
              <w:bottom w:val="single" w:sz="4" w:space="0" w:color="auto"/>
              <w:right w:val="single" w:sz="4" w:space="0" w:color="auto"/>
            </w:tcBorders>
            <w:shd w:val="clear" w:color="auto" w:fill="auto"/>
            <w:noWrap/>
            <w:vAlign w:val="bottom"/>
            <w:hideMark/>
          </w:tcPr>
          <w:p w:rsidR="000647BE" w:rsidRPr="00E164B2" w:rsidRDefault="000647BE" w:rsidP="00E4738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66.705</w:t>
            </w:r>
          </w:p>
        </w:tc>
        <w:tc>
          <w:tcPr>
            <w:tcW w:w="1220" w:type="dxa"/>
            <w:tcBorders>
              <w:top w:val="nil"/>
              <w:left w:val="nil"/>
              <w:bottom w:val="single" w:sz="4" w:space="0" w:color="auto"/>
              <w:right w:val="single" w:sz="4" w:space="0" w:color="auto"/>
            </w:tcBorders>
            <w:shd w:val="clear" w:color="auto" w:fill="auto"/>
            <w:noWrap/>
            <w:vAlign w:val="bottom"/>
            <w:hideMark/>
          </w:tcPr>
          <w:p w:rsidR="000647BE" w:rsidRPr="00E164B2" w:rsidRDefault="000647BE" w:rsidP="00E4738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7,42</w:t>
            </w:r>
          </w:p>
        </w:tc>
      </w:tr>
      <w:tr w:rsidR="000647BE" w:rsidRPr="00887947" w:rsidTr="00E47385">
        <w:trPr>
          <w:trHeight w:val="300"/>
        </w:trPr>
        <w:tc>
          <w:tcPr>
            <w:tcW w:w="4060" w:type="dxa"/>
            <w:tcBorders>
              <w:top w:val="nil"/>
              <w:left w:val="single" w:sz="4" w:space="0" w:color="auto"/>
              <w:bottom w:val="single" w:sz="4" w:space="0" w:color="auto"/>
              <w:right w:val="single" w:sz="4" w:space="0" w:color="auto"/>
            </w:tcBorders>
            <w:shd w:val="clear" w:color="auto" w:fill="auto"/>
            <w:noWrap/>
            <w:vAlign w:val="bottom"/>
            <w:hideMark/>
          </w:tcPr>
          <w:p w:rsidR="000647BE" w:rsidRPr="00E164B2" w:rsidRDefault="000647BE" w:rsidP="00E47385">
            <w:pPr>
              <w:spacing w:after="0" w:line="240" w:lineRule="auto"/>
              <w:rPr>
                <w:rFonts w:ascii="Times New Roman" w:eastAsia="Times New Roman" w:hAnsi="Times New Roman"/>
                <w:color w:val="000000"/>
                <w:sz w:val="24"/>
                <w:szCs w:val="24"/>
                <w:lang w:eastAsia="tr-TR"/>
              </w:rPr>
            </w:pPr>
            <w:r w:rsidRPr="00D44EDB">
              <w:rPr>
                <w:rFonts w:ascii="Times New Roman" w:eastAsia="Times New Roman" w:hAnsi="Times New Roman"/>
                <w:color w:val="000000"/>
                <w:sz w:val="24"/>
                <w:szCs w:val="24"/>
                <w:lang w:eastAsia="tr-TR"/>
              </w:rPr>
              <w:t>Complaints About Natural Gas Cut</w:t>
            </w:r>
          </w:p>
        </w:tc>
        <w:tc>
          <w:tcPr>
            <w:tcW w:w="3220" w:type="dxa"/>
            <w:tcBorders>
              <w:top w:val="nil"/>
              <w:left w:val="nil"/>
              <w:bottom w:val="single" w:sz="4" w:space="0" w:color="auto"/>
              <w:right w:val="single" w:sz="4" w:space="0" w:color="auto"/>
            </w:tcBorders>
            <w:shd w:val="clear" w:color="auto" w:fill="auto"/>
            <w:noWrap/>
            <w:vAlign w:val="bottom"/>
            <w:hideMark/>
          </w:tcPr>
          <w:p w:rsidR="000647BE" w:rsidRPr="00E164B2" w:rsidRDefault="000647BE" w:rsidP="00E4738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427.946</w:t>
            </w:r>
          </w:p>
        </w:tc>
        <w:tc>
          <w:tcPr>
            <w:tcW w:w="1220" w:type="dxa"/>
            <w:tcBorders>
              <w:top w:val="nil"/>
              <w:left w:val="nil"/>
              <w:bottom w:val="single" w:sz="4" w:space="0" w:color="auto"/>
              <w:right w:val="single" w:sz="4" w:space="0" w:color="auto"/>
            </w:tcBorders>
            <w:shd w:val="clear" w:color="auto" w:fill="auto"/>
            <w:noWrap/>
            <w:vAlign w:val="bottom"/>
            <w:hideMark/>
          </w:tcPr>
          <w:p w:rsidR="000647BE" w:rsidRPr="00E164B2" w:rsidRDefault="000647BE" w:rsidP="00E4738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47,59</w:t>
            </w:r>
          </w:p>
        </w:tc>
      </w:tr>
      <w:tr w:rsidR="000647BE" w:rsidRPr="00887947" w:rsidTr="00E47385">
        <w:trPr>
          <w:trHeight w:val="300"/>
        </w:trPr>
        <w:tc>
          <w:tcPr>
            <w:tcW w:w="4060" w:type="dxa"/>
            <w:tcBorders>
              <w:top w:val="nil"/>
              <w:left w:val="single" w:sz="4" w:space="0" w:color="auto"/>
              <w:bottom w:val="single" w:sz="4" w:space="0" w:color="auto"/>
              <w:right w:val="single" w:sz="4" w:space="0" w:color="auto"/>
            </w:tcBorders>
            <w:shd w:val="clear" w:color="auto" w:fill="auto"/>
            <w:noWrap/>
            <w:vAlign w:val="bottom"/>
            <w:hideMark/>
          </w:tcPr>
          <w:p w:rsidR="000647BE" w:rsidRPr="00E164B2" w:rsidRDefault="000647BE" w:rsidP="00E47385">
            <w:pPr>
              <w:spacing w:after="0" w:line="240" w:lineRule="auto"/>
              <w:rPr>
                <w:rFonts w:ascii="Times New Roman" w:eastAsia="Times New Roman" w:hAnsi="Times New Roman"/>
                <w:color w:val="000000"/>
                <w:sz w:val="24"/>
                <w:szCs w:val="24"/>
                <w:lang w:eastAsia="tr-TR"/>
              </w:rPr>
            </w:pPr>
            <w:r w:rsidRPr="00D44EDB">
              <w:rPr>
                <w:rFonts w:ascii="Times New Roman" w:eastAsia="Times New Roman" w:hAnsi="Times New Roman"/>
                <w:color w:val="000000"/>
                <w:sz w:val="24"/>
                <w:szCs w:val="24"/>
                <w:lang w:eastAsia="tr-TR"/>
              </w:rPr>
              <w:t>Complaints About Certificate Owners</w:t>
            </w:r>
          </w:p>
        </w:tc>
        <w:tc>
          <w:tcPr>
            <w:tcW w:w="3220" w:type="dxa"/>
            <w:tcBorders>
              <w:top w:val="nil"/>
              <w:left w:val="nil"/>
              <w:bottom w:val="single" w:sz="4" w:space="0" w:color="auto"/>
              <w:right w:val="single" w:sz="4" w:space="0" w:color="auto"/>
            </w:tcBorders>
            <w:shd w:val="clear" w:color="auto" w:fill="auto"/>
            <w:noWrap/>
            <w:vAlign w:val="bottom"/>
            <w:hideMark/>
          </w:tcPr>
          <w:p w:rsidR="000647BE" w:rsidRPr="00E164B2" w:rsidRDefault="000647BE" w:rsidP="00E4738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1.897</w:t>
            </w:r>
          </w:p>
        </w:tc>
        <w:tc>
          <w:tcPr>
            <w:tcW w:w="1220" w:type="dxa"/>
            <w:tcBorders>
              <w:top w:val="nil"/>
              <w:left w:val="nil"/>
              <w:bottom w:val="single" w:sz="4" w:space="0" w:color="auto"/>
              <w:right w:val="single" w:sz="4" w:space="0" w:color="auto"/>
            </w:tcBorders>
            <w:shd w:val="clear" w:color="auto" w:fill="auto"/>
            <w:noWrap/>
            <w:vAlign w:val="bottom"/>
            <w:hideMark/>
          </w:tcPr>
          <w:p w:rsidR="000647BE" w:rsidRPr="00E164B2" w:rsidRDefault="000647BE" w:rsidP="00E4738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0,21</w:t>
            </w:r>
          </w:p>
        </w:tc>
      </w:tr>
      <w:tr w:rsidR="000647BE" w:rsidRPr="00887947" w:rsidTr="00E47385">
        <w:trPr>
          <w:trHeight w:val="300"/>
        </w:trPr>
        <w:tc>
          <w:tcPr>
            <w:tcW w:w="4060" w:type="dxa"/>
            <w:tcBorders>
              <w:top w:val="nil"/>
              <w:left w:val="single" w:sz="4" w:space="0" w:color="auto"/>
              <w:bottom w:val="single" w:sz="4" w:space="0" w:color="auto"/>
              <w:right w:val="single" w:sz="4" w:space="0" w:color="auto"/>
            </w:tcBorders>
            <w:shd w:val="clear" w:color="auto" w:fill="auto"/>
            <w:noWrap/>
            <w:vAlign w:val="bottom"/>
            <w:hideMark/>
          </w:tcPr>
          <w:p w:rsidR="000647BE" w:rsidRPr="00E164B2" w:rsidRDefault="000647BE" w:rsidP="00E47385">
            <w:pPr>
              <w:spacing w:after="0" w:line="240" w:lineRule="auto"/>
              <w:rPr>
                <w:rFonts w:ascii="Times New Roman" w:eastAsia="Times New Roman" w:hAnsi="Times New Roman"/>
                <w:color w:val="000000"/>
                <w:sz w:val="24"/>
                <w:szCs w:val="24"/>
                <w:lang w:eastAsia="tr-TR"/>
              </w:rPr>
            </w:pPr>
            <w:r w:rsidRPr="00D44EDB">
              <w:rPr>
                <w:rFonts w:ascii="Times New Roman" w:eastAsia="Times New Roman" w:hAnsi="Times New Roman"/>
                <w:color w:val="000000"/>
                <w:sz w:val="24"/>
                <w:szCs w:val="24"/>
                <w:lang w:eastAsia="tr-TR"/>
              </w:rPr>
              <w:t>Other Complaints</w:t>
            </w:r>
          </w:p>
        </w:tc>
        <w:tc>
          <w:tcPr>
            <w:tcW w:w="3220" w:type="dxa"/>
            <w:tcBorders>
              <w:top w:val="nil"/>
              <w:left w:val="nil"/>
              <w:bottom w:val="single" w:sz="4" w:space="0" w:color="auto"/>
              <w:right w:val="single" w:sz="4" w:space="0" w:color="auto"/>
            </w:tcBorders>
            <w:shd w:val="clear" w:color="auto" w:fill="auto"/>
            <w:noWrap/>
            <w:vAlign w:val="bottom"/>
            <w:hideMark/>
          </w:tcPr>
          <w:p w:rsidR="000647BE" w:rsidRPr="00E164B2" w:rsidRDefault="000647BE" w:rsidP="00E4738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73.951</w:t>
            </w:r>
          </w:p>
        </w:tc>
        <w:tc>
          <w:tcPr>
            <w:tcW w:w="1220" w:type="dxa"/>
            <w:tcBorders>
              <w:top w:val="nil"/>
              <w:left w:val="nil"/>
              <w:bottom w:val="single" w:sz="4" w:space="0" w:color="auto"/>
              <w:right w:val="single" w:sz="4" w:space="0" w:color="auto"/>
            </w:tcBorders>
            <w:shd w:val="clear" w:color="auto" w:fill="auto"/>
            <w:noWrap/>
            <w:vAlign w:val="bottom"/>
            <w:hideMark/>
          </w:tcPr>
          <w:p w:rsidR="000647BE" w:rsidRPr="00E164B2" w:rsidRDefault="000647BE" w:rsidP="00E4738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8,22</w:t>
            </w:r>
          </w:p>
        </w:tc>
      </w:tr>
      <w:tr w:rsidR="000647BE" w:rsidRPr="00887947" w:rsidTr="00E47385">
        <w:trPr>
          <w:trHeight w:val="300"/>
        </w:trPr>
        <w:tc>
          <w:tcPr>
            <w:tcW w:w="4060" w:type="dxa"/>
            <w:tcBorders>
              <w:top w:val="nil"/>
              <w:left w:val="single" w:sz="4" w:space="0" w:color="auto"/>
              <w:bottom w:val="single" w:sz="4" w:space="0" w:color="auto"/>
              <w:right w:val="single" w:sz="4" w:space="0" w:color="auto"/>
            </w:tcBorders>
            <w:shd w:val="clear" w:color="auto" w:fill="C6D9F1" w:themeFill="text2" w:themeFillTint="33"/>
            <w:noWrap/>
            <w:vAlign w:val="bottom"/>
            <w:hideMark/>
          </w:tcPr>
          <w:p w:rsidR="000647BE" w:rsidRPr="00E164B2" w:rsidRDefault="000647BE" w:rsidP="00E47385">
            <w:pPr>
              <w:spacing w:after="0" w:line="240" w:lineRule="auto"/>
              <w:rPr>
                <w:rFonts w:ascii="Times New Roman" w:eastAsia="Times New Roman" w:hAnsi="Times New Roman"/>
                <w:b/>
                <w:bCs/>
                <w:color w:val="000000"/>
                <w:sz w:val="24"/>
                <w:szCs w:val="24"/>
                <w:lang w:eastAsia="tr-TR"/>
              </w:rPr>
            </w:pPr>
            <w:r>
              <w:rPr>
                <w:rFonts w:ascii="Times New Roman" w:eastAsia="Times New Roman" w:hAnsi="Times New Roman"/>
                <w:b/>
                <w:bCs/>
                <w:color w:val="000000"/>
                <w:sz w:val="24"/>
                <w:szCs w:val="24"/>
                <w:lang w:eastAsia="tr-TR"/>
              </w:rPr>
              <w:t>Total</w:t>
            </w:r>
          </w:p>
        </w:tc>
        <w:tc>
          <w:tcPr>
            <w:tcW w:w="3220" w:type="dxa"/>
            <w:tcBorders>
              <w:top w:val="nil"/>
              <w:left w:val="nil"/>
              <w:bottom w:val="single" w:sz="4" w:space="0" w:color="auto"/>
              <w:right w:val="single" w:sz="4" w:space="0" w:color="auto"/>
            </w:tcBorders>
            <w:shd w:val="clear" w:color="auto" w:fill="C6D9F1" w:themeFill="text2" w:themeFillTint="33"/>
            <w:noWrap/>
            <w:vAlign w:val="bottom"/>
            <w:hideMark/>
          </w:tcPr>
          <w:p w:rsidR="000647BE" w:rsidRPr="00E164B2" w:rsidRDefault="000647BE" w:rsidP="00E4738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899.218</w:t>
            </w:r>
          </w:p>
        </w:tc>
        <w:tc>
          <w:tcPr>
            <w:tcW w:w="1220" w:type="dxa"/>
            <w:tcBorders>
              <w:top w:val="nil"/>
              <w:left w:val="nil"/>
              <w:bottom w:val="single" w:sz="4" w:space="0" w:color="auto"/>
              <w:right w:val="single" w:sz="4" w:space="0" w:color="auto"/>
            </w:tcBorders>
            <w:shd w:val="clear" w:color="auto" w:fill="C6D9F1" w:themeFill="text2" w:themeFillTint="33"/>
            <w:noWrap/>
            <w:vAlign w:val="bottom"/>
            <w:hideMark/>
          </w:tcPr>
          <w:p w:rsidR="000647BE" w:rsidRPr="00E164B2" w:rsidRDefault="000647BE" w:rsidP="00E4738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100,00</w:t>
            </w:r>
          </w:p>
        </w:tc>
      </w:tr>
    </w:tbl>
    <w:p w:rsidR="005313A7" w:rsidRPr="00887947" w:rsidRDefault="005313A7" w:rsidP="005313A7">
      <w:pPr>
        <w:rPr>
          <w:rFonts w:ascii="Times New Roman" w:hAnsi="Times New Roman"/>
          <w:b/>
          <w:sz w:val="24"/>
          <w:szCs w:val="24"/>
          <w:highlight w:val="yellow"/>
        </w:rPr>
      </w:pPr>
    </w:p>
    <w:p w:rsidR="00E917A0" w:rsidRPr="00887947" w:rsidRDefault="00E917A0" w:rsidP="005313A7">
      <w:pPr>
        <w:rPr>
          <w:rFonts w:ascii="Times New Roman" w:hAnsi="Times New Roman"/>
          <w:b/>
          <w:sz w:val="24"/>
          <w:szCs w:val="24"/>
          <w:highlight w:val="yellow"/>
        </w:rPr>
      </w:pPr>
    </w:p>
    <w:p w:rsidR="00E917A0" w:rsidRPr="00887947" w:rsidRDefault="00E917A0" w:rsidP="005313A7">
      <w:pPr>
        <w:rPr>
          <w:rFonts w:ascii="Times New Roman" w:hAnsi="Times New Roman"/>
          <w:b/>
          <w:sz w:val="24"/>
          <w:szCs w:val="24"/>
          <w:highlight w:val="yellow"/>
        </w:rPr>
      </w:pPr>
    </w:p>
    <w:p w:rsidR="00E917A0" w:rsidRDefault="00E917A0" w:rsidP="005313A7">
      <w:pPr>
        <w:rPr>
          <w:rFonts w:ascii="Times New Roman" w:hAnsi="Times New Roman"/>
          <w:b/>
          <w:sz w:val="24"/>
          <w:szCs w:val="24"/>
          <w:highlight w:val="yellow"/>
        </w:rPr>
      </w:pPr>
    </w:p>
    <w:p w:rsidR="008E002C" w:rsidRDefault="008E002C" w:rsidP="005313A7">
      <w:pPr>
        <w:rPr>
          <w:rFonts w:ascii="Times New Roman" w:hAnsi="Times New Roman"/>
          <w:b/>
          <w:sz w:val="24"/>
          <w:szCs w:val="24"/>
          <w:highlight w:val="yellow"/>
        </w:rPr>
      </w:pPr>
    </w:p>
    <w:p w:rsidR="008E002C" w:rsidRDefault="008E002C" w:rsidP="005313A7">
      <w:pPr>
        <w:rPr>
          <w:rFonts w:ascii="Times New Roman" w:hAnsi="Times New Roman"/>
          <w:b/>
          <w:sz w:val="24"/>
          <w:szCs w:val="24"/>
          <w:highlight w:val="yellow"/>
        </w:rPr>
      </w:pPr>
    </w:p>
    <w:p w:rsidR="008E002C" w:rsidRDefault="008E002C" w:rsidP="005313A7">
      <w:pPr>
        <w:rPr>
          <w:rFonts w:ascii="Times New Roman" w:hAnsi="Times New Roman"/>
          <w:b/>
          <w:sz w:val="24"/>
          <w:szCs w:val="24"/>
          <w:highlight w:val="yellow"/>
        </w:rPr>
      </w:pPr>
    </w:p>
    <w:p w:rsidR="008E002C" w:rsidRDefault="008E002C" w:rsidP="005313A7">
      <w:pPr>
        <w:rPr>
          <w:rFonts w:ascii="Times New Roman" w:hAnsi="Times New Roman"/>
          <w:b/>
          <w:sz w:val="24"/>
          <w:szCs w:val="24"/>
          <w:highlight w:val="yellow"/>
        </w:rPr>
      </w:pPr>
    </w:p>
    <w:p w:rsidR="008E002C" w:rsidRDefault="008E002C" w:rsidP="005313A7">
      <w:pPr>
        <w:rPr>
          <w:rFonts w:ascii="Times New Roman" w:hAnsi="Times New Roman"/>
          <w:b/>
          <w:sz w:val="24"/>
          <w:szCs w:val="24"/>
          <w:highlight w:val="yellow"/>
        </w:rPr>
      </w:pPr>
    </w:p>
    <w:p w:rsidR="008E002C" w:rsidRPr="008E002C" w:rsidRDefault="008E002C" w:rsidP="008E002C">
      <w:pPr>
        <w:pStyle w:val="Balk6"/>
        <w:jc w:val="center"/>
        <w:rPr>
          <w:rFonts w:ascii="Times New Roman" w:hAnsi="Times New Roman"/>
          <w:szCs w:val="24"/>
          <w:lang w:val="tr-TR"/>
        </w:rPr>
      </w:pPr>
      <w:bookmarkStart w:id="121" w:name="_Toc469327015"/>
      <w:r w:rsidRPr="00887947">
        <w:rPr>
          <w:rFonts w:ascii="Times New Roman" w:hAnsi="Times New Roman"/>
          <w:szCs w:val="24"/>
        </w:rPr>
        <w:lastRenderedPageBreak/>
        <w:t>Graph</w:t>
      </w:r>
      <w:r w:rsidRPr="00887947">
        <w:rPr>
          <w:rFonts w:ascii="Times New Roman" w:hAnsi="Times New Roman"/>
          <w:szCs w:val="24"/>
          <w:lang w:val="tr-TR"/>
        </w:rPr>
        <w:t xml:space="preserve"> </w:t>
      </w:r>
      <w:r w:rsidRPr="00887947">
        <w:rPr>
          <w:rFonts w:ascii="Times New Roman" w:hAnsi="Times New Roman"/>
          <w:szCs w:val="24"/>
        </w:rPr>
        <w:t>7.4:</w:t>
      </w:r>
      <w:r w:rsidRPr="00887947">
        <w:rPr>
          <w:rFonts w:ascii="Times New Roman" w:hAnsi="Times New Roman"/>
          <w:szCs w:val="24"/>
          <w:lang w:val="tr-TR"/>
        </w:rPr>
        <w:t xml:space="preserve"> </w:t>
      </w:r>
      <w:r w:rsidRPr="00887947">
        <w:rPr>
          <w:rFonts w:ascii="Times New Roman" w:hAnsi="Times New Roman"/>
          <w:i w:val="0"/>
          <w:szCs w:val="24"/>
          <w:lang w:val="tr-TR"/>
        </w:rPr>
        <w:t xml:space="preserve">:  </w:t>
      </w:r>
      <w:r w:rsidRPr="00887947">
        <w:rPr>
          <w:rFonts w:ascii="Times New Roman" w:hAnsi="Times New Roman"/>
          <w:szCs w:val="24"/>
          <w:lang w:val="tr-TR"/>
        </w:rPr>
        <w:t>Proportional distribution of ap</w:t>
      </w:r>
      <w:r w:rsidR="0028578F">
        <w:rPr>
          <w:rFonts w:ascii="Times New Roman" w:hAnsi="Times New Roman"/>
          <w:szCs w:val="24"/>
          <w:lang w:val="tr-TR"/>
        </w:rPr>
        <w:t>plication and complaint</w:t>
      </w:r>
      <w:r w:rsidRPr="00887947">
        <w:rPr>
          <w:rFonts w:ascii="Times New Roman" w:hAnsi="Times New Roman"/>
          <w:szCs w:val="24"/>
          <w:lang w:val="tr-TR"/>
        </w:rPr>
        <w:t xml:space="preserve"> topics which </w:t>
      </w:r>
      <w:r w:rsidR="0028578F">
        <w:rPr>
          <w:rFonts w:ascii="Times New Roman" w:hAnsi="Times New Roman"/>
          <w:szCs w:val="24"/>
          <w:lang w:val="tr-TR"/>
        </w:rPr>
        <w:t>were</w:t>
      </w:r>
      <w:r w:rsidRPr="00887947">
        <w:rPr>
          <w:rFonts w:ascii="Times New Roman" w:hAnsi="Times New Roman"/>
          <w:szCs w:val="24"/>
          <w:lang w:val="tr-TR"/>
        </w:rPr>
        <w:t xml:space="preserve"> made by consumers to distribution companies </w:t>
      </w:r>
      <w:r w:rsidRPr="00887947">
        <w:rPr>
          <w:rFonts w:ascii="Times New Roman" w:hAnsi="Times New Roman"/>
          <w:szCs w:val="24"/>
        </w:rPr>
        <w:t>(%)</w:t>
      </w:r>
      <w:bookmarkEnd w:id="121"/>
    </w:p>
    <w:p w:rsidR="005313A7" w:rsidRDefault="00E93C15" w:rsidP="008C2348">
      <w:pPr>
        <w:jc w:val="center"/>
        <w:rPr>
          <w:rFonts w:ascii="Times New Roman" w:hAnsi="Times New Roman"/>
          <w:b/>
          <w:sz w:val="24"/>
          <w:szCs w:val="24"/>
          <w:highlight w:val="yellow"/>
        </w:rPr>
      </w:pPr>
      <w:r>
        <w:rPr>
          <w:noProof/>
          <w:lang w:eastAsia="tr-TR"/>
        </w:rPr>
        <w:drawing>
          <wp:inline distT="0" distB="0" distL="0" distR="0" wp14:anchorId="7B8E6490" wp14:editId="20B4EA51">
            <wp:extent cx="5939790" cy="3195337"/>
            <wp:effectExtent l="0" t="0" r="22860" b="24130"/>
            <wp:docPr id="60" name="Grafik 60"/>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rsidR="008E002C" w:rsidRPr="00887947" w:rsidRDefault="008E002C" w:rsidP="008C2348">
      <w:pPr>
        <w:jc w:val="center"/>
        <w:rPr>
          <w:rFonts w:ascii="Times New Roman" w:hAnsi="Times New Roman"/>
          <w:b/>
          <w:sz w:val="24"/>
          <w:szCs w:val="24"/>
          <w:highlight w:val="yellow"/>
        </w:rPr>
      </w:pPr>
    </w:p>
    <w:p w:rsidR="00A16F90" w:rsidRPr="008E002C" w:rsidRDefault="00F409E3" w:rsidP="00A16F90">
      <w:pPr>
        <w:pStyle w:val="Balk2"/>
        <w:rPr>
          <w:rFonts w:ascii="Times New Roman" w:hAnsi="Times New Roman"/>
        </w:rPr>
      </w:pPr>
      <w:bookmarkStart w:id="122" w:name="_Toc469303433"/>
      <w:r w:rsidRPr="00887947">
        <w:rPr>
          <w:rFonts w:ascii="Times New Roman" w:hAnsi="Times New Roman"/>
        </w:rPr>
        <w:t>Invoice Objections</w:t>
      </w:r>
      <w:bookmarkEnd w:id="122"/>
    </w:p>
    <w:p w:rsidR="00607C14" w:rsidRPr="00887947" w:rsidRDefault="0028578F" w:rsidP="00A16F90">
      <w:pPr>
        <w:jc w:val="both"/>
        <w:rPr>
          <w:rFonts w:ascii="Times New Roman" w:hAnsi="Times New Roman"/>
          <w:sz w:val="24"/>
          <w:szCs w:val="24"/>
        </w:rPr>
      </w:pPr>
      <w:r w:rsidRPr="0028578F">
        <w:rPr>
          <w:rFonts w:ascii="Times New Roman" w:hAnsi="Times New Roman"/>
          <w:sz w:val="24"/>
          <w:szCs w:val="24"/>
        </w:rPr>
        <w:t xml:space="preserve">Invoice objections forwarded to distribution companies, number of objections, number of customers whose objection had been accepted, number of customers whose objections werehad been refused are analyzed at Graph </w:t>
      </w:r>
      <w:proofErr w:type="gramStart"/>
      <w:r w:rsidRPr="0028578F">
        <w:rPr>
          <w:rFonts w:ascii="Times New Roman" w:hAnsi="Times New Roman"/>
          <w:sz w:val="24"/>
          <w:szCs w:val="24"/>
        </w:rPr>
        <w:t>7.5</w:t>
      </w:r>
      <w:proofErr w:type="gramEnd"/>
      <w:r w:rsidRPr="0028578F">
        <w:rPr>
          <w:rFonts w:ascii="Times New Roman" w:hAnsi="Times New Roman"/>
          <w:sz w:val="24"/>
          <w:szCs w:val="24"/>
        </w:rPr>
        <w:t xml:space="preserve">. Hereunder, in 2015, there were has been 48.391 invoice objections and 88,51% of these objections had been accepted by distribution companies for re-evaluating. </w:t>
      </w:r>
      <w:r w:rsidR="00F409E3" w:rsidRPr="00887947">
        <w:rPr>
          <w:rFonts w:ascii="Times New Roman" w:hAnsi="Times New Roman"/>
          <w:sz w:val="24"/>
          <w:szCs w:val="24"/>
        </w:rPr>
        <w:t xml:space="preserve"> </w:t>
      </w:r>
    </w:p>
    <w:p w:rsidR="00E917A0" w:rsidRPr="00887947" w:rsidRDefault="00882ED8" w:rsidP="00E917A0">
      <w:pPr>
        <w:pStyle w:val="Balk6"/>
        <w:jc w:val="center"/>
        <w:rPr>
          <w:rFonts w:ascii="Times New Roman" w:hAnsi="Times New Roman"/>
          <w:szCs w:val="24"/>
          <w:lang w:val="tr-TR"/>
        </w:rPr>
      </w:pPr>
      <w:bookmarkStart w:id="123" w:name="_Toc469327016"/>
      <w:r w:rsidRPr="00887947">
        <w:rPr>
          <w:rFonts w:ascii="Times New Roman" w:hAnsi="Times New Roman"/>
          <w:szCs w:val="24"/>
        </w:rPr>
        <w:t>Graph</w:t>
      </w:r>
      <w:r w:rsidR="00966BA1" w:rsidRPr="00887947">
        <w:rPr>
          <w:rFonts w:ascii="Times New Roman" w:hAnsi="Times New Roman"/>
          <w:szCs w:val="24"/>
          <w:lang w:val="tr-TR"/>
        </w:rPr>
        <w:t xml:space="preserve"> </w:t>
      </w:r>
      <w:r w:rsidR="001A4388" w:rsidRPr="00887947">
        <w:rPr>
          <w:rFonts w:ascii="Times New Roman" w:hAnsi="Times New Roman"/>
          <w:szCs w:val="24"/>
        </w:rPr>
        <w:t>7</w:t>
      </w:r>
      <w:r w:rsidR="005313A7" w:rsidRPr="00887947">
        <w:rPr>
          <w:rFonts w:ascii="Times New Roman" w:hAnsi="Times New Roman"/>
          <w:szCs w:val="24"/>
        </w:rPr>
        <w:t>.5</w:t>
      </w:r>
      <w:r w:rsidR="001A4388" w:rsidRPr="00887947">
        <w:rPr>
          <w:rFonts w:ascii="Times New Roman" w:hAnsi="Times New Roman"/>
          <w:szCs w:val="24"/>
        </w:rPr>
        <w:t>:</w:t>
      </w:r>
      <w:r w:rsidR="00966BA1" w:rsidRPr="00887947">
        <w:rPr>
          <w:rFonts w:ascii="Times New Roman" w:hAnsi="Times New Roman"/>
          <w:szCs w:val="24"/>
          <w:lang w:val="tr-TR"/>
        </w:rPr>
        <w:t xml:space="preserve"> </w:t>
      </w:r>
      <w:r w:rsidR="00D84618" w:rsidRPr="00887947">
        <w:rPr>
          <w:rFonts w:ascii="Times New Roman" w:hAnsi="Times New Roman"/>
          <w:szCs w:val="24"/>
          <w:lang w:val="tr-TR"/>
        </w:rPr>
        <w:t>Status of invoice objections in 201</w:t>
      </w:r>
      <w:r w:rsidR="00776EB6">
        <w:rPr>
          <w:rFonts w:ascii="Times New Roman" w:hAnsi="Times New Roman"/>
          <w:szCs w:val="24"/>
          <w:lang w:val="tr-TR"/>
        </w:rPr>
        <w:t>5</w:t>
      </w:r>
      <w:bookmarkEnd w:id="123"/>
      <w:r w:rsidR="00D84618" w:rsidRPr="00887947">
        <w:rPr>
          <w:rFonts w:ascii="Times New Roman" w:hAnsi="Times New Roman"/>
          <w:szCs w:val="24"/>
          <w:lang w:val="tr-TR"/>
        </w:rPr>
        <w:t xml:space="preserve"> </w:t>
      </w:r>
    </w:p>
    <w:p w:rsidR="005313A7" w:rsidRPr="00887947" w:rsidRDefault="00702A0F" w:rsidP="002558D9">
      <w:pPr>
        <w:jc w:val="center"/>
        <w:rPr>
          <w:rFonts w:ascii="Times New Roman" w:hAnsi="Times New Roman"/>
          <w:b/>
          <w:sz w:val="24"/>
          <w:szCs w:val="24"/>
          <w:highlight w:val="yellow"/>
        </w:rPr>
      </w:pPr>
      <w:r>
        <w:rPr>
          <w:noProof/>
          <w:lang w:eastAsia="tr-TR"/>
        </w:rPr>
        <w:drawing>
          <wp:inline distT="0" distB="0" distL="0" distR="0" wp14:anchorId="578DDE98" wp14:editId="78A15DC2">
            <wp:extent cx="5450774" cy="2743200"/>
            <wp:effectExtent l="0" t="0" r="17145" b="19050"/>
            <wp:docPr id="61" name="Grafik 61"/>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rsidR="003553CD" w:rsidRPr="00887947" w:rsidRDefault="00EC61A9" w:rsidP="00A92363">
      <w:pPr>
        <w:pStyle w:val="Balk2"/>
        <w:rPr>
          <w:rFonts w:ascii="Times New Roman" w:hAnsi="Times New Roman"/>
        </w:rPr>
      </w:pPr>
      <w:bookmarkStart w:id="124" w:name="_Toc469303434"/>
      <w:r w:rsidRPr="00887947">
        <w:rPr>
          <w:rFonts w:ascii="Times New Roman" w:hAnsi="Times New Roman"/>
        </w:rPr>
        <w:lastRenderedPageBreak/>
        <w:t>Emergency Action</w:t>
      </w:r>
      <w:bookmarkEnd w:id="124"/>
    </w:p>
    <w:p w:rsidR="00607C14" w:rsidRPr="00887947" w:rsidRDefault="00607C14" w:rsidP="00607C14">
      <w:pPr>
        <w:rPr>
          <w:rFonts w:ascii="Times New Roman" w:hAnsi="Times New Roman"/>
          <w:sz w:val="24"/>
          <w:szCs w:val="24"/>
        </w:rPr>
      </w:pPr>
    </w:p>
    <w:p w:rsidR="00EC61A9" w:rsidRPr="00887947" w:rsidRDefault="00702A0F" w:rsidP="00E57F40">
      <w:pPr>
        <w:rPr>
          <w:rFonts w:ascii="Times New Roman" w:hAnsi="Times New Roman"/>
        </w:rPr>
      </w:pPr>
      <w:bookmarkStart w:id="125" w:name="_Toc417917650"/>
      <w:r w:rsidRPr="00E164B2">
        <w:rPr>
          <w:rFonts w:ascii="Times New Roman" w:hAnsi="Times New Roman"/>
          <w:sz w:val="24"/>
          <w:szCs w:val="24"/>
        </w:rPr>
        <w:t xml:space="preserve">860.631 </w:t>
      </w:r>
      <w:r w:rsidR="00D34578" w:rsidRPr="00887947">
        <w:rPr>
          <w:rFonts w:ascii="Times New Roman" w:hAnsi="Times New Roman"/>
        </w:rPr>
        <w:t>emergency action notification came t</w:t>
      </w:r>
      <w:r>
        <w:rPr>
          <w:rFonts w:ascii="Times New Roman" w:hAnsi="Times New Roman"/>
        </w:rPr>
        <w:t>o distribution companies in 2015</w:t>
      </w:r>
      <w:r w:rsidR="00D34578" w:rsidRPr="00887947">
        <w:rPr>
          <w:rFonts w:ascii="Times New Roman" w:hAnsi="Times New Roman"/>
        </w:rPr>
        <w:t xml:space="preserve">. </w:t>
      </w:r>
      <w:r w:rsidRPr="00E164B2">
        <w:rPr>
          <w:rFonts w:ascii="Times New Roman" w:hAnsi="Times New Roman"/>
          <w:sz w:val="24"/>
          <w:szCs w:val="24"/>
        </w:rPr>
        <w:t>2.830</w:t>
      </w:r>
      <w:r>
        <w:rPr>
          <w:rFonts w:ascii="Times New Roman" w:hAnsi="Times New Roman"/>
          <w:sz w:val="24"/>
          <w:szCs w:val="24"/>
        </w:rPr>
        <w:t xml:space="preserve"> </w:t>
      </w:r>
      <w:r w:rsidR="00D34578" w:rsidRPr="00887947">
        <w:rPr>
          <w:rFonts w:ascii="Times New Roman" w:hAnsi="Times New Roman"/>
        </w:rPr>
        <w:t xml:space="preserve">cut </w:t>
      </w:r>
      <w:r w:rsidR="0028578F">
        <w:rPr>
          <w:rFonts w:ascii="Times New Roman" w:hAnsi="Times New Roman"/>
        </w:rPr>
        <w:t>were</w:t>
      </w:r>
      <w:r w:rsidR="00D34578" w:rsidRPr="00887947">
        <w:rPr>
          <w:rFonts w:ascii="Times New Roman" w:hAnsi="Times New Roman"/>
        </w:rPr>
        <w:t xml:space="preserve"> made because of emergency situations. There are </w:t>
      </w:r>
      <w:r w:rsidRPr="00E164B2">
        <w:rPr>
          <w:rFonts w:ascii="Times New Roman" w:hAnsi="Times New Roman"/>
          <w:sz w:val="24"/>
          <w:szCs w:val="24"/>
        </w:rPr>
        <w:t xml:space="preserve">2.158 </w:t>
      </w:r>
      <w:r w:rsidR="00D34578" w:rsidRPr="00887947">
        <w:rPr>
          <w:rFonts w:ascii="Times New Roman" w:hAnsi="Times New Roman"/>
        </w:rPr>
        <w:t xml:space="preserve">staff and </w:t>
      </w:r>
      <w:r w:rsidRPr="00E164B2">
        <w:rPr>
          <w:rFonts w:ascii="Times New Roman" w:hAnsi="Times New Roman"/>
          <w:sz w:val="24"/>
          <w:szCs w:val="24"/>
        </w:rPr>
        <w:t>501</w:t>
      </w:r>
      <w:r w:rsidR="00D34578" w:rsidRPr="00887947">
        <w:rPr>
          <w:rFonts w:ascii="Times New Roman" w:hAnsi="Times New Roman"/>
        </w:rPr>
        <w:t xml:space="preserve"> vehicles of distribution companies for responding emergency situations. </w:t>
      </w:r>
    </w:p>
    <w:p w:rsidR="00D34578" w:rsidRPr="00887947" w:rsidRDefault="00D34578" w:rsidP="00F561C1">
      <w:pPr>
        <w:rPr>
          <w:rFonts w:ascii="Times New Roman" w:hAnsi="Times New Roman"/>
          <w:sz w:val="24"/>
          <w:szCs w:val="24"/>
        </w:rPr>
      </w:pPr>
    </w:p>
    <w:p w:rsidR="00607C14" w:rsidRPr="00887947" w:rsidRDefault="00D34578" w:rsidP="00A92363">
      <w:pPr>
        <w:pStyle w:val="Balk2"/>
        <w:rPr>
          <w:rFonts w:ascii="Times New Roman" w:hAnsi="Times New Roman"/>
        </w:rPr>
      </w:pPr>
      <w:bookmarkStart w:id="126" w:name="_Toc469303435"/>
      <w:bookmarkEnd w:id="125"/>
      <w:r w:rsidRPr="00887947">
        <w:rPr>
          <w:rFonts w:ascii="Times New Roman" w:hAnsi="Times New Roman"/>
        </w:rPr>
        <w:t>Employment</w:t>
      </w:r>
      <w:bookmarkEnd w:id="126"/>
    </w:p>
    <w:p w:rsidR="00607C14" w:rsidRPr="00887947" w:rsidRDefault="00607C14" w:rsidP="00607C14">
      <w:pPr>
        <w:rPr>
          <w:rFonts w:ascii="Times New Roman" w:hAnsi="Times New Roman"/>
          <w:sz w:val="24"/>
          <w:szCs w:val="24"/>
        </w:rPr>
      </w:pPr>
    </w:p>
    <w:p w:rsidR="0004434B" w:rsidRPr="00887947" w:rsidRDefault="00D34578" w:rsidP="005313A7">
      <w:pPr>
        <w:rPr>
          <w:rFonts w:ascii="Times New Roman" w:eastAsia="Times New Roman" w:hAnsi="Times New Roman"/>
          <w:sz w:val="24"/>
          <w:szCs w:val="24"/>
        </w:rPr>
      </w:pPr>
      <w:r w:rsidRPr="00887947">
        <w:rPr>
          <w:rFonts w:ascii="Times New Roman" w:eastAsia="Times New Roman" w:hAnsi="Times New Roman"/>
          <w:sz w:val="24"/>
          <w:szCs w:val="24"/>
        </w:rPr>
        <w:t>Distribution co</w:t>
      </w:r>
      <w:r w:rsidR="0028578F">
        <w:rPr>
          <w:rFonts w:ascii="Times New Roman" w:eastAsia="Times New Roman" w:hAnsi="Times New Roman"/>
          <w:sz w:val="24"/>
          <w:szCs w:val="24"/>
        </w:rPr>
        <w:t xml:space="preserve">mpanies’ employment </w:t>
      </w:r>
      <w:proofErr w:type="gramStart"/>
      <w:r w:rsidR="0028578F">
        <w:rPr>
          <w:rFonts w:ascii="Times New Roman" w:eastAsia="Times New Roman" w:hAnsi="Times New Roman"/>
          <w:sz w:val="24"/>
          <w:szCs w:val="24"/>
        </w:rPr>
        <w:t>data</w:t>
      </w:r>
      <w:proofErr w:type="gramEnd"/>
      <w:r w:rsidR="0028578F">
        <w:rPr>
          <w:rFonts w:ascii="Times New Roman" w:eastAsia="Times New Roman" w:hAnsi="Times New Roman"/>
          <w:sz w:val="24"/>
          <w:szCs w:val="24"/>
        </w:rPr>
        <w:t xml:space="preserve"> in 2015</w:t>
      </w:r>
      <w:r w:rsidRPr="00887947">
        <w:rPr>
          <w:rFonts w:ascii="Times New Roman" w:eastAsia="Times New Roman" w:hAnsi="Times New Roman"/>
          <w:sz w:val="24"/>
          <w:szCs w:val="24"/>
        </w:rPr>
        <w:t xml:space="preserve"> </w:t>
      </w:r>
      <w:r w:rsidR="0028578F">
        <w:rPr>
          <w:rFonts w:ascii="Times New Roman" w:eastAsia="Times New Roman" w:hAnsi="Times New Roman"/>
          <w:sz w:val="24"/>
          <w:szCs w:val="24"/>
        </w:rPr>
        <w:t>is</w:t>
      </w:r>
      <w:r w:rsidRPr="00887947">
        <w:rPr>
          <w:rFonts w:ascii="Times New Roman" w:eastAsia="Times New Roman" w:hAnsi="Times New Roman"/>
          <w:sz w:val="24"/>
          <w:szCs w:val="24"/>
        </w:rPr>
        <w:t xml:space="preserve"> given at Table 7.6. below.</w:t>
      </w:r>
    </w:p>
    <w:p w:rsidR="008C2348" w:rsidRPr="00887947" w:rsidRDefault="008C2348" w:rsidP="00663347">
      <w:pPr>
        <w:rPr>
          <w:rFonts w:ascii="Times New Roman" w:hAnsi="Times New Roman"/>
          <w:sz w:val="24"/>
          <w:szCs w:val="24"/>
        </w:rPr>
      </w:pPr>
      <w:bookmarkStart w:id="127" w:name="_Toc418324651"/>
    </w:p>
    <w:p w:rsidR="00E75C8B" w:rsidRPr="00887947" w:rsidRDefault="00882ED8" w:rsidP="00155D29">
      <w:pPr>
        <w:pStyle w:val="Balk5"/>
        <w:jc w:val="center"/>
        <w:rPr>
          <w:rFonts w:ascii="Times New Roman" w:hAnsi="Times New Roman"/>
          <w:i/>
          <w:szCs w:val="24"/>
        </w:rPr>
      </w:pPr>
      <w:bookmarkStart w:id="128" w:name="_Toc469326965"/>
      <w:r w:rsidRPr="00887947">
        <w:rPr>
          <w:rFonts w:ascii="Times New Roman" w:hAnsi="Times New Roman"/>
          <w:i/>
          <w:szCs w:val="24"/>
        </w:rPr>
        <w:t>Table</w:t>
      </w:r>
      <w:r w:rsidR="003553CD" w:rsidRPr="00887947">
        <w:rPr>
          <w:rFonts w:ascii="Times New Roman" w:hAnsi="Times New Roman"/>
          <w:i/>
          <w:szCs w:val="24"/>
        </w:rPr>
        <w:t xml:space="preserve"> </w:t>
      </w:r>
      <w:r w:rsidR="001A4388" w:rsidRPr="00887947">
        <w:rPr>
          <w:rFonts w:ascii="Times New Roman" w:hAnsi="Times New Roman"/>
          <w:i/>
          <w:szCs w:val="24"/>
        </w:rPr>
        <w:t>7</w:t>
      </w:r>
      <w:r w:rsidR="003553CD" w:rsidRPr="00887947">
        <w:rPr>
          <w:rFonts w:ascii="Times New Roman" w:hAnsi="Times New Roman"/>
          <w:i/>
          <w:szCs w:val="24"/>
        </w:rPr>
        <w:t>.</w:t>
      </w:r>
      <w:r w:rsidR="0086216A" w:rsidRPr="00887947">
        <w:rPr>
          <w:rFonts w:ascii="Times New Roman" w:hAnsi="Times New Roman"/>
          <w:i/>
          <w:szCs w:val="24"/>
        </w:rPr>
        <w:t>6</w:t>
      </w:r>
      <w:r w:rsidR="001A4388" w:rsidRPr="00887947">
        <w:rPr>
          <w:rFonts w:ascii="Times New Roman" w:hAnsi="Times New Roman"/>
          <w:i/>
          <w:szCs w:val="24"/>
        </w:rPr>
        <w:t>:</w:t>
      </w:r>
      <w:r w:rsidR="003553CD" w:rsidRPr="00887947">
        <w:rPr>
          <w:rFonts w:ascii="Times New Roman" w:hAnsi="Times New Roman"/>
          <w:i/>
          <w:szCs w:val="24"/>
        </w:rPr>
        <w:t xml:space="preserve">  </w:t>
      </w:r>
      <w:bookmarkEnd w:id="127"/>
      <w:r w:rsidR="00CB1EF3" w:rsidRPr="00887947">
        <w:rPr>
          <w:rFonts w:ascii="Times New Roman" w:hAnsi="Times New Roman"/>
          <w:i/>
          <w:szCs w:val="24"/>
          <w:lang w:val="tr-TR"/>
        </w:rPr>
        <w:t>Distribution companies’ employment data at the end of 201</w:t>
      </w:r>
      <w:r w:rsidR="00702A0F">
        <w:rPr>
          <w:rFonts w:ascii="Times New Roman" w:hAnsi="Times New Roman"/>
          <w:i/>
          <w:szCs w:val="24"/>
          <w:lang w:val="tr-TR"/>
        </w:rPr>
        <w:t>5</w:t>
      </w:r>
      <w:bookmarkEnd w:id="128"/>
    </w:p>
    <w:p w:rsidR="008C2348" w:rsidRDefault="008C2348" w:rsidP="00992107">
      <w:pPr>
        <w:rPr>
          <w:rFonts w:ascii="Times New Roman" w:hAnsi="Times New Roman"/>
          <w:b/>
          <w:sz w:val="24"/>
          <w:szCs w:val="24"/>
          <w:highlight w:val="yellow"/>
        </w:rPr>
      </w:pPr>
    </w:p>
    <w:tbl>
      <w:tblPr>
        <w:tblW w:w="10070" w:type="dxa"/>
        <w:jc w:val="center"/>
        <w:tblCellMar>
          <w:left w:w="70" w:type="dxa"/>
          <w:right w:w="70" w:type="dxa"/>
        </w:tblCellMar>
        <w:tblLook w:val="04A0" w:firstRow="1" w:lastRow="0" w:firstColumn="1" w:lastColumn="0" w:noHBand="0" w:noVBand="1"/>
      </w:tblPr>
      <w:tblGrid>
        <w:gridCol w:w="7225"/>
        <w:gridCol w:w="1154"/>
        <w:gridCol w:w="1798"/>
      </w:tblGrid>
      <w:tr w:rsidR="00702A0F" w:rsidRPr="00E164B2" w:rsidTr="00226817">
        <w:trPr>
          <w:trHeight w:val="913"/>
          <w:tblHeader/>
          <w:jc w:val="center"/>
        </w:trPr>
        <w:tc>
          <w:tcPr>
            <w:tcW w:w="7225" w:type="dxa"/>
            <w:tcBorders>
              <w:top w:val="single" w:sz="4" w:space="0" w:color="auto"/>
              <w:left w:val="single" w:sz="4" w:space="0" w:color="auto"/>
              <w:bottom w:val="single" w:sz="4" w:space="0" w:color="auto"/>
              <w:right w:val="single" w:sz="4" w:space="0" w:color="auto"/>
            </w:tcBorders>
            <w:shd w:val="clear" w:color="DDEBF7" w:fill="DDEBF7"/>
            <w:vAlign w:val="center"/>
            <w:hideMark/>
          </w:tcPr>
          <w:p w:rsidR="00702A0F" w:rsidRPr="00E164B2" w:rsidRDefault="00702A0F" w:rsidP="00AB1C95">
            <w:pPr>
              <w:spacing w:after="0" w:line="240" w:lineRule="auto"/>
              <w:rPr>
                <w:rFonts w:ascii="Times New Roman" w:eastAsia="Times New Roman" w:hAnsi="Times New Roman"/>
                <w:b/>
                <w:bCs/>
                <w:color w:val="000000"/>
                <w:sz w:val="24"/>
                <w:szCs w:val="24"/>
                <w:lang w:eastAsia="tr-TR"/>
              </w:rPr>
            </w:pPr>
            <w:r>
              <w:rPr>
                <w:rFonts w:ascii="Times New Roman" w:eastAsia="Times New Roman" w:hAnsi="Times New Roman"/>
                <w:b/>
                <w:bCs/>
                <w:color w:val="000000"/>
                <w:sz w:val="24"/>
                <w:szCs w:val="24"/>
                <w:lang w:eastAsia="tr-TR"/>
              </w:rPr>
              <w:t>Distribution Company</w:t>
            </w:r>
          </w:p>
        </w:tc>
        <w:tc>
          <w:tcPr>
            <w:tcW w:w="1047" w:type="dxa"/>
            <w:tcBorders>
              <w:top w:val="single" w:sz="4" w:space="0" w:color="auto"/>
              <w:left w:val="nil"/>
              <w:bottom w:val="single" w:sz="4" w:space="0" w:color="auto"/>
              <w:right w:val="single" w:sz="4" w:space="0" w:color="auto"/>
            </w:tcBorders>
            <w:shd w:val="clear" w:color="DDEBF7" w:fill="DDEBF7"/>
            <w:vAlign w:val="center"/>
            <w:hideMark/>
          </w:tcPr>
          <w:p w:rsidR="00702A0F" w:rsidRPr="00E164B2" w:rsidRDefault="00702A0F" w:rsidP="00AB1C95">
            <w:pPr>
              <w:spacing w:after="0" w:line="240" w:lineRule="auto"/>
              <w:jc w:val="center"/>
              <w:rPr>
                <w:rFonts w:ascii="Times New Roman" w:eastAsia="Times New Roman" w:hAnsi="Times New Roman"/>
                <w:b/>
                <w:bCs/>
                <w:color w:val="000000"/>
                <w:sz w:val="24"/>
                <w:szCs w:val="24"/>
                <w:lang w:eastAsia="tr-TR"/>
              </w:rPr>
            </w:pPr>
            <w:r>
              <w:rPr>
                <w:rFonts w:ascii="Times New Roman" w:eastAsia="Times New Roman" w:hAnsi="Times New Roman"/>
                <w:b/>
                <w:bCs/>
                <w:color w:val="000000"/>
                <w:sz w:val="24"/>
                <w:szCs w:val="24"/>
                <w:lang w:eastAsia="tr-TR"/>
              </w:rPr>
              <w:t>Number of Direct Employe</w:t>
            </w:r>
            <w:r w:rsidR="0028578F">
              <w:rPr>
                <w:rFonts w:ascii="Times New Roman" w:eastAsia="Times New Roman" w:hAnsi="Times New Roman"/>
                <w:b/>
                <w:bCs/>
                <w:color w:val="000000"/>
                <w:sz w:val="24"/>
                <w:szCs w:val="24"/>
                <w:lang w:eastAsia="tr-TR"/>
              </w:rPr>
              <w:t>e</w:t>
            </w:r>
          </w:p>
        </w:tc>
        <w:tc>
          <w:tcPr>
            <w:tcW w:w="1798" w:type="dxa"/>
            <w:tcBorders>
              <w:top w:val="single" w:sz="4" w:space="0" w:color="auto"/>
              <w:left w:val="nil"/>
              <w:bottom w:val="single" w:sz="4" w:space="0" w:color="auto"/>
              <w:right w:val="single" w:sz="4" w:space="0" w:color="auto"/>
            </w:tcBorders>
            <w:shd w:val="clear" w:color="DDEBF7" w:fill="DDEBF7"/>
            <w:vAlign w:val="center"/>
            <w:hideMark/>
          </w:tcPr>
          <w:p w:rsidR="00702A0F" w:rsidRPr="00E164B2" w:rsidRDefault="0028578F" w:rsidP="00AB1C95">
            <w:pPr>
              <w:spacing w:after="0" w:line="240" w:lineRule="auto"/>
              <w:jc w:val="center"/>
              <w:rPr>
                <w:rFonts w:ascii="Times New Roman" w:eastAsia="Times New Roman" w:hAnsi="Times New Roman"/>
                <w:b/>
                <w:bCs/>
                <w:color w:val="000000"/>
                <w:sz w:val="24"/>
                <w:szCs w:val="24"/>
                <w:lang w:eastAsia="tr-TR"/>
              </w:rPr>
            </w:pPr>
            <w:r>
              <w:rPr>
                <w:rFonts w:ascii="Times New Roman" w:eastAsia="Times New Roman" w:hAnsi="Times New Roman"/>
                <w:b/>
                <w:bCs/>
                <w:color w:val="000000"/>
                <w:sz w:val="24"/>
                <w:szCs w:val="24"/>
                <w:lang w:eastAsia="tr-TR"/>
              </w:rPr>
              <w:t>Number of Indi</w:t>
            </w:r>
            <w:r w:rsidR="00702A0F">
              <w:rPr>
                <w:rFonts w:ascii="Times New Roman" w:eastAsia="Times New Roman" w:hAnsi="Times New Roman"/>
                <w:b/>
                <w:bCs/>
                <w:color w:val="000000"/>
                <w:sz w:val="24"/>
                <w:szCs w:val="24"/>
                <w:lang w:eastAsia="tr-TR"/>
              </w:rPr>
              <w:t>rect Employe</w:t>
            </w:r>
            <w:r>
              <w:rPr>
                <w:rFonts w:ascii="Times New Roman" w:eastAsia="Times New Roman" w:hAnsi="Times New Roman"/>
                <w:b/>
                <w:bCs/>
                <w:color w:val="000000"/>
                <w:sz w:val="24"/>
                <w:szCs w:val="24"/>
                <w:lang w:eastAsia="tr-TR"/>
              </w:rPr>
              <w:t>e</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AGDAŞ ADAPAZARI GAZ DAĞITIM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44</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114</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AKMERCAN BATIKAR DOĞAL GAZ DAĞITIM SANAYİ VE TİCARET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53</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11</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AKMERCAN DELTA DOĞALGAZ DAĞITIM SANAYİ VE TİCARET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52</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25</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AKMERCAN GEPA DOĞAL GAZ DAĞITIM SANAYİ VE TİC.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30</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AKMERCAN MARDİN DOĞAL GAZ DAĞITIM SANAYİ VE TİCARET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15</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9</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AKMERCAN MUĞLA DOĞAL GAZ DAĞITIM SANAYİ VE TİCARET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23</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21</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AKMERCAN SİNOP DOĞAL GAZ DAĞITIM SANAYİ VE TİCARET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7</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11</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AKMERCANGAZ DOĞAL GAZ DAĞITIM SANAYİ VE TİC.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57</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27</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AFYON DOĞAL GAZ DAĞITIM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54</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17</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BALIKESİR DOĞAL GAZ DAĞITIM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42</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23</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BANDIRMA DOĞAL GAZ DAĞITIM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31</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6</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BİLECİK BOLU DOĞAL GAZ DAĞITIM</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115</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45</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ÇANAKKALE DOĞAL GAZ DAĞITIM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80</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20</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DÜZCE EREĞLİ DOĞAL GAZ DAĞITIM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80</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43</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ELAZIĞ DOĞALGAZ DAĞITIM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46</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71</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GAZ DAĞITIM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215</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75</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GEMLİK DOĞAL GAZ DAĞITIM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30</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13</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GÜMÜŞHANE BAYBURT DOĞALGAZ DAĞITIM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32</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21</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KARADENİZ DOĞAL GAZ DAĞITIM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67</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47</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lastRenderedPageBreak/>
              <w:t>AKSA MALATYA DOĞAL GAZ DAĞITIM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65</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42</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MANİSA DOĞAL GAZ DAĞITIM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77</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21</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MUSTAFAKEMALPAŞA SUSURLUK KARACABEY DOĞAL GAZ DAĞITIM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43</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16</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ORDU GİRESUN DOĞAL GAZ DAĞITIM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75</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38</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SİVAS DOĞAL GAZ DAĞITIM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66</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28</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ŞANLIURFA DOĞAL GAZ DAĞITIM LİMİTED ŞİRKETİ</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53</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11</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TOKAT AMASYA DOĞAL GAZ DAĞITIM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107</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38</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TRAKYA DOĞAL GAZ DAĞITIM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35</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8</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VAN DOĞAL GAZ DAĞITIM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36</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38</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ARMADAŞ ARSAN MARAŞ DOĞAL GAZ DAĞITIM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59</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27</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ARMAGAZ ARSAN MARMARA DOĞALGAZ DAĞITIM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96</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38</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BAHÇEŞEHİR GAZ DAĞITIM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26</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BAŞKENT DOĞALGAZ DAĞITIM GAYRİMENKUL YATIRIM ORTAKLIĞI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712</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388</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BURSA ŞEHİRİÇİ DOĞAL GAZ DAĞITIM TİC. VE TAAH.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271</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49</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ÇİNİGAZ DOĞAL GAZ DAĞITIM SANAYİ VE TİCARET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21</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50</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ÇORDAŞ ÇORLU DOĞALGAZ DAĞITIM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72</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ÇORUM DOĞAL GAZ DAĞITIM SANAYİ VE TİCARET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49</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14</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DİYARBAKIR DOĞAL GAZ DAĞITIM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67</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54</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DOĞUGAZ BİTLİS BİNGÖL MUŞ DOĞALGAZ DAĞITIM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26</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ENERYA AKSARAY GAZ DAĞITIM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35</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29</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ENERYA ANTALYA GAZ DAĞITIM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74</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67</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ENERYA AYDIN GAZ DAĞITIM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50</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76</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ENERYA DENİZLİ GAZ DAĞITIM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87</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119</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ENERYA EREĞLİ GAZ DAĞITIM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31</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29</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ENERYA ERZİNCAN GAZ DAĞITIM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33</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21</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ENERYA KAPADOKYA GAZ DAĞITIM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70</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21</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ENERYA KARAMAN GAZ DAĞITIM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32</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19</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ENERYA KONYA GAZ DAĞITIM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99</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143</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ESGAZ ESKİŞEHİR ŞEHİRİÇİ DOĞAL GAZ DAĞITIM TİCARET VE TAAH.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75</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70</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GAZDAŞ GAZİANTEP DOĞAL GAZ DAĞITIM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103</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87</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İGDAŞ İSTANBUL GAZ DAĞITIM SANAYİ VE TİCARET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2.105</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2.039</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İNEGÖL GAZ DAĞITIM SANAYİ VE TİCARET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85</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18</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İZGAZ İZMİT GAZ DAĞITIM SANAYİ VE TİCARET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169</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234</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İZMİR DOĞALGAZ DAĞITIM TİCARET VE TAAHHÜT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207</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469</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KARGAZ DOĞAL GAZ DAĞITIM SANAYİ VE TİCARET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94</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KARGAZ KARS ARDAHAN DOĞAL GAZ DAĞITIM PAZ. TAAH. SANAYİ VE TİCARET LİMİTED ŞİRKETİ</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53</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lastRenderedPageBreak/>
              <w:t>KAYSERİGAZ KAYSERİ DOĞALGAZ DAĞITIM PAZARLAMA VE TİCARET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133</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141</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KIRGAZ KIRIKKALE-KIRŞEHİR DOĞAL GAZ DAĞITIM PAZ. VE TİCARET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101</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21</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KIZILCAHAMAM DOĞALGAZ DAĞITIM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15</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PALEN ENERJİ DOĞAL GAZ DAĞITIM END. VE TİCARET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41</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21</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PALGAZ DOĞAL GAZ DAĞITIM SANAYİ VE TİCARET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42</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44</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POLGAZ POLATLI DOĞAL GAZ DAĞITIM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50</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SAMGAZ DOĞAL GAZ DAĞITIM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103</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46</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SELÇUK DOĞAL GAZ DAĞITIM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26</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39</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SERHAT DOĞALGAZ DAĞITIM SANAYİ VE TİCARET A.Ş.</w:t>
            </w:r>
          </w:p>
          <w:p w:rsidR="00702A0F" w:rsidRPr="00E164B2" w:rsidRDefault="00702A0F" w:rsidP="00AB1C95">
            <w:pPr>
              <w:spacing w:after="0" w:line="240" w:lineRule="auto"/>
              <w:rPr>
                <w:rFonts w:ascii="Times New Roman" w:eastAsia="Times New Roman" w:hAnsi="Times New Roman"/>
                <w:color w:val="000000"/>
                <w:sz w:val="24"/>
                <w:szCs w:val="24"/>
                <w:lang w:eastAsia="tr-TR"/>
              </w:rPr>
            </w:pP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43</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SİİRT BATMAN DOĞAL GAZ DAĞITIM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57</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46</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SÜRMELİ DOĞAL GAZ DAĞITIM SANAYİ VE TİCARET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50</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TOROSGAZ ISPARTA BURDUR DOĞALGAZ DAĞITIM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78</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11</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TRAKYA BÖLGESİ DOĞAL GAZ DAĞITIM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177</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40</w:t>
            </w:r>
          </w:p>
        </w:tc>
      </w:tr>
      <w:tr w:rsidR="00702A0F" w:rsidRPr="00E164B2" w:rsidTr="00702A0F">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702A0F" w:rsidRPr="00E164B2" w:rsidRDefault="00702A0F"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UDAŞ UŞAK DOĞALGAZ DAĞITIM SANAYİ VE TİCARET A.Ş.</w:t>
            </w:r>
          </w:p>
        </w:tc>
        <w:tc>
          <w:tcPr>
            <w:tcW w:w="1047"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40</w:t>
            </w:r>
          </w:p>
        </w:tc>
        <w:tc>
          <w:tcPr>
            <w:tcW w:w="1798" w:type="dxa"/>
            <w:tcBorders>
              <w:top w:val="nil"/>
              <w:left w:val="nil"/>
              <w:bottom w:val="single" w:sz="4" w:space="0" w:color="auto"/>
              <w:right w:val="single" w:sz="4" w:space="0" w:color="auto"/>
            </w:tcBorders>
            <w:shd w:val="clear" w:color="auto" w:fill="auto"/>
            <w:noWrap/>
            <w:vAlign w:val="center"/>
            <w:hideMark/>
          </w:tcPr>
          <w:p w:rsidR="00702A0F" w:rsidRPr="00E164B2" w:rsidRDefault="00702A0F"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24</w:t>
            </w:r>
          </w:p>
        </w:tc>
      </w:tr>
      <w:tr w:rsidR="00702A0F" w:rsidRPr="00E164B2" w:rsidTr="00702A0F">
        <w:trPr>
          <w:trHeight w:val="70"/>
          <w:jc w:val="center"/>
        </w:trPr>
        <w:tc>
          <w:tcPr>
            <w:tcW w:w="7225" w:type="dxa"/>
            <w:tcBorders>
              <w:top w:val="nil"/>
              <w:left w:val="single" w:sz="4" w:space="0" w:color="auto"/>
              <w:bottom w:val="single" w:sz="4" w:space="0" w:color="auto"/>
              <w:right w:val="single" w:sz="4" w:space="0" w:color="auto"/>
            </w:tcBorders>
            <w:shd w:val="clear" w:color="DDEBF7" w:fill="DDEBF7"/>
            <w:vAlign w:val="center"/>
            <w:hideMark/>
          </w:tcPr>
          <w:p w:rsidR="00702A0F" w:rsidRPr="00E164B2" w:rsidRDefault="00702A0F" w:rsidP="00AB1C95">
            <w:pPr>
              <w:spacing w:after="0" w:line="240" w:lineRule="auto"/>
              <w:rPr>
                <w:rFonts w:ascii="Times New Roman" w:eastAsia="Times New Roman" w:hAnsi="Times New Roman"/>
                <w:b/>
                <w:bCs/>
                <w:color w:val="000000"/>
                <w:sz w:val="24"/>
                <w:szCs w:val="24"/>
                <w:lang w:eastAsia="tr-TR"/>
              </w:rPr>
            </w:pPr>
            <w:r>
              <w:rPr>
                <w:rFonts w:ascii="Times New Roman" w:eastAsia="Times New Roman" w:hAnsi="Times New Roman"/>
                <w:b/>
                <w:bCs/>
                <w:color w:val="000000"/>
                <w:sz w:val="24"/>
                <w:szCs w:val="24"/>
                <w:lang w:eastAsia="tr-TR"/>
              </w:rPr>
              <w:t>Total</w:t>
            </w:r>
          </w:p>
        </w:tc>
        <w:tc>
          <w:tcPr>
            <w:tcW w:w="1047" w:type="dxa"/>
            <w:tcBorders>
              <w:top w:val="nil"/>
              <w:left w:val="nil"/>
              <w:bottom w:val="single" w:sz="4" w:space="0" w:color="auto"/>
              <w:right w:val="single" w:sz="4" w:space="0" w:color="auto"/>
            </w:tcBorders>
            <w:shd w:val="clear" w:color="DDEBF7" w:fill="DDEBF7"/>
            <w:noWrap/>
            <w:vAlign w:val="center"/>
            <w:hideMark/>
          </w:tcPr>
          <w:p w:rsidR="00702A0F" w:rsidRPr="00E164B2" w:rsidRDefault="00702A0F"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7.345</w:t>
            </w:r>
          </w:p>
        </w:tc>
        <w:tc>
          <w:tcPr>
            <w:tcW w:w="1798" w:type="dxa"/>
            <w:tcBorders>
              <w:top w:val="nil"/>
              <w:left w:val="nil"/>
              <w:bottom w:val="single" w:sz="4" w:space="0" w:color="auto"/>
              <w:right w:val="single" w:sz="4" w:space="0" w:color="auto"/>
            </w:tcBorders>
            <w:shd w:val="clear" w:color="DDEBF7" w:fill="DDEBF7"/>
            <w:noWrap/>
            <w:vAlign w:val="center"/>
            <w:hideMark/>
          </w:tcPr>
          <w:p w:rsidR="00702A0F" w:rsidRPr="00E164B2" w:rsidRDefault="00702A0F"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5.390</w:t>
            </w:r>
          </w:p>
        </w:tc>
      </w:tr>
    </w:tbl>
    <w:p w:rsidR="00702A0F" w:rsidRPr="00887947" w:rsidRDefault="00702A0F" w:rsidP="00992107">
      <w:pPr>
        <w:rPr>
          <w:rFonts w:ascii="Times New Roman" w:hAnsi="Times New Roman"/>
          <w:b/>
          <w:sz w:val="24"/>
          <w:szCs w:val="24"/>
          <w:highlight w:val="yellow"/>
        </w:rPr>
        <w:sectPr w:rsidR="00702A0F" w:rsidRPr="00887947" w:rsidSect="000855A2">
          <w:pgSz w:w="11906" w:h="16838"/>
          <w:pgMar w:top="1701" w:right="1418" w:bottom="1985" w:left="1134" w:header="425" w:footer="567" w:gutter="0"/>
          <w:cols w:space="708"/>
          <w:docGrid w:linePitch="360"/>
        </w:sectPr>
      </w:pPr>
    </w:p>
    <w:p w:rsidR="005313A7" w:rsidRPr="00887947" w:rsidRDefault="00D34578" w:rsidP="00A92363">
      <w:pPr>
        <w:pStyle w:val="Balk1"/>
        <w:rPr>
          <w:rFonts w:ascii="Times New Roman" w:hAnsi="Times New Roman"/>
        </w:rPr>
      </w:pPr>
      <w:bookmarkStart w:id="129" w:name="_Toc469303436"/>
      <w:r w:rsidRPr="00887947">
        <w:rPr>
          <w:rFonts w:ascii="Times New Roman" w:hAnsi="Times New Roman"/>
        </w:rPr>
        <w:lastRenderedPageBreak/>
        <w:t>Consumption</w:t>
      </w:r>
      <w:bookmarkEnd w:id="129"/>
    </w:p>
    <w:p w:rsidR="00E75C8B" w:rsidRPr="00887947" w:rsidRDefault="00E75C8B" w:rsidP="00E75C8B">
      <w:pPr>
        <w:rPr>
          <w:rFonts w:ascii="Times New Roman" w:hAnsi="Times New Roman"/>
          <w:sz w:val="24"/>
          <w:szCs w:val="24"/>
        </w:rPr>
      </w:pPr>
    </w:p>
    <w:p w:rsidR="00267301" w:rsidRPr="00887947" w:rsidRDefault="0028578F" w:rsidP="00EE2438">
      <w:pPr>
        <w:jc w:val="both"/>
        <w:rPr>
          <w:rFonts w:ascii="Times New Roman" w:hAnsi="Times New Roman"/>
          <w:sz w:val="24"/>
          <w:szCs w:val="24"/>
        </w:rPr>
      </w:pPr>
      <w:r w:rsidRPr="0028578F">
        <w:rPr>
          <w:rFonts w:ascii="Times New Roman" w:hAnsi="Times New Roman"/>
          <w:sz w:val="24"/>
          <w:szCs w:val="24"/>
        </w:rPr>
        <w:t xml:space="preserve">46.500.000.000 Sm3 of national natural gas consumption was estimated by the Board Decision dated </w:t>
      </w:r>
      <w:proofErr w:type="gramStart"/>
      <w:r w:rsidRPr="0028578F">
        <w:rPr>
          <w:rFonts w:ascii="Times New Roman" w:hAnsi="Times New Roman"/>
          <w:sz w:val="24"/>
          <w:szCs w:val="24"/>
        </w:rPr>
        <w:t>22/01/2015</w:t>
      </w:r>
      <w:proofErr w:type="gramEnd"/>
      <w:r w:rsidRPr="0028578F">
        <w:rPr>
          <w:rFonts w:ascii="Times New Roman" w:hAnsi="Times New Roman"/>
          <w:sz w:val="24"/>
          <w:szCs w:val="24"/>
        </w:rPr>
        <w:t xml:space="preserve"> dated and numbered No. 5433-2 Board Decision for 2015. It was has realized as 47.999.276.834 Sm3 with 5,63% deviation.</w:t>
      </w:r>
    </w:p>
    <w:p w:rsidR="00F561C1" w:rsidRPr="00887947" w:rsidRDefault="00267301" w:rsidP="00F561C1">
      <w:pPr>
        <w:jc w:val="both"/>
        <w:rPr>
          <w:rFonts w:ascii="Times New Roman" w:hAnsi="Times New Roman"/>
          <w:sz w:val="24"/>
          <w:szCs w:val="24"/>
        </w:rPr>
      </w:pPr>
      <w:r w:rsidRPr="00887947">
        <w:rPr>
          <w:rFonts w:ascii="Times New Roman" w:hAnsi="Times New Roman"/>
          <w:sz w:val="24"/>
          <w:szCs w:val="24"/>
        </w:rPr>
        <w:t xml:space="preserve"> </w:t>
      </w:r>
      <w:r w:rsidR="00D34578" w:rsidRPr="00887947">
        <w:rPr>
          <w:rFonts w:ascii="Times New Roman" w:hAnsi="Times New Roman"/>
          <w:sz w:val="24"/>
          <w:szCs w:val="24"/>
        </w:rPr>
        <w:t xml:space="preserve"> </w:t>
      </w:r>
      <w:r w:rsidR="0004434B" w:rsidRPr="00887947">
        <w:rPr>
          <w:rFonts w:ascii="Times New Roman" w:hAnsi="Times New Roman"/>
          <w:sz w:val="24"/>
          <w:szCs w:val="24"/>
        </w:rPr>
        <w:t xml:space="preserve"> </w:t>
      </w:r>
      <w:bookmarkStart w:id="130" w:name="_Toc417917652"/>
    </w:p>
    <w:p w:rsidR="00E97364" w:rsidRPr="00887947" w:rsidRDefault="00496B2E" w:rsidP="00A92363">
      <w:pPr>
        <w:pStyle w:val="Balk2"/>
        <w:rPr>
          <w:rFonts w:ascii="Times New Roman" w:hAnsi="Times New Roman"/>
        </w:rPr>
      </w:pPr>
      <w:bookmarkStart w:id="131" w:name="_Toc469303437"/>
      <w:bookmarkEnd w:id="130"/>
      <w:r w:rsidRPr="00887947">
        <w:rPr>
          <w:rFonts w:ascii="Times New Roman" w:hAnsi="Times New Roman"/>
        </w:rPr>
        <w:t>Sector</w:t>
      </w:r>
      <w:r w:rsidRPr="00887947">
        <w:rPr>
          <w:rFonts w:ascii="Times New Roman" w:hAnsi="Times New Roman"/>
          <w:lang w:val="tr-TR"/>
        </w:rPr>
        <w:t>a</w:t>
      </w:r>
      <w:r w:rsidR="00267301" w:rsidRPr="00887947">
        <w:rPr>
          <w:rFonts w:ascii="Times New Roman" w:hAnsi="Times New Roman"/>
        </w:rPr>
        <w:t>l Consumption</w:t>
      </w:r>
      <w:bookmarkEnd w:id="131"/>
    </w:p>
    <w:p w:rsidR="00E97364" w:rsidRPr="00887947" w:rsidRDefault="00E97364" w:rsidP="00E97364">
      <w:pPr>
        <w:rPr>
          <w:rFonts w:ascii="Times New Roman" w:hAnsi="Times New Roman"/>
          <w:sz w:val="24"/>
          <w:szCs w:val="24"/>
        </w:rPr>
      </w:pPr>
    </w:p>
    <w:p w:rsidR="00E97364" w:rsidRPr="00887947" w:rsidRDefault="00267301" w:rsidP="00E75C8B">
      <w:pPr>
        <w:rPr>
          <w:rFonts w:ascii="Times New Roman" w:hAnsi="Times New Roman"/>
          <w:sz w:val="24"/>
          <w:szCs w:val="24"/>
        </w:rPr>
      </w:pPr>
      <w:r w:rsidRPr="00887947">
        <w:rPr>
          <w:rFonts w:ascii="Times New Roman" w:hAnsi="Times New Roman"/>
          <w:sz w:val="24"/>
          <w:szCs w:val="24"/>
        </w:rPr>
        <w:t>2</w:t>
      </w:r>
      <w:r w:rsidR="00D07175">
        <w:rPr>
          <w:rFonts w:ascii="Times New Roman" w:hAnsi="Times New Roman"/>
          <w:sz w:val="24"/>
          <w:szCs w:val="24"/>
        </w:rPr>
        <w:t>015</w:t>
      </w:r>
      <w:r w:rsidR="00496B2E" w:rsidRPr="00887947">
        <w:rPr>
          <w:rFonts w:ascii="Times New Roman" w:hAnsi="Times New Roman"/>
          <w:sz w:val="24"/>
          <w:szCs w:val="24"/>
        </w:rPr>
        <w:t xml:space="preserve"> national natural gas sectora</w:t>
      </w:r>
      <w:r w:rsidRPr="00887947">
        <w:rPr>
          <w:rFonts w:ascii="Times New Roman" w:hAnsi="Times New Roman"/>
          <w:sz w:val="24"/>
          <w:szCs w:val="24"/>
        </w:rPr>
        <w:t xml:space="preserve">l consumption amounts are given at Table </w:t>
      </w:r>
      <w:proofErr w:type="gramStart"/>
      <w:r w:rsidRPr="00887947">
        <w:rPr>
          <w:rFonts w:ascii="Times New Roman" w:hAnsi="Times New Roman"/>
          <w:sz w:val="24"/>
          <w:szCs w:val="24"/>
        </w:rPr>
        <w:t>8.1</w:t>
      </w:r>
      <w:proofErr w:type="gramEnd"/>
      <w:r w:rsidRPr="00887947">
        <w:rPr>
          <w:rFonts w:ascii="Times New Roman" w:hAnsi="Times New Roman"/>
          <w:sz w:val="24"/>
          <w:szCs w:val="24"/>
        </w:rPr>
        <w:t>.</w:t>
      </w:r>
    </w:p>
    <w:p w:rsidR="00E917A0" w:rsidRPr="00887947" w:rsidRDefault="00E917A0" w:rsidP="00E75C8B">
      <w:pPr>
        <w:rPr>
          <w:rFonts w:ascii="Times New Roman" w:hAnsi="Times New Roman"/>
          <w:sz w:val="24"/>
          <w:szCs w:val="24"/>
        </w:rPr>
      </w:pPr>
    </w:p>
    <w:p w:rsidR="00E75C8B" w:rsidRPr="00887947" w:rsidRDefault="00882ED8" w:rsidP="00155D29">
      <w:pPr>
        <w:pStyle w:val="Balk5"/>
        <w:jc w:val="center"/>
        <w:rPr>
          <w:rFonts w:ascii="Times New Roman" w:hAnsi="Times New Roman"/>
          <w:i/>
          <w:szCs w:val="24"/>
        </w:rPr>
      </w:pPr>
      <w:bookmarkStart w:id="132" w:name="_Toc469326966"/>
      <w:r w:rsidRPr="00887947">
        <w:rPr>
          <w:rFonts w:ascii="Times New Roman" w:hAnsi="Times New Roman"/>
          <w:i/>
          <w:szCs w:val="24"/>
        </w:rPr>
        <w:t>Table</w:t>
      </w:r>
      <w:r w:rsidR="00013C81" w:rsidRPr="00887947">
        <w:rPr>
          <w:rFonts w:ascii="Times New Roman" w:hAnsi="Times New Roman"/>
          <w:i/>
          <w:szCs w:val="24"/>
        </w:rPr>
        <w:t xml:space="preserve"> </w:t>
      </w:r>
      <w:r w:rsidR="008C2348" w:rsidRPr="00887947">
        <w:rPr>
          <w:rFonts w:ascii="Times New Roman" w:hAnsi="Times New Roman"/>
          <w:i/>
          <w:szCs w:val="24"/>
        </w:rPr>
        <w:t>8</w:t>
      </w:r>
      <w:r w:rsidR="005313A7" w:rsidRPr="00887947">
        <w:rPr>
          <w:rFonts w:ascii="Times New Roman" w:hAnsi="Times New Roman"/>
          <w:i/>
          <w:szCs w:val="24"/>
        </w:rPr>
        <w:t>.1</w:t>
      </w:r>
      <w:r w:rsidR="008C2348" w:rsidRPr="00887947">
        <w:rPr>
          <w:rFonts w:ascii="Times New Roman" w:hAnsi="Times New Roman"/>
          <w:i/>
          <w:szCs w:val="24"/>
        </w:rPr>
        <w:t>:</w:t>
      </w:r>
      <w:r w:rsidR="00776EB6">
        <w:rPr>
          <w:rFonts w:ascii="Times New Roman" w:hAnsi="Times New Roman"/>
          <w:i/>
          <w:szCs w:val="24"/>
          <w:lang w:val="tr-TR"/>
        </w:rPr>
        <w:t xml:space="preserve"> 2015</w:t>
      </w:r>
      <w:r w:rsidR="000F5955" w:rsidRPr="00887947">
        <w:rPr>
          <w:rFonts w:ascii="Times New Roman" w:hAnsi="Times New Roman"/>
          <w:i/>
          <w:szCs w:val="24"/>
          <w:lang w:val="tr-TR"/>
        </w:rPr>
        <w:t xml:space="preserve"> National natural gas sectoral consumption </w:t>
      </w:r>
      <w:r w:rsidR="00E02A70" w:rsidRPr="00887947">
        <w:rPr>
          <w:rFonts w:ascii="Times New Roman" w:hAnsi="Times New Roman"/>
          <w:i/>
          <w:szCs w:val="24"/>
        </w:rPr>
        <w:t>(</w:t>
      </w:r>
      <w:r w:rsidR="00BF4F85" w:rsidRPr="00887947">
        <w:rPr>
          <w:rFonts w:ascii="Times New Roman" w:hAnsi="Times New Roman"/>
          <w:i/>
          <w:szCs w:val="24"/>
        </w:rPr>
        <w:t>Million</w:t>
      </w:r>
      <w:r w:rsidR="00E02A70" w:rsidRPr="00887947">
        <w:rPr>
          <w:rFonts w:ascii="Times New Roman" w:hAnsi="Times New Roman"/>
          <w:i/>
          <w:szCs w:val="24"/>
        </w:rPr>
        <w:t xml:space="preserve"> Sm</w:t>
      </w:r>
      <w:r w:rsidR="00E02A70" w:rsidRPr="00887947">
        <w:rPr>
          <w:rFonts w:ascii="Times New Roman" w:hAnsi="Times New Roman"/>
          <w:i/>
          <w:szCs w:val="24"/>
          <w:vertAlign w:val="superscript"/>
        </w:rPr>
        <w:t>3</w:t>
      </w:r>
      <w:r w:rsidR="00E02A70" w:rsidRPr="00887947">
        <w:rPr>
          <w:rFonts w:ascii="Times New Roman" w:hAnsi="Times New Roman"/>
          <w:i/>
          <w:szCs w:val="24"/>
        </w:rPr>
        <w:t>)</w:t>
      </w:r>
      <w:bookmarkEnd w:id="132"/>
    </w:p>
    <w:tbl>
      <w:tblPr>
        <w:tblW w:w="9499" w:type="dxa"/>
        <w:tblInd w:w="-5" w:type="dxa"/>
        <w:tblCellMar>
          <w:left w:w="70" w:type="dxa"/>
          <w:right w:w="70" w:type="dxa"/>
        </w:tblCellMar>
        <w:tblLook w:val="04A0" w:firstRow="1" w:lastRow="0" w:firstColumn="1" w:lastColumn="0" w:noHBand="0" w:noVBand="1"/>
      </w:tblPr>
      <w:tblGrid>
        <w:gridCol w:w="4523"/>
        <w:gridCol w:w="1492"/>
        <w:gridCol w:w="1148"/>
        <w:gridCol w:w="1134"/>
        <w:gridCol w:w="1202"/>
      </w:tblGrid>
      <w:tr w:rsidR="00D07175" w:rsidRPr="00887947" w:rsidTr="00696949">
        <w:trPr>
          <w:trHeight w:val="20"/>
        </w:trPr>
        <w:tc>
          <w:tcPr>
            <w:tcW w:w="4523"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rsidR="00D07175" w:rsidRPr="00887947" w:rsidRDefault="00D07175" w:rsidP="00696949">
            <w:pPr>
              <w:rPr>
                <w:rFonts w:ascii="Times New Roman" w:hAnsi="Times New Roman"/>
                <w:b/>
                <w:bCs/>
                <w:color w:val="000000"/>
                <w:sz w:val="24"/>
                <w:szCs w:val="24"/>
              </w:rPr>
            </w:pPr>
            <w:r w:rsidRPr="00887947">
              <w:rPr>
                <w:rFonts w:ascii="Times New Roman" w:hAnsi="Times New Roman"/>
                <w:b/>
                <w:bCs/>
                <w:color w:val="000000"/>
              </w:rPr>
              <w:t>Sector</w:t>
            </w:r>
          </w:p>
        </w:tc>
        <w:tc>
          <w:tcPr>
            <w:tcW w:w="1492" w:type="dxa"/>
            <w:tcBorders>
              <w:top w:val="single" w:sz="4" w:space="0" w:color="auto"/>
              <w:left w:val="nil"/>
              <w:bottom w:val="single" w:sz="4" w:space="0" w:color="auto"/>
              <w:right w:val="single" w:sz="4" w:space="0" w:color="auto"/>
            </w:tcBorders>
            <w:shd w:val="clear" w:color="DDEBF7" w:fill="DDEBF7"/>
            <w:noWrap/>
            <w:vAlign w:val="center"/>
            <w:hideMark/>
          </w:tcPr>
          <w:p w:rsidR="00D07175" w:rsidRPr="00887947" w:rsidRDefault="00D07175" w:rsidP="00696949">
            <w:pPr>
              <w:jc w:val="center"/>
              <w:rPr>
                <w:rFonts w:ascii="Times New Roman" w:hAnsi="Times New Roman"/>
                <w:b/>
                <w:bCs/>
                <w:color w:val="000000"/>
                <w:sz w:val="24"/>
                <w:szCs w:val="24"/>
              </w:rPr>
            </w:pPr>
            <w:r>
              <w:rPr>
                <w:rFonts w:ascii="Times New Roman" w:hAnsi="Times New Roman"/>
                <w:b/>
                <w:bCs/>
                <w:color w:val="000000"/>
              </w:rPr>
              <w:t>2014</w:t>
            </w:r>
          </w:p>
        </w:tc>
        <w:tc>
          <w:tcPr>
            <w:tcW w:w="1148" w:type="dxa"/>
            <w:tcBorders>
              <w:top w:val="single" w:sz="4" w:space="0" w:color="auto"/>
              <w:left w:val="nil"/>
              <w:bottom w:val="single" w:sz="4" w:space="0" w:color="auto"/>
              <w:right w:val="single" w:sz="4" w:space="0" w:color="auto"/>
            </w:tcBorders>
            <w:shd w:val="clear" w:color="DDEBF7" w:fill="DDEBF7"/>
            <w:noWrap/>
            <w:vAlign w:val="center"/>
            <w:hideMark/>
          </w:tcPr>
          <w:p w:rsidR="00D07175" w:rsidRPr="00887947" w:rsidRDefault="00D07175" w:rsidP="00696949">
            <w:pPr>
              <w:jc w:val="center"/>
              <w:rPr>
                <w:rFonts w:ascii="Times New Roman" w:hAnsi="Times New Roman"/>
                <w:b/>
                <w:bCs/>
                <w:color w:val="000000"/>
                <w:sz w:val="24"/>
                <w:szCs w:val="24"/>
              </w:rPr>
            </w:pPr>
            <w:r>
              <w:rPr>
                <w:rFonts w:ascii="Times New Roman" w:hAnsi="Times New Roman"/>
                <w:b/>
                <w:bCs/>
                <w:color w:val="000000"/>
              </w:rPr>
              <w:t>2015</w:t>
            </w:r>
          </w:p>
        </w:tc>
        <w:tc>
          <w:tcPr>
            <w:tcW w:w="1134" w:type="dxa"/>
            <w:tcBorders>
              <w:top w:val="single" w:sz="4" w:space="0" w:color="auto"/>
              <w:left w:val="nil"/>
              <w:bottom w:val="single" w:sz="4" w:space="0" w:color="auto"/>
              <w:right w:val="single" w:sz="4" w:space="0" w:color="auto"/>
            </w:tcBorders>
            <w:shd w:val="clear" w:color="DDEBF7" w:fill="DDEBF7"/>
            <w:vAlign w:val="center"/>
          </w:tcPr>
          <w:p w:rsidR="00D07175" w:rsidRPr="00887947" w:rsidRDefault="00D07175" w:rsidP="00696949">
            <w:pPr>
              <w:jc w:val="center"/>
              <w:rPr>
                <w:rFonts w:ascii="Times New Roman" w:hAnsi="Times New Roman"/>
                <w:b/>
                <w:bCs/>
                <w:color w:val="000000"/>
              </w:rPr>
            </w:pPr>
            <w:r>
              <w:rPr>
                <w:rFonts w:ascii="Times New Roman" w:hAnsi="Times New Roman"/>
                <w:b/>
                <w:bCs/>
                <w:color w:val="000000"/>
              </w:rPr>
              <w:t>Share of 2015</w:t>
            </w:r>
            <w:r w:rsidR="00696949">
              <w:rPr>
                <w:rFonts w:ascii="Times New Roman" w:hAnsi="Times New Roman"/>
                <w:b/>
                <w:bCs/>
                <w:color w:val="000000"/>
              </w:rPr>
              <w:t xml:space="preserve"> (%)</w:t>
            </w:r>
          </w:p>
        </w:tc>
        <w:tc>
          <w:tcPr>
            <w:tcW w:w="1202" w:type="dxa"/>
            <w:tcBorders>
              <w:top w:val="single" w:sz="4" w:space="0" w:color="auto"/>
              <w:left w:val="nil"/>
              <w:bottom w:val="single" w:sz="4" w:space="0" w:color="auto"/>
              <w:right w:val="single" w:sz="4" w:space="0" w:color="auto"/>
            </w:tcBorders>
            <w:shd w:val="clear" w:color="DDEBF7" w:fill="DDEBF7"/>
            <w:vAlign w:val="center"/>
          </w:tcPr>
          <w:p w:rsidR="00D07175" w:rsidRPr="00887947" w:rsidRDefault="00D07175" w:rsidP="00696949">
            <w:pPr>
              <w:jc w:val="center"/>
              <w:rPr>
                <w:rFonts w:ascii="Times New Roman" w:hAnsi="Times New Roman"/>
                <w:b/>
                <w:bCs/>
                <w:color w:val="000000"/>
              </w:rPr>
            </w:pPr>
            <w:r>
              <w:rPr>
                <w:rFonts w:ascii="Times New Roman" w:hAnsi="Times New Roman"/>
                <w:b/>
                <w:bCs/>
                <w:color w:val="000000"/>
              </w:rPr>
              <w:t xml:space="preserve">Change 2014 </w:t>
            </w:r>
            <w:r w:rsidRPr="00D07175">
              <w:rPr>
                <w:rFonts w:ascii="Times New Roman" w:hAnsi="Times New Roman"/>
                <w:b/>
                <w:bCs/>
                <w:color w:val="000000"/>
              </w:rPr>
              <w:sym w:font="Wingdings" w:char="F0E0"/>
            </w:r>
            <w:r>
              <w:rPr>
                <w:rFonts w:ascii="Times New Roman" w:hAnsi="Times New Roman"/>
                <w:b/>
                <w:bCs/>
                <w:color w:val="000000"/>
              </w:rPr>
              <w:t>2015</w:t>
            </w:r>
          </w:p>
        </w:tc>
      </w:tr>
      <w:tr w:rsidR="00696949" w:rsidRPr="00887947" w:rsidTr="00AB1C95">
        <w:trPr>
          <w:trHeight w:val="20"/>
        </w:trPr>
        <w:tc>
          <w:tcPr>
            <w:tcW w:w="4523" w:type="dxa"/>
            <w:tcBorders>
              <w:top w:val="nil"/>
              <w:left w:val="single" w:sz="4" w:space="0" w:color="auto"/>
              <w:bottom w:val="single" w:sz="4" w:space="0" w:color="auto"/>
              <w:right w:val="single" w:sz="4" w:space="0" w:color="auto"/>
            </w:tcBorders>
            <w:shd w:val="clear" w:color="auto" w:fill="auto"/>
            <w:noWrap/>
            <w:vAlign w:val="bottom"/>
            <w:hideMark/>
          </w:tcPr>
          <w:p w:rsidR="00696949" w:rsidRPr="00887947" w:rsidRDefault="00696949" w:rsidP="00E917A0">
            <w:pPr>
              <w:rPr>
                <w:rFonts w:ascii="Times New Roman" w:hAnsi="Times New Roman"/>
                <w:b/>
                <w:bCs/>
                <w:color w:val="000000"/>
                <w:sz w:val="24"/>
                <w:szCs w:val="24"/>
              </w:rPr>
            </w:pPr>
            <w:r w:rsidRPr="00887947">
              <w:rPr>
                <w:rFonts w:ascii="Times New Roman" w:hAnsi="Times New Roman"/>
                <w:b/>
                <w:bCs/>
                <w:color w:val="000000"/>
              </w:rPr>
              <w:t>1. Conversion Sector</w:t>
            </w:r>
          </w:p>
        </w:tc>
        <w:tc>
          <w:tcPr>
            <w:tcW w:w="1492"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b/>
                <w:bCs/>
                <w:color w:val="000000"/>
                <w:sz w:val="20"/>
                <w:szCs w:val="20"/>
                <w:lang w:eastAsia="tr-TR"/>
              </w:rPr>
            </w:pPr>
            <w:r w:rsidRPr="00E164B2">
              <w:rPr>
                <w:rFonts w:ascii="Times New Roman" w:eastAsia="Times New Roman" w:hAnsi="Times New Roman"/>
                <w:b/>
                <w:bCs/>
                <w:color w:val="000000"/>
                <w:sz w:val="20"/>
                <w:szCs w:val="20"/>
                <w:lang w:eastAsia="tr-TR"/>
              </w:rPr>
              <w:t>23.441,97</w:t>
            </w:r>
          </w:p>
        </w:tc>
        <w:tc>
          <w:tcPr>
            <w:tcW w:w="1148"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b/>
                <w:bCs/>
                <w:color w:val="000000"/>
                <w:sz w:val="20"/>
                <w:szCs w:val="20"/>
                <w:lang w:eastAsia="tr-TR"/>
              </w:rPr>
            </w:pPr>
            <w:r w:rsidRPr="00E164B2">
              <w:rPr>
                <w:rFonts w:ascii="Times New Roman" w:eastAsia="Times New Roman" w:hAnsi="Times New Roman"/>
                <w:b/>
                <w:bCs/>
                <w:color w:val="000000"/>
                <w:sz w:val="20"/>
                <w:szCs w:val="20"/>
                <w:lang w:eastAsia="tr-TR"/>
              </w:rPr>
              <w:t>19.010,67</w:t>
            </w:r>
          </w:p>
        </w:tc>
        <w:tc>
          <w:tcPr>
            <w:tcW w:w="1134"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b/>
                <w:bCs/>
                <w:color w:val="000000"/>
                <w:sz w:val="20"/>
                <w:szCs w:val="20"/>
                <w:lang w:eastAsia="tr-TR"/>
              </w:rPr>
            </w:pPr>
            <w:r w:rsidRPr="00E164B2">
              <w:rPr>
                <w:rFonts w:ascii="Times New Roman" w:eastAsia="Times New Roman" w:hAnsi="Times New Roman"/>
                <w:b/>
                <w:bCs/>
                <w:color w:val="000000"/>
                <w:sz w:val="20"/>
                <w:szCs w:val="20"/>
                <w:lang w:eastAsia="tr-TR"/>
              </w:rPr>
              <w:t>39,61</w:t>
            </w:r>
          </w:p>
        </w:tc>
        <w:tc>
          <w:tcPr>
            <w:tcW w:w="1202"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b/>
                <w:bCs/>
                <w:color w:val="000000"/>
                <w:sz w:val="20"/>
                <w:szCs w:val="20"/>
                <w:lang w:eastAsia="tr-TR"/>
              </w:rPr>
            </w:pPr>
            <w:r w:rsidRPr="00E164B2">
              <w:rPr>
                <w:rFonts w:ascii="Times New Roman" w:eastAsia="Times New Roman" w:hAnsi="Times New Roman"/>
                <w:b/>
                <w:bCs/>
                <w:color w:val="000000"/>
                <w:sz w:val="20"/>
                <w:szCs w:val="20"/>
                <w:lang w:eastAsia="tr-TR"/>
              </w:rPr>
              <w:t>-18,90</w:t>
            </w:r>
          </w:p>
        </w:tc>
      </w:tr>
      <w:tr w:rsidR="00696949" w:rsidRPr="00887947" w:rsidTr="00AB1C95">
        <w:trPr>
          <w:trHeight w:val="20"/>
        </w:trPr>
        <w:tc>
          <w:tcPr>
            <w:tcW w:w="4523" w:type="dxa"/>
            <w:tcBorders>
              <w:top w:val="nil"/>
              <w:left w:val="single" w:sz="4" w:space="0" w:color="auto"/>
              <w:bottom w:val="single" w:sz="4" w:space="0" w:color="auto"/>
              <w:right w:val="single" w:sz="4" w:space="0" w:color="auto"/>
            </w:tcBorders>
            <w:shd w:val="clear" w:color="auto" w:fill="auto"/>
            <w:noWrap/>
            <w:vAlign w:val="bottom"/>
            <w:hideMark/>
          </w:tcPr>
          <w:p w:rsidR="00696949" w:rsidRPr="00887947" w:rsidRDefault="00696949" w:rsidP="00E917A0">
            <w:pPr>
              <w:rPr>
                <w:rFonts w:ascii="Times New Roman" w:hAnsi="Times New Roman"/>
                <w:color w:val="000000"/>
                <w:sz w:val="24"/>
                <w:szCs w:val="24"/>
              </w:rPr>
            </w:pPr>
            <w:r w:rsidRPr="00887947">
              <w:rPr>
                <w:rFonts w:ascii="Times New Roman" w:hAnsi="Times New Roman"/>
                <w:color w:val="000000"/>
              </w:rPr>
              <w:t>1.1. Power plants</w:t>
            </w:r>
          </w:p>
        </w:tc>
        <w:tc>
          <w:tcPr>
            <w:tcW w:w="1492"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13.889,77</w:t>
            </w:r>
          </w:p>
        </w:tc>
        <w:tc>
          <w:tcPr>
            <w:tcW w:w="1148"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11.414,66</w:t>
            </w:r>
          </w:p>
        </w:tc>
        <w:tc>
          <w:tcPr>
            <w:tcW w:w="1134"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23,78</w:t>
            </w:r>
          </w:p>
        </w:tc>
        <w:tc>
          <w:tcPr>
            <w:tcW w:w="1202"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-17,82</w:t>
            </w:r>
          </w:p>
        </w:tc>
      </w:tr>
      <w:tr w:rsidR="00696949" w:rsidRPr="00887947" w:rsidTr="00AB1C95">
        <w:trPr>
          <w:trHeight w:val="20"/>
        </w:trPr>
        <w:tc>
          <w:tcPr>
            <w:tcW w:w="4523" w:type="dxa"/>
            <w:tcBorders>
              <w:top w:val="nil"/>
              <w:left w:val="single" w:sz="4" w:space="0" w:color="auto"/>
              <w:bottom w:val="single" w:sz="4" w:space="0" w:color="auto"/>
              <w:right w:val="single" w:sz="4" w:space="0" w:color="auto"/>
            </w:tcBorders>
            <w:shd w:val="clear" w:color="auto" w:fill="auto"/>
            <w:noWrap/>
            <w:vAlign w:val="bottom"/>
            <w:hideMark/>
          </w:tcPr>
          <w:p w:rsidR="00696949" w:rsidRPr="00887947" w:rsidRDefault="00696949" w:rsidP="00E917A0">
            <w:pPr>
              <w:rPr>
                <w:rFonts w:ascii="Times New Roman" w:hAnsi="Times New Roman"/>
                <w:color w:val="000000"/>
                <w:sz w:val="24"/>
                <w:szCs w:val="24"/>
              </w:rPr>
            </w:pPr>
            <w:r w:rsidRPr="00887947">
              <w:rPr>
                <w:rFonts w:ascii="Times New Roman" w:hAnsi="Times New Roman"/>
                <w:color w:val="000000"/>
              </w:rPr>
              <w:t>1.2. Autoproducer power plants</w:t>
            </w:r>
          </w:p>
        </w:tc>
        <w:tc>
          <w:tcPr>
            <w:tcW w:w="1492"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6.629,27</w:t>
            </w:r>
          </w:p>
        </w:tc>
        <w:tc>
          <w:tcPr>
            <w:tcW w:w="1148"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6.867,08</w:t>
            </w:r>
          </w:p>
        </w:tc>
        <w:tc>
          <w:tcPr>
            <w:tcW w:w="1134"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14,31</w:t>
            </w:r>
          </w:p>
        </w:tc>
        <w:tc>
          <w:tcPr>
            <w:tcW w:w="1202"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3,59</w:t>
            </w:r>
          </w:p>
        </w:tc>
      </w:tr>
      <w:tr w:rsidR="00696949" w:rsidRPr="00887947" w:rsidTr="00AB1C95">
        <w:trPr>
          <w:trHeight w:val="20"/>
        </w:trPr>
        <w:tc>
          <w:tcPr>
            <w:tcW w:w="4523" w:type="dxa"/>
            <w:tcBorders>
              <w:top w:val="nil"/>
              <w:left w:val="single" w:sz="4" w:space="0" w:color="auto"/>
              <w:bottom w:val="single" w:sz="4" w:space="0" w:color="auto"/>
              <w:right w:val="single" w:sz="4" w:space="0" w:color="auto"/>
            </w:tcBorders>
            <w:shd w:val="clear" w:color="auto" w:fill="auto"/>
            <w:noWrap/>
            <w:vAlign w:val="bottom"/>
            <w:hideMark/>
          </w:tcPr>
          <w:p w:rsidR="00696949" w:rsidRPr="00887947" w:rsidRDefault="00696949" w:rsidP="00E917A0">
            <w:pPr>
              <w:rPr>
                <w:rFonts w:ascii="Times New Roman" w:hAnsi="Times New Roman"/>
                <w:color w:val="000000"/>
                <w:sz w:val="24"/>
                <w:szCs w:val="24"/>
              </w:rPr>
            </w:pPr>
            <w:r w:rsidRPr="00887947">
              <w:rPr>
                <w:rFonts w:ascii="Times New Roman" w:hAnsi="Times New Roman"/>
                <w:color w:val="000000"/>
              </w:rPr>
              <w:t>1.3. Combined heating and power (CHP) plants</w:t>
            </w:r>
          </w:p>
        </w:tc>
        <w:tc>
          <w:tcPr>
            <w:tcW w:w="1492"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133,14</w:t>
            </w:r>
          </w:p>
        </w:tc>
        <w:tc>
          <w:tcPr>
            <w:tcW w:w="1148"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19,23</w:t>
            </w:r>
          </w:p>
        </w:tc>
        <w:tc>
          <w:tcPr>
            <w:tcW w:w="1134"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0,04</w:t>
            </w:r>
          </w:p>
        </w:tc>
        <w:tc>
          <w:tcPr>
            <w:tcW w:w="1202"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-85,55</w:t>
            </w:r>
          </w:p>
        </w:tc>
      </w:tr>
      <w:tr w:rsidR="00696949" w:rsidRPr="00887947" w:rsidTr="00AB1C95">
        <w:trPr>
          <w:trHeight w:val="20"/>
        </w:trPr>
        <w:tc>
          <w:tcPr>
            <w:tcW w:w="4523" w:type="dxa"/>
            <w:tcBorders>
              <w:top w:val="nil"/>
              <w:left w:val="single" w:sz="4" w:space="0" w:color="auto"/>
              <w:bottom w:val="single" w:sz="4" w:space="0" w:color="auto"/>
              <w:right w:val="single" w:sz="4" w:space="0" w:color="auto"/>
            </w:tcBorders>
            <w:shd w:val="clear" w:color="auto" w:fill="auto"/>
            <w:noWrap/>
            <w:vAlign w:val="bottom"/>
            <w:hideMark/>
          </w:tcPr>
          <w:p w:rsidR="00696949" w:rsidRPr="00887947" w:rsidRDefault="00696949" w:rsidP="00E917A0">
            <w:pPr>
              <w:rPr>
                <w:rFonts w:ascii="Times New Roman" w:hAnsi="Times New Roman"/>
                <w:color w:val="000000"/>
                <w:sz w:val="24"/>
                <w:szCs w:val="24"/>
              </w:rPr>
            </w:pPr>
            <w:r w:rsidRPr="00887947">
              <w:rPr>
                <w:rFonts w:ascii="Times New Roman" w:hAnsi="Times New Roman"/>
                <w:color w:val="000000"/>
              </w:rPr>
              <w:t>1.4. Autoproducer heating and power plants</w:t>
            </w:r>
          </w:p>
        </w:tc>
        <w:tc>
          <w:tcPr>
            <w:tcW w:w="1492"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128,88</w:t>
            </w:r>
          </w:p>
        </w:tc>
        <w:tc>
          <w:tcPr>
            <w:tcW w:w="1148"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64,89</w:t>
            </w:r>
          </w:p>
        </w:tc>
        <w:tc>
          <w:tcPr>
            <w:tcW w:w="1134"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0,14</w:t>
            </w:r>
          </w:p>
        </w:tc>
        <w:tc>
          <w:tcPr>
            <w:tcW w:w="1202"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-49,65</w:t>
            </w:r>
          </w:p>
        </w:tc>
      </w:tr>
      <w:tr w:rsidR="00696949" w:rsidRPr="00887947" w:rsidTr="00AB1C95">
        <w:trPr>
          <w:trHeight w:val="20"/>
        </w:trPr>
        <w:tc>
          <w:tcPr>
            <w:tcW w:w="4523" w:type="dxa"/>
            <w:tcBorders>
              <w:top w:val="nil"/>
              <w:left w:val="single" w:sz="4" w:space="0" w:color="auto"/>
              <w:bottom w:val="single" w:sz="4" w:space="0" w:color="auto"/>
              <w:right w:val="single" w:sz="4" w:space="0" w:color="auto"/>
            </w:tcBorders>
            <w:shd w:val="clear" w:color="auto" w:fill="auto"/>
            <w:noWrap/>
            <w:vAlign w:val="bottom"/>
            <w:hideMark/>
          </w:tcPr>
          <w:p w:rsidR="00696949" w:rsidRPr="00887947" w:rsidRDefault="00696949" w:rsidP="00E917A0">
            <w:pPr>
              <w:rPr>
                <w:rFonts w:ascii="Times New Roman" w:hAnsi="Times New Roman"/>
                <w:color w:val="000000"/>
                <w:sz w:val="24"/>
                <w:szCs w:val="24"/>
              </w:rPr>
            </w:pPr>
            <w:r w:rsidRPr="00887947">
              <w:rPr>
                <w:rFonts w:ascii="Times New Roman" w:hAnsi="Times New Roman"/>
                <w:color w:val="000000"/>
              </w:rPr>
              <w:t>1.5. Heating plants</w:t>
            </w:r>
          </w:p>
        </w:tc>
        <w:tc>
          <w:tcPr>
            <w:tcW w:w="1492"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w:t>
            </w:r>
          </w:p>
        </w:tc>
        <w:tc>
          <w:tcPr>
            <w:tcW w:w="1148"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w:t>
            </w:r>
          </w:p>
        </w:tc>
        <w:tc>
          <w:tcPr>
            <w:tcW w:w="1134"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w:t>
            </w:r>
          </w:p>
        </w:tc>
        <w:tc>
          <w:tcPr>
            <w:tcW w:w="1202"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w:t>
            </w:r>
          </w:p>
        </w:tc>
      </w:tr>
      <w:tr w:rsidR="00696949" w:rsidRPr="00887947" w:rsidTr="00AB1C95">
        <w:trPr>
          <w:trHeight w:val="20"/>
        </w:trPr>
        <w:tc>
          <w:tcPr>
            <w:tcW w:w="4523" w:type="dxa"/>
            <w:tcBorders>
              <w:top w:val="nil"/>
              <w:left w:val="single" w:sz="4" w:space="0" w:color="auto"/>
              <w:bottom w:val="single" w:sz="4" w:space="0" w:color="auto"/>
              <w:right w:val="single" w:sz="4" w:space="0" w:color="auto"/>
            </w:tcBorders>
            <w:shd w:val="clear" w:color="auto" w:fill="auto"/>
            <w:noWrap/>
            <w:vAlign w:val="bottom"/>
            <w:hideMark/>
          </w:tcPr>
          <w:p w:rsidR="00696949" w:rsidRPr="00887947" w:rsidRDefault="00696949" w:rsidP="00E917A0">
            <w:pPr>
              <w:rPr>
                <w:rFonts w:ascii="Times New Roman" w:hAnsi="Times New Roman"/>
                <w:color w:val="000000"/>
                <w:sz w:val="24"/>
                <w:szCs w:val="24"/>
              </w:rPr>
            </w:pPr>
            <w:r w:rsidRPr="00887947">
              <w:rPr>
                <w:rFonts w:ascii="Times New Roman" w:hAnsi="Times New Roman"/>
                <w:color w:val="000000"/>
              </w:rPr>
              <w:t>1.6. Autoproducer heating plants</w:t>
            </w:r>
          </w:p>
        </w:tc>
        <w:tc>
          <w:tcPr>
            <w:tcW w:w="1492"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2.660,91</w:t>
            </w:r>
          </w:p>
        </w:tc>
        <w:tc>
          <w:tcPr>
            <w:tcW w:w="1148"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644,79</w:t>
            </w:r>
          </w:p>
        </w:tc>
        <w:tc>
          <w:tcPr>
            <w:tcW w:w="1134"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1,34</w:t>
            </w:r>
          </w:p>
        </w:tc>
        <w:tc>
          <w:tcPr>
            <w:tcW w:w="1202"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-75,77</w:t>
            </w:r>
          </w:p>
        </w:tc>
      </w:tr>
      <w:tr w:rsidR="00696949" w:rsidRPr="00887947" w:rsidTr="00AB1C95">
        <w:trPr>
          <w:trHeight w:val="20"/>
        </w:trPr>
        <w:tc>
          <w:tcPr>
            <w:tcW w:w="4523" w:type="dxa"/>
            <w:tcBorders>
              <w:top w:val="nil"/>
              <w:left w:val="single" w:sz="4" w:space="0" w:color="auto"/>
              <w:bottom w:val="single" w:sz="4" w:space="0" w:color="auto"/>
              <w:right w:val="single" w:sz="4" w:space="0" w:color="auto"/>
            </w:tcBorders>
            <w:shd w:val="clear" w:color="auto" w:fill="auto"/>
            <w:noWrap/>
            <w:vAlign w:val="bottom"/>
            <w:hideMark/>
          </w:tcPr>
          <w:p w:rsidR="00696949" w:rsidRPr="00887947" w:rsidRDefault="00696949" w:rsidP="00E917A0">
            <w:pPr>
              <w:rPr>
                <w:rFonts w:ascii="Times New Roman" w:hAnsi="Times New Roman"/>
                <w:color w:val="000000"/>
                <w:sz w:val="24"/>
                <w:szCs w:val="24"/>
              </w:rPr>
            </w:pPr>
            <w:r w:rsidRPr="00887947">
              <w:rPr>
                <w:rFonts w:ascii="Times New Roman" w:hAnsi="Times New Roman"/>
                <w:color w:val="000000"/>
              </w:rPr>
              <w:t>1.7. Other</w:t>
            </w:r>
          </w:p>
        </w:tc>
        <w:tc>
          <w:tcPr>
            <w:tcW w:w="1492"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w:t>
            </w:r>
          </w:p>
        </w:tc>
        <w:tc>
          <w:tcPr>
            <w:tcW w:w="1148"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0,02</w:t>
            </w:r>
          </w:p>
        </w:tc>
        <w:tc>
          <w:tcPr>
            <w:tcW w:w="1134"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0,00</w:t>
            </w:r>
          </w:p>
        </w:tc>
        <w:tc>
          <w:tcPr>
            <w:tcW w:w="1202"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100,00</w:t>
            </w:r>
          </w:p>
        </w:tc>
      </w:tr>
      <w:tr w:rsidR="00696949" w:rsidRPr="00887947" w:rsidTr="00AB1C95">
        <w:trPr>
          <w:trHeight w:val="20"/>
        </w:trPr>
        <w:tc>
          <w:tcPr>
            <w:tcW w:w="4523" w:type="dxa"/>
            <w:tcBorders>
              <w:top w:val="nil"/>
              <w:left w:val="single" w:sz="4" w:space="0" w:color="auto"/>
              <w:bottom w:val="single" w:sz="4" w:space="0" w:color="auto"/>
              <w:right w:val="single" w:sz="4" w:space="0" w:color="auto"/>
            </w:tcBorders>
            <w:shd w:val="clear" w:color="auto" w:fill="auto"/>
            <w:noWrap/>
            <w:vAlign w:val="bottom"/>
            <w:hideMark/>
          </w:tcPr>
          <w:p w:rsidR="00696949" w:rsidRPr="00887947" w:rsidRDefault="00696949" w:rsidP="00E917A0">
            <w:pPr>
              <w:rPr>
                <w:rFonts w:ascii="Times New Roman" w:hAnsi="Times New Roman"/>
                <w:b/>
                <w:bCs/>
                <w:color w:val="000000"/>
                <w:sz w:val="24"/>
                <w:szCs w:val="24"/>
              </w:rPr>
            </w:pPr>
            <w:r w:rsidRPr="00887947">
              <w:rPr>
                <w:rFonts w:ascii="Times New Roman" w:hAnsi="Times New Roman"/>
                <w:b/>
                <w:bCs/>
                <w:color w:val="000000"/>
              </w:rPr>
              <w:t>2. Energy Sector</w:t>
            </w:r>
          </w:p>
        </w:tc>
        <w:tc>
          <w:tcPr>
            <w:tcW w:w="1492"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b/>
                <w:bCs/>
                <w:color w:val="000000"/>
                <w:sz w:val="20"/>
                <w:szCs w:val="20"/>
                <w:lang w:eastAsia="tr-TR"/>
              </w:rPr>
            </w:pPr>
            <w:r w:rsidRPr="00E164B2">
              <w:rPr>
                <w:rFonts w:ascii="Times New Roman" w:eastAsia="Times New Roman" w:hAnsi="Times New Roman"/>
                <w:b/>
                <w:bCs/>
                <w:color w:val="000000"/>
                <w:sz w:val="20"/>
                <w:szCs w:val="20"/>
                <w:lang w:eastAsia="tr-TR"/>
              </w:rPr>
              <w:t>367,41</w:t>
            </w:r>
          </w:p>
        </w:tc>
        <w:tc>
          <w:tcPr>
            <w:tcW w:w="1148"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b/>
                <w:bCs/>
                <w:color w:val="000000"/>
                <w:sz w:val="20"/>
                <w:szCs w:val="20"/>
                <w:lang w:eastAsia="tr-TR"/>
              </w:rPr>
            </w:pPr>
            <w:r w:rsidRPr="00E164B2">
              <w:rPr>
                <w:rFonts w:ascii="Times New Roman" w:eastAsia="Times New Roman" w:hAnsi="Times New Roman"/>
                <w:b/>
                <w:bCs/>
                <w:color w:val="000000"/>
                <w:sz w:val="20"/>
                <w:szCs w:val="20"/>
                <w:lang w:eastAsia="tr-TR"/>
              </w:rPr>
              <w:t>302,34</w:t>
            </w:r>
          </w:p>
        </w:tc>
        <w:tc>
          <w:tcPr>
            <w:tcW w:w="1134"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b/>
                <w:bCs/>
                <w:color w:val="000000"/>
                <w:sz w:val="20"/>
                <w:szCs w:val="20"/>
                <w:lang w:eastAsia="tr-TR"/>
              </w:rPr>
            </w:pPr>
            <w:r w:rsidRPr="00E164B2">
              <w:rPr>
                <w:rFonts w:ascii="Times New Roman" w:eastAsia="Times New Roman" w:hAnsi="Times New Roman"/>
                <w:b/>
                <w:bCs/>
                <w:color w:val="000000"/>
                <w:sz w:val="20"/>
                <w:szCs w:val="20"/>
                <w:lang w:eastAsia="tr-TR"/>
              </w:rPr>
              <w:t>0,63</w:t>
            </w:r>
          </w:p>
        </w:tc>
        <w:tc>
          <w:tcPr>
            <w:tcW w:w="1202"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b/>
                <w:bCs/>
                <w:color w:val="000000"/>
                <w:sz w:val="20"/>
                <w:szCs w:val="20"/>
                <w:lang w:eastAsia="tr-TR"/>
              </w:rPr>
            </w:pPr>
            <w:r w:rsidRPr="00E164B2">
              <w:rPr>
                <w:rFonts w:ascii="Times New Roman" w:eastAsia="Times New Roman" w:hAnsi="Times New Roman"/>
                <w:b/>
                <w:bCs/>
                <w:color w:val="000000"/>
                <w:sz w:val="20"/>
                <w:szCs w:val="20"/>
                <w:lang w:eastAsia="tr-TR"/>
              </w:rPr>
              <w:t>-17,71</w:t>
            </w:r>
          </w:p>
        </w:tc>
      </w:tr>
      <w:tr w:rsidR="00696949" w:rsidRPr="00887947" w:rsidTr="00AB1C95">
        <w:trPr>
          <w:trHeight w:val="20"/>
        </w:trPr>
        <w:tc>
          <w:tcPr>
            <w:tcW w:w="4523" w:type="dxa"/>
            <w:tcBorders>
              <w:top w:val="nil"/>
              <w:left w:val="single" w:sz="4" w:space="0" w:color="auto"/>
              <w:bottom w:val="single" w:sz="4" w:space="0" w:color="auto"/>
              <w:right w:val="single" w:sz="4" w:space="0" w:color="auto"/>
            </w:tcBorders>
            <w:shd w:val="clear" w:color="auto" w:fill="auto"/>
            <w:noWrap/>
            <w:vAlign w:val="bottom"/>
            <w:hideMark/>
          </w:tcPr>
          <w:p w:rsidR="00696949" w:rsidRPr="00887947" w:rsidRDefault="00696949" w:rsidP="00E917A0">
            <w:pPr>
              <w:rPr>
                <w:rFonts w:ascii="Times New Roman" w:hAnsi="Times New Roman"/>
                <w:color w:val="000000"/>
                <w:sz w:val="24"/>
                <w:szCs w:val="24"/>
              </w:rPr>
            </w:pPr>
            <w:r w:rsidRPr="00887947">
              <w:rPr>
                <w:rFonts w:ascii="Times New Roman" w:hAnsi="Times New Roman"/>
                <w:color w:val="000000"/>
              </w:rPr>
              <w:t>2.1. Petroleum refineries</w:t>
            </w:r>
          </w:p>
        </w:tc>
        <w:tc>
          <w:tcPr>
            <w:tcW w:w="1492"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0,03</w:t>
            </w:r>
          </w:p>
        </w:tc>
        <w:tc>
          <w:tcPr>
            <w:tcW w:w="1148"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123,83</w:t>
            </w:r>
          </w:p>
        </w:tc>
        <w:tc>
          <w:tcPr>
            <w:tcW w:w="1134"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0,26</w:t>
            </w:r>
          </w:p>
        </w:tc>
        <w:tc>
          <w:tcPr>
            <w:tcW w:w="1202"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412.680,52</w:t>
            </w:r>
          </w:p>
        </w:tc>
      </w:tr>
      <w:tr w:rsidR="00696949" w:rsidRPr="00887947" w:rsidTr="00AB1C95">
        <w:trPr>
          <w:trHeight w:val="20"/>
        </w:trPr>
        <w:tc>
          <w:tcPr>
            <w:tcW w:w="4523" w:type="dxa"/>
            <w:tcBorders>
              <w:top w:val="nil"/>
              <w:left w:val="single" w:sz="4" w:space="0" w:color="auto"/>
              <w:bottom w:val="single" w:sz="4" w:space="0" w:color="auto"/>
              <w:right w:val="single" w:sz="4" w:space="0" w:color="auto"/>
            </w:tcBorders>
            <w:shd w:val="clear" w:color="auto" w:fill="auto"/>
            <w:noWrap/>
            <w:vAlign w:val="bottom"/>
            <w:hideMark/>
          </w:tcPr>
          <w:p w:rsidR="00696949" w:rsidRPr="00887947" w:rsidRDefault="00696949" w:rsidP="00E917A0">
            <w:pPr>
              <w:rPr>
                <w:rFonts w:ascii="Times New Roman" w:hAnsi="Times New Roman"/>
                <w:color w:val="000000"/>
                <w:sz w:val="24"/>
                <w:szCs w:val="24"/>
              </w:rPr>
            </w:pPr>
            <w:r w:rsidRPr="00887947">
              <w:rPr>
                <w:rFonts w:ascii="Times New Roman" w:hAnsi="Times New Roman"/>
                <w:color w:val="000000"/>
              </w:rPr>
              <w:t>2.2. Blast furnaces</w:t>
            </w:r>
          </w:p>
        </w:tc>
        <w:tc>
          <w:tcPr>
            <w:tcW w:w="1492"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w:t>
            </w:r>
          </w:p>
        </w:tc>
        <w:tc>
          <w:tcPr>
            <w:tcW w:w="1148"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0,07</w:t>
            </w:r>
          </w:p>
        </w:tc>
        <w:tc>
          <w:tcPr>
            <w:tcW w:w="1134"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0,00</w:t>
            </w:r>
          </w:p>
        </w:tc>
        <w:tc>
          <w:tcPr>
            <w:tcW w:w="1202"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100,00</w:t>
            </w:r>
          </w:p>
        </w:tc>
      </w:tr>
      <w:tr w:rsidR="00696949" w:rsidRPr="00887947" w:rsidTr="00AB1C95">
        <w:trPr>
          <w:trHeight w:val="20"/>
        </w:trPr>
        <w:tc>
          <w:tcPr>
            <w:tcW w:w="4523" w:type="dxa"/>
            <w:tcBorders>
              <w:top w:val="nil"/>
              <w:left w:val="single" w:sz="4" w:space="0" w:color="auto"/>
              <w:bottom w:val="single" w:sz="4" w:space="0" w:color="auto"/>
              <w:right w:val="single" w:sz="4" w:space="0" w:color="auto"/>
            </w:tcBorders>
            <w:shd w:val="clear" w:color="auto" w:fill="auto"/>
            <w:noWrap/>
            <w:vAlign w:val="bottom"/>
            <w:hideMark/>
          </w:tcPr>
          <w:p w:rsidR="00696949" w:rsidRPr="00887947" w:rsidRDefault="00696949" w:rsidP="00E917A0">
            <w:pPr>
              <w:rPr>
                <w:rFonts w:ascii="Times New Roman" w:hAnsi="Times New Roman"/>
                <w:color w:val="000000"/>
                <w:sz w:val="24"/>
                <w:szCs w:val="24"/>
              </w:rPr>
            </w:pPr>
            <w:r w:rsidRPr="00887947">
              <w:rPr>
                <w:rFonts w:ascii="Times New Roman" w:hAnsi="Times New Roman"/>
                <w:color w:val="000000"/>
              </w:rPr>
              <w:t>2.3. Consumed as fuel in Power, CHP and Heating Plants</w:t>
            </w:r>
          </w:p>
        </w:tc>
        <w:tc>
          <w:tcPr>
            <w:tcW w:w="1492"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242,77</w:t>
            </w:r>
          </w:p>
        </w:tc>
        <w:tc>
          <w:tcPr>
            <w:tcW w:w="1148"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5,29</w:t>
            </w:r>
          </w:p>
        </w:tc>
        <w:tc>
          <w:tcPr>
            <w:tcW w:w="1134"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0,01</w:t>
            </w:r>
          </w:p>
        </w:tc>
        <w:tc>
          <w:tcPr>
            <w:tcW w:w="1202"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-97,82</w:t>
            </w:r>
          </w:p>
        </w:tc>
      </w:tr>
      <w:tr w:rsidR="00696949" w:rsidRPr="00887947" w:rsidTr="00AB1C95">
        <w:trPr>
          <w:trHeight w:val="20"/>
        </w:trPr>
        <w:tc>
          <w:tcPr>
            <w:tcW w:w="4523" w:type="dxa"/>
            <w:tcBorders>
              <w:top w:val="nil"/>
              <w:left w:val="single" w:sz="4" w:space="0" w:color="auto"/>
              <w:bottom w:val="single" w:sz="4" w:space="0" w:color="auto"/>
              <w:right w:val="single" w:sz="4" w:space="0" w:color="auto"/>
            </w:tcBorders>
            <w:shd w:val="clear" w:color="auto" w:fill="auto"/>
            <w:noWrap/>
            <w:vAlign w:val="bottom"/>
            <w:hideMark/>
          </w:tcPr>
          <w:p w:rsidR="00696949" w:rsidRPr="00887947" w:rsidRDefault="00696949" w:rsidP="00E917A0">
            <w:pPr>
              <w:rPr>
                <w:rFonts w:ascii="Times New Roman" w:hAnsi="Times New Roman"/>
                <w:color w:val="000000"/>
                <w:sz w:val="24"/>
                <w:szCs w:val="24"/>
              </w:rPr>
            </w:pPr>
            <w:r w:rsidRPr="00887947">
              <w:rPr>
                <w:rFonts w:ascii="Times New Roman" w:hAnsi="Times New Roman"/>
                <w:color w:val="000000"/>
              </w:rPr>
              <w:t>2.4. Other</w:t>
            </w:r>
          </w:p>
        </w:tc>
        <w:tc>
          <w:tcPr>
            <w:tcW w:w="1492"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124,61</w:t>
            </w:r>
          </w:p>
        </w:tc>
        <w:tc>
          <w:tcPr>
            <w:tcW w:w="1148"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173,14</w:t>
            </w:r>
          </w:p>
        </w:tc>
        <w:tc>
          <w:tcPr>
            <w:tcW w:w="1134"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0,36</w:t>
            </w:r>
          </w:p>
        </w:tc>
        <w:tc>
          <w:tcPr>
            <w:tcW w:w="1202"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38,95</w:t>
            </w:r>
          </w:p>
        </w:tc>
      </w:tr>
      <w:tr w:rsidR="00696949" w:rsidRPr="00887947" w:rsidTr="00AB1C95">
        <w:trPr>
          <w:trHeight w:val="20"/>
        </w:trPr>
        <w:tc>
          <w:tcPr>
            <w:tcW w:w="4523" w:type="dxa"/>
            <w:tcBorders>
              <w:top w:val="nil"/>
              <w:left w:val="single" w:sz="4" w:space="0" w:color="auto"/>
              <w:bottom w:val="single" w:sz="4" w:space="0" w:color="auto"/>
              <w:right w:val="single" w:sz="4" w:space="0" w:color="auto"/>
            </w:tcBorders>
            <w:shd w:val="clear" w:color="auto" w:fill="auto"/>
            <w:noWrap/>
            <w:vAlign w:val="bottom"/>
            <w:hideMark/>
          </w:tcPr>
          <w:p w:rsidR="00696949" w:rsidRPr="00887947" w:rsidRDefault="00696949" w:rsidP="00E917A0">
            <w:pPr>
              <w:rPr>
                <w:rFonts w:ascii="Times New Roman" w:hAnsi="Times New Roman"/>
                <w:b/>
                <w:bCs/>
                <w:color w:val="000000"/>
                <w:sz w:val="24"/>
                <w:szCs w:val="24"/>
              </w:rPr>
            </w:pPr>
            <w:r w:rsidRPr="00887947">
              <w:rPr>
                <w:rFonts w:ascii="Times New Roman" w:hAnsi="Times New Roman"/>
                <w:b/>
                <w:bCs/>
                <w:color w:val="000000"/>
              </w:rPr>
              <w:t>3. Transportation Sector</w:t>
            </w:r>
          </w:p>
        </w:tc>
        <w:tc>
          <w:tcPr>
            <w:tcW w:w="1492"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b/>
                <w:bCs/>
                <w:color w:val="000000"/>
                <w:sz w:val="20"/>
                <w:szCs w:val="20"/>
                <w:lang w:eastAsia="tr-TR"/>
              </w:rPr>
            </w:pPr>
            <w:r w:rsidRPr="00E164B2">
              <w:rPr>
                <w:rFonts w:ascii="Times New Roman" w:eastAsia="Times New Roman" w:hAnsi="Times New Roman"/>
                <w:b/>
                <w:bCs/>
                <w:color w:val="000000"/>
                <w:sz w:val="20"/>
                <w:szCs w:val="20"/>
                <w:lang w:eastAsia="tr-TR"/>
              </w:rPr>
              <w:t>86,56</w:t>
            </w:r>
          </w:p>
        </w:tc>
        <w:tc>
          <w:tcPr>
            <w:tcW w:w="1148"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b/>
                <w:bCs/>
                <w:color w:val="000000"/>
                <w:sz w:val="20"/>
                <w:szCs w:val="20"/>
                <w:lang w:eastAsia="tr-TR"/>
              </w:rPr>
            </w:pPr>
            <w:r w:rsidRPr="00E164B2">
              <w:rPr>
                <w:rFonts w:ascii="Times New Roman" w:eastAsia="Times New Roman" w:hAnsi="Times New Roman"/>
                <w:b/>
                <w:bCs/>
                <w:color w:val="000000"/>
                <w:sz w:val="20"/>
                <w:szCs w:val="20"/>
                <w:lang w:eastAsia="tr-TR"/>
              </w:rPr>
              <w:t>423,11</w:t>
            </w:r>
          </w:p>
        </w:tc>
        <w:tc>
          <w:tcPr>
            <w:tcW w:w="1134"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b/>
                <w:bCs/>
                <w:color w:val="000000"/>
                <w:sz w:val="20"/>
                <w:szCs w:val="20"/>
                <w:lang w:eastAsia="tr-TR"/>
              </w:rPr>
            </w:pPr>
            <w:r w:rsidRPr="00E164B2">
              <w:rPr>
                <w:rFonts w:ascii="Times New Roman" w:eastAsia="Times New Roman" w:hAnsi="Times New Roman"/>
                <w:b/>
                <w:bCs/>
                <w:color w:val="000000"/>
                <w:sz w:val="20"/>
                <w:szCs w:val="20"/>
                <w:lang w:eastAsia="tr-TR"/>
              </w:rPr>
              <w:t>0,88</w:t>
            </w:r>
          </w:p>
        </w:tc>
        <w:tc>
          <w:tcPr>
            <w:tcW w:w="1202"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b/>
                <w:bCs/>
                <w:color w:val="000000"/>
                <w:sz w:val="20"/>
                <w:szCs w:val="20"/>
                <w:lang w:eastAsia="tr-TR"/>
              </w:rPr>
            </w:pPr>
            <w:r w:rsidRPr="00E164B2">
              <w:rPr>
                <w:rFonts w:ascii="Times New Roman" w:eastAsia="Times New Roman" w:hAnsi="Times New Roman"/>
                <w:b/>
                <w:bCs/>
                <w:color w:val="000000"/>
                <w:sz w:val="20"/>
                <w:szCs w:val="20"/>
                <w:lang w:eastAsia="tr-TR"/>
              </w:rPr>
              <w:t>388,80</w:t>
            </w:r>
          </w:p>
        </w:tc>
      </w:tr>
      <w:tr w:rsidR="00696949" w:rsidRPr="00887947" w:rsidTr="00AB1C95">
        <w:trPr>
          <w:trHeight w:val="20"/>
        </w:trPr>
        <w:tc>
          <w:tcPr>
            <w:tcW w:w="4523" w:type="dxa"/>
            <w:tcBorders>
              <w:top w:val="nil"/>
              <w:left w:val="single" w:sz="4" w:space="0" w:color="auto"/>
              <w:bottom w:val="single" w:sz="4" w:space="0" w:color="auto"/>
              <w:right w:val="single" w:sz="4" w:space="0" w:color="auto"/>
            </w:tcBorders>
            <w:shd w:val="clear" w:color="auto" w:fill="auto"/>
            <w:noWrap/>
            <w:vAlign w:val="bottom"/>
            <w:hideMark/>
          </w:tcPr>
          <w:p w:rsidR="00696949" w:rsidRPr="00887947" w:rsidRDefault="00696949" w:rsidP="00E917A0">
            <w:pPr>
              <w:rPr>
                <w:rFonts w:ascii="Times New Roman" w:hAnsi="Times New Roman"/>
                <w:color w:val="000000"/>
                <w:sz w:val="24"/>
                <w:szCs w:val="24"/>
              </w:rPr>
            </w:pPr>
            <w:r w:rsidRPr="00887947">
              <w:rPr>
                <w:rFonts w:ascii="Times New Roman" w:hAnsi="Times New Roman"/>
                <w:color w:val="000000"/>
              </w:rPr>
              <w:t>3.1. Vehicular fuel</w:t>
            </w:r>
          </w:p>
        </w:tc>
        <w:tc>
          <w:tcPr>
            <w:tcW w:w="1492"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82,55</w:t>
            </w:r>
          </w:p>
        </w:tc>
        <w:tc>
          <w:tcPr>
            <w:tcW w:w="1148"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85,90</w:t>
            </w:r>
          </w:p>
        </w:tc>
        <w:tc>
          <w:tcPr>
            <w:tcW w:w="1134"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0,18</w:t>
            </w:r>
          </w:p>
        </w:tc>
        <w:tc>
          <w:tcPr>
            <w:tcW w:w="1202"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4,06</w:t>
            </w:r>
          </w:p>
        </w:tc>
      </w:tr>
      <w:tr w:rsidR="00696949" w:rsidRPr="00887947" w:rsidTr="00AB1C95">
        <w:trPr>
          <w:trHeight w:val="20"/>
        </w:trPr>
        <w:tc>
          <w:tcPr>
            <w:tcW w:w="4523" w:type="dxa"/>
            <w:tcBorders>
              <w:top w:val="nil"/>
              <w:left w:val="single" w:sz="4" w:space="0" w:color="auto"/>
              <w:bottom w:val="single" w:sz="4" w:space="0" w:color="auto"/>
              <w:right w:val="single" w:sz="4" w:space="0" w:color="auto"/>
            </w:tcBorders>
            <w:shd w:val="clear" w:color="auto" w:fill="auto"/>
            <w:noWrap/>
            <w:vAlign w:val="bottom"/>
            <w:hideMark/>
          </w:tcPr>
          <w:p w:rsidR="00696949" w:rsidRPr="00887947" w:rsidRDefault="00696949" w:rsidP="00E917A0">
            <w:pPr>
              <w:rPr>
                <w:rFonts w:ascii="Times New Roman" w:hAnsi="Times New Roman"/>
                <w:color w:val="000000"/>
                <w:sz w:val="24"/>
                <w:szCs w:val="24"/>
              </w:rPr>
            </w:pPr>
            <w:r w:rsidRPr="00887947">
              <w:rPr>
                <w:rFonts w:ascii="Times New Roman" w:hAnsi="Times New Roman"/>
                <w:color w:val="000000"/>
              </w:rPr>
              <w:t>3.2. Pipeline transportation</w:t>
            </w:r>
          </w:p>
        </w:tc>
        <w:tc>
          <w:tcPr>
            <w:tcW w:w="1492"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0,22</w:t>
            </w:r>
          </w:p>
        </w:tc>
        <w:tc>
          <w:tcPr>
            <w:tcW w:w="1148"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336,88</w:t>
            </w:r>
          </w:p>
        </w:tc>
        <w:tc>
          <w:tcPr>
            <w:tcW w:w="1134"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0,70</w:t>
            </w:r>
          </w:p>
        </w:tc>
        <w:tc>
          <w:tcPr>
            <w:tcW w:w="1202"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153.028,44</w:t>
            </w:r>
          </w:p>
        </w:tc>
      </w:tr>
      <w:tr w:rsidR="00696949" w:rsidRPr="00887947" w:rsidTr="00AB1C95">
        <w:trPr>
          <w:trHeight w:val="20"/>
        </w:trPr>
        <w:tc>
          <w:tcPr>
            <w:tcW w:w="4523" w:type="dxa"/>
            <w:tcBorders>
              <w:top w:val="nil"/>
              <w:left w:val="single" w:sz="4" w:space="0" w:color="auto"/>
              <w:bottom w:val="single" w:sz="4" w:space="0" w:color="auto"/>
              <w:right w:val="single" w:sz="4" w:space="0" w:color="auto"/>
            </w:tcBorders>
            <w:shd w:val="clear" w:color="auto" w:fill="auto"/>
            <w:noWrap/>
            <w:vAlign w:val="bottom"/>
            <w:hideMark/>
          </w:tcPr>
          <w:p w:rsidR="00696949" w:rsidRPr="00887947" w:rsidRDefault="00696949" w:rsidP="00E917A0">
            <w:pPr>
              <w:rPr>
                <w:rFonts w:ascii="Times New Roman" w:hAnsi="Times New Roman"/>
                <w:color w:val="000000"/>
                <w:sz w:val="24"/>
                <w:szCs w:val="24"/>
              </w:rPr>
            </w:pPr>
            <w:r w:rsidRPr="00887947">
              <w:rPr>
                <w:rFonts w:ascii="Times New Roman" w:hAnsi="Times New Roman"/>
                <w:color w:val="000000"/>
              </w:rPr>
              <w:lastRenderedPageBreak/>
              <w:t>3.3. Other</w:t>
            </w:r>
          </w:p>
        </w:tc>
        <w:tc>
          <w:tcPr>
            <w:tcW w:w="1492"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3,79</w:t>
            </w:r>
          </w:p>
        </w:tc>
        <w:tc>
          <w:tcPr>
            <w:tcW w:w="1148"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0,33</w:t>
            </w:r>
          </w:p>
        </w:tc>
        <w:tc>
          <w:tcPr>
            <w:tcW w:w="1134"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0,00</w:t>
            </w:r>
          </w:p>
        </w:tc>
        <w:tc>
          <w:tcPr>
            <w:tcW w:w="1202"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-91,31</w:t>
            </w:r>
          </w:p>
        </w:tc>
      </w:tr>
      <w:tr w:rsidR="00696949" w:rsidRPr="00887947" w:rsidTr="00AB1C95">
        <w:trPr>
          <w:trHeight w:val="20"/>
        </w:trPr>
        <w:tc>
          <w:tcPr>
            <w:tcW w:w="4523" w:type="dxa"/>
            <w:tcBorders>
              <w:top w:val="nil"/>
              <w:left w:val="single" w:sz="4" w:space="0" w:color="auto"/>
              <w:bottom w:val="single" w:sz="4" w:space="0" w:color="auto"/>
              <w:right w:val="single" w:sz="4" w:space="0" w:color="auto"/>
            </w:tcBorders>
            <w:shd w:val="clear" w:color="auto" w:fill="auto"/>
            <w:noWrap/>
            <w:vAlign w:val="bottom"/>
            <w:hideMark/>
          </w:tcPr>
          <w:p w:rsidR="00696949" w:rsidRPr="00887947" w:rsidRDefault="00696949" w:rsidP="00E917A0">
            <w:pPr>
              <w:rPr>
                <w:rFonts w:ascii="Times New Roman" w:hAnsi="Times New Roman"/>
                <w:b/>
                <w:bCs/>
                <w:color w:val="000000"/>
                <w:sz w:val="24"/>
                <w:szCs w:val="24"/>
              </w:rPr>
            </w:pPr>
            <w:r w:rsidRPr="00887947">
              <w:rPr>
                <w:rFonts w:ascii="Times New Roman" w:hAnsi="Times New Roman"/>
                <w:b/>
                <w:bCs/>
                <w:color w:val="000000"/>
              </w:rPr>
              <w:t>4. Industry Sector</w:t>
            </w:r>
          </w:p>
        </w:tc>
        <w:tc>
          <w:tcPr>
            <w:tcW w:w="1492"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b/>
                <w:bCs/>
                <w:color w:val="000000"/>
                <w:sz w:val="20"/>
                <w:szCs w:val="20"/>
                <w:lang w:eastAsia="tr-TR"/>
              </w:rPr>
            </w:pPr>
            <w:r w:rsidRPr="00E164B2">
              <w:rPr>
                <w:rFonts w:ascii="Times New Roman" w:eastAsia="Times New Roman" w:hAnsi="Times New Roman"/>
                <w:b/>
                <w:bCs/>
                <w:color w:val="000000"/>
                <w:sz w:val="20"/>
                <w:szCs w:val="20"/>
                <w:lang w:eastAsia="tr-TR"/>
              </w:rPr>
              <w:t>12.375,53</w:t>
            </w:r>
          </w:p>
        </w:tc>
        <w:tc>
          <w:tcPr>
            <w:tcW w:w="1148"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b/>
                <w:bCs/>
                <w:color w:val="000000"/>
                <w:sz w:val="20"/>
                <w:szCs w:val="20"/>
                <w:lang w:eastAsia="tr-TR"/>
              </w:rPr>
            </w:pPr>
            <w:r w:rsidRPr="00E164B2">
              <w:rPr>
                <w:rFonts w:ascii="Times New Roman" w:eastAsia="Times New Roman" w:hAnsi="Times New Roman"/>
                <w:b/>
                <w:bCs/>
                <w:color w:val="000000"/>
                <w:sz w:val="20"/>
                <w:szCs w:val="20"/>
                <w:lang w:eastAsia="tr-TR"/>
              </w:rPr>
              <w:t>13.965,53</w:t>
            </w:r>
          </w:p>
        </w:tc>
        <w:tc>
          <w:tcPr>
            <w:tcW w:w="1134"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b/>
                <w:bCs/>
                <w:color w:val="000000"/>
                <w:sz w:val="20"/>
                <w:szCs w:val="20"/>
                <w:lang w:eastAsia="tr-TR"/>
              </w:rPr>
            </w:pPr>
            <w:r w:rsidRPr="00E164B2">
              <w:rPr>
                <w:rFonts w:ascii="Times New Roman" w:eastAsia="Times New Roman" w:hAnsi="Times New Roman"/>
                <w:b/>
                <w:bCs/>
                <w:color w:val="000000"/>
                <w:sz w:val="20"/>
                <w:szCs w:val="20"/>
                <w:lang w:eastAsia="tr-TR"/>
              </w:rPr>
              <w:t>29,10</w:t>
            </w:r>
          </w:p>
        </w:tc>
        <w:tc>
          <w:tcPr>
            <w:tcW w:w="1202"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b/>
                <w:bCs/>
                <w:color w:val="000000"/>
                <w:sz w:val="20"/>
                <w:szCs w:val="20"/>
                <w:lang w:eastAsia="tr-TR"/>
              </w:rPr>
            </w:pPr>
            <w:r w:rsidRPr="00E164B2">
              <w:rPr>
                <w:rFonts w:ascii="Times New Roman" w:eastAsia="Times New Roman" w:hAnsi="Times New Roman"/>
                <w:b/>
                <w:bCs/>
                <w:color w:val="000000"/>
                <w:sz w:val="20"/>
                <w:szCs w:val="20"/>
                <w:lang w:eastAsia="tr-TR"/>
              </w:rPr>
              <w:t>12,85</w:t>
            </w:r>
          </w:p>
        </w:tc>
      </w:tr>
      <w:tr w:rsidR="00696949" w:rsidRPr="00887947" w:rsidTr="00AB1C95">
        <w:trPr>
          <w:trHeight w:val="20"/>
        </w:trPr>
        <w:tc>
          <w:tcPr>
            <w:tcW w:w="4523" w:type="dxa"/>
            <w:tcBorders>
              <w:top w:val="nil"/>
              <w:left w:val="single" w:sz="4" w:space="0" w:color="auto"/>
              <w:bottom w:val="single" w:sz="4" w:space="0" w:color="auto"/>
              <w:right w:val="single" w:sz="4" w:space="0" w:color="auto"/>
            </w:tcBorders>
            <w:shd w:val="clear" w:color="auto" w:fill="auto"/>
            <w:noWrap/>
            <w:vAlign w:val="bottom"/>
            <w:hideMark/>
          </w:tcPr>
          <w:p w:rsidR="00696949" w:rsidRPr="00887947" w:rsidRDefault="00696949" w:rsidP="00E917A0">
            <w:pPr>
              <w:rPr>
                <w:rFonts w:ascii="Times New Roman" w:hAnsi="Times New Roman"/>
                <w:color w:val="000000"/>
                <w:sz w:val="24"/>
                <w:szCs w:val="24"/>
              </w:rPr>
            </w:pPr>
            <w:r w:rsidRPr="00887947">
              <w:rPr>
                <w:rFonts w:ascii="Times New Roman" w:hAnsi="Times New Roman"/>
                <w:color w:val="000000"/>
              </w:rPr>
              <w:t>4.1. Woodworking</w:t>
            </w:r>
          </w:p>
        </w:tc>
        <w:tc>
          <w:tcPr>
            <w:tcW w:w="1492"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177,00</w:t>
            </w:r>
          </w:p>
        </w:tc>
        <w:tc>
          <w:tcPr>
            <w:tcW w:w="1148"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203,46</w:t>
            </w:r>
          </w:p>
        </w:tc>
        <w:tc>
          <w:tcPr>
            <w:tcW w:w="1134"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0,42</w:t>
            </w:r>
          </w:p>
        </w:tc>
        <w:tc>
          <w:tcPr>
            <w:tcW w:w="1202"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14,95</w:t>
            </w:r>
          </w:p>
        </w:tc>
      </w:tr>
      <w:tr w:rsidR="00696949" w:rsidRPr="00887947" w:rsidTr="00AB1C95">
        <w:trPr>
          <w:trHeight w:val="20"/>
        </w:trPr>
        <w:tc>
          <w:tcPr>
            <w:tcW w:w="4523" w:type="dxa"/>
            <w:tcBorders>
              <w:top w:val="nil"/>
              <w:left w:val="single" w:sz="4" w:space="0" w:color="auto"/>
              <w:bottom w:val="single" w:sz="4" w:space="0" w:color="auto"/>
              <w:right w:val="single" w:sz="4" w:space="0" w:color="auto"/>
            </w:tcBorders>
            <w:shd w:val="clear" w:color="auto" w:fill="auto"/>
            <w:noWrap/>
            <w:vAlign w:val="bottom"/>
            <w:hideMark/>
          </w:tcPr>
          <w:p w:rsidR="00696949" w:rsidRPr="00887947" w:rsidRDefault="00696949" w:rsidP="00E917A0">
            <w:pPr>
              <w:rPr>
                <w:rFonts w:ascii="Times New Roman" w:hAnsi="Times New Roman"/>
                <w:color w:val="000000"/>
                <w:sz w:val="24"/>
                <w:szCs w:val="24"/>
              </w:rPr>
            </w:pPr>
            <w:r w:rsidRPr="00887947">
              <w:rPr>
                <w:rFonts w:ascii="Times New Roman" w:hAnsi="Times New Roman"/>
                <w:color w:val="000000"/>
              </w:rPr>
              <w:t>4.2. Alcohol and alcoholic products</w:t>
            </w:r>
          </w:p>
        </w:tc>
        <w:tc>
          <w:tcPr>
            <w:tcW w:w="1492"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24,56</w:t>
            </w:r>
          </w:p>
        </w:tc>
        <w:tc>
          <w:tcPr>
            <w:tcW w:w="1148"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21,36</w:t>
            </w:r>
          </w:p>
        </w:tc>
        <w:tc>
          <w:tcPr>
            <w:tcW w:w="1134"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0,04</w:t>
            </w:r>
          </w:p>
        </w:tc>
        <w:tc>
          <w:tcPr>
            <w:tcW w:w="1202"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-13,04</w:t>
            </w:r>
          </w:p>
        </w:tc>
      </w:tr>
      <w:tr w:rsidR="00696949" w:rsidRPr="00887947" w:rsidTr="00AB1C95">
        <w:trPr>
          <w:trHeight w:val="20"/>
        </w:trPr>
        <w:tc>
          <w:tcPr>
            <w:tcW w:w="4523" w:type="dxa"/>
            <w:tcBorders>
              <w:top w:val="nil"/>
              <w:left w:val="single" w:sz="4" w:space="0" w:color="auto"/>
              <w:bottom w:val="single" w:sz="4" w:space="0" w:color="auto"/>
              <w:right w:val="single" w:sz="4" w:space="0" w:color="auto"/>
            </w:tcBorders>
            <w:shd w:val="clear" w:color="auto" w:fill="auto"/>
            <w:noWrap/>
            <w:vAlign w:val="bottom"/>
            <w:hideMark/>
          </w:tcPr>
          <w:p w:rsidR="00696949" w:rsidRPr="00887947" w:rsidRDefault="00696949" w:rsidP="00E917A0">
            <w:pPr>
              <w:rPr>
                <w:rFonts w:ascii="Times New Roman" w:hAnsi="Times New Roman"/>
                <w:color w:val="000000"/>
                <w:sz w:val="24"/>
                <w:szCs w:val="24"/>
              </w:rPr>
            </w:pPr>
            <w:r w:rsidRPr="00887947">
              <w:rPr>
                <w:rFonts w:ascii="Times New Roman" w:hAnsi="Times New Roman"/>
                <w:color w:val="000000"/>
              </w:rPr>
              <w:t>4.3. Nonmetallic minerals (glass, ceramics, cement, etc)</w:t>
            </w:r>
          </w:p>
        </w:tc>
        <w:tc>
          <w:tcPr>
            <w:tcW w:w="1492"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1.758,67</w:t>
            </w:r>
          </w:p>
        </w:tc>
        <w:tc>
          <w:tcPr>
            <w:tcW w:w="1148"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1.542,02</w:t>
            </w:r>
          </w:p>
        </w:tc>
        <w:tc>
          <w:tcPr>
            <w:tcW w:w="1134"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3,21</w:t>
            </w:r>
          </w:p>
        </w:tc>
        <w:tc>
          <w:tcPr>
            <w:tcW w:w="1202"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-12,32</w:t>
            </w:r>
          </w:p>
        </w:tc>
      </w:tr>
      <w:tr w:rsidR="00696949" w:rsidRPr="00887947" w:rsidTr="00AB1C95">
        <w:trPr>
          <w:trHeight w:val="20"/>
        </w:trPr>
        <w:tc>
          <w:tcPr>
            <w:tcW w:w="4523" w:type="dxa"/>
            <w:tcBorders>
              <w:top w:val="nil"/>
              <w:left w:val="single" w:sz="4" w:space="0" w:color="auto"/>
              <w:bottom w:val="single" w:sz="4" w:space="0" w:color="auto"/>
              <w:right w:val="single" w:sz="4" w:space="0" w:color="auto"/>
            </w:tcBorders>
            <w:shd w:val="clear" w:color="auto" w:fill="auto"/>
            <w:noWrap/>
            <w:vAlign w:val="bottom"/>
            <w:hideMark/>
          </w:tcPr>
          <w:p w:rsidR="00696949" w:rsidRPr="00887947" w:rsidRDefault="00696949" w:rsidP="00E917A0">
            <w:pPr>
              <w:rPr>
                <w:rFonts w:ascii="Times New Roman" w:hAnsi="Times New Roman"/>
                <w:color w:val="000000"/>
                <w:sz w:val="24"/>
                <w:szCs w:val="24"/>
              </w:rPr>
            </w:pPr>
            <w:r w:rsidRPr="00887947">
              <w:rPr>
                <w:rFonts w:ascii="Times New Roman" w:hAnsi="Times New Roman"/>
                <w:color w:val="000000"/>
              </w:rPr>
              <w:t>4.4. Iron and Steel</w:t>
            </w:r>
          </w:p>
        </w:tc>
        <w:tc>
          <w:tcPr>
            <w:tcW w:w="1492"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1.355,35</w:t>
            </w:r>
          </w:p>
        </w:tc>
        <w:tc>
          <w:tcPr>
            <w:tcW w:w="1148"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1.388,36</w:t>
            </w:r>
          </w:p>
        </w:tc>
        <w:tc>
          <w:tcPr>
            <w:tcW w:w="1134"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2,89</w:t>
            </w:r>
          </w:p>
        </w:tc>
        <w:tc>
          <w:tcPr>
            <w:tcW w:w="1202"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2,44</w:t>
            </w:r>
          </w:p>
        </w:tc>
      </w:tr>
      <w:tr w:rsidR="00696949" w:rsidRPr="00887947" w:rsidTr="00AB1C95">
        <w:trPr>
          <w:trHeight w:val="20"/>
        </w:trPr>
        <w:tc>
          <w:tcPr>
            <w:tcW w:w="4523" w:type="dxa"/>
            <w:tcBorders>
              <w:top w:val="nil"/>
              <w:left w:val="single" w:sz="4" w:space="0" w:color="auto"/>
              <w:bottom w:val="single" w:sz="4" w:space="0" w:color="auto"/>
              <w:right w:val="single" w:sz="4" w:space="0" w:color="auto"/>
            </w:tcBorders>
            <w:shd w:val="clear" w:color="auto" w:fill="auto"/>
            <w:noWrap/>
            <w:vAlign w:val="bottom"/>
            <w:hideMark/>
          </w:tcPr>
          <w:p w:rsidR="00696949" w:rsidRPr="00887947" w:rsidRDefault="00696949" w:rsidP="00E917A0">
            <w:pPr>
              <w:rPr>
                <w:rFonts w:ascii="Times New Roman" w:hAnsi="Times New Roman"/>
                <w:color w:val="000000"/>
                <w:sz w:val="24"/>
                <w:szCs w:val="24"/>
              </w:rPr>
            </w:pPr>
            <w:r w:rsidRPr="00887947">
              <w:rPr>
                <w:rFonts w:ascii="Times New Roman" w:hAnsi="Times New Roman"/>
                <w:color w:val="000000"/>
              </w:rPr>
              <w:t>4.5. Nonferrous metal mining and metalworking (chrome, copper, etc)</w:t>
            </w:r>
          </w:p>
        </w:tc>
        <w:tc>
          <w:tcPr>
            <w:tcW w:w="1492"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486,76</w:t>
            </w:r>
          </w:p>
        </w:tc>
        <w:tc>
          <w:tcPr>
            <w:tcW w:w="1148"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535,48</w:t>
            </w:r>
          </w:p>
        </w:tc>
        <w:tc>
          <w:tcPr>
            <w:tcW w:w="1134"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1,12</w:t>
            </w:r>
          </w:p>
        </w:tc>
        <w:tc>
          <w:tcPr>
            <w:tcW w:w="1202"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10,01</w:t>
            </w:r>
          </w:p>
        </w:tc>
      </w:tr>
      <w:tr w:rsidR="00696949" w:rsidRPr="00887947" w:rsidTr="00AB1C95">
        <w:trPr>
          <w:trHeight w:val="20"/>
        </w:trPr>
        <w:tc>
          <w:tcPr>
            <w:tcW w:w="4523" w:type="dxa"/>
            <w:tcBorders>
              <w:top w:val="nil"/>
              <w:left w:val="single" w:sz="4" w:space="0" w:color="auto"/>
              <w:bottom w:val="single" w:sz="4" w:space="0" w:color="auto"/>
              <w:right w:val="single" w:sz="4" w:space="0" w:color="auto"/>
            </w:tcBorders>
            <w:shd w:val="clear" w:color="auto" w:fill="auto"/>
            <w:noWrap/>
            <w:vAlign w:val="bottom"/>
            <w:hideMark/>
          </w:tcPr>
          <w:p w:rsidR="00696949" w:rsidRPr="00887947" w:rsidRDefault="00696949" w:rsidP="00E917A0">
            <w:pPr>
              <w:rPr>
                <w:rFonts w:ascii="Times New Roman" w:hAnsi="Times New Roman"/>
                <w:color w:val="000000"/>
                <w:sz w:val="24"/>
                <w:szCs w:val="24"/>
              </w:rPr>
            </w:pPr>
            <w:r w:rsidRPr="00887947">
              <w:rPr>
                <w:rFonts w:ascii="Times New Roman" w:hAnsi="Times New Roman"/>
                <w:color w:val="000000"/>
              </w:rPr>
              <w:t>4.6. Food and beverages</w:t>
            </w:r>
          </w:p>
        </w:tc>
        <w:tc>
          <w:tcPr>
            <w:tcW w:w="1492"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815,36</w:t>
            </w:r>
          </w:p>
        </w:tc>
        <w:tc>
          <w:tcPr>
            <w:tcW w:w="1148"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938,70</w:t>
            </w:r>
          </w:p>
        </w:tc>
        <w:tc>
          <w:tcPr>
            <w:tcW w:w="1134"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1,96</w:t>
            </w:r>
          </w:p>
        </w:tc>
        <w:tc>
          <w:tcPr>
            <w:tcW w:w="1202"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15,13</w:t>
            </w:r>
          </w:p>
        </w:tc>
      </w:tr>
      <w:tr w:rsidR="00696949" w:rsidRPr="00887947" w:rsidTr="00AB1C95">
        <w:trPr>
          <w:trHeight w:val="20"/>
        </w:trPr>
        <w:tc>
          <w:tcPr>
            <w:tcW w:w="4523" w:type="dxa"/>
            <w:tcBorders>
              <w:top w:val="nil"/>
              <w:left w:val="single" w:sz="4" w:space="0" w:color="auto"/>
              <w:bottom w:val="single" w:sz="4" w:space="0" w:color="auto"/>
              <w:right w:val="single" w:sz="4" w:space="0" w:color="auto"/>
            </w:tcBorders>
            <w:shd w:val="clear" w:color="auto" w:fill="auto"/>
            <w:noWrap/>
            <w:vAlign w:val="bottom"/>
            <w:hideMark/>
          </w:tcPr>
          <w:p w:rsidR="00696949" w:rsidRPr="00887947" w:rsidRDefault="00696949" w:rsidP="00E917A0">
            <w:pPr>
              <w:rPr>
                <w:rFonts w:ascii="Times New Roman" w:hAnsi="Times New Roman"/>
                <w:color w:val="000000"/>
                <w:sz w:val="24"/>
                <w:szCs w:val="24"/>
              </w:rPr>
            </w:pPr>
            <w:r w:rsidRPr="00887947">
              <w:rPr>
                <w:rFonts w:ascii="Times New Roman" w:hAnsi="Times New Roman"/>
                <w:color w:val="000000"/>
              </w:rPr>
              <w:t>4.7. Fertilizers</w:t>
            </w:r>
          </w:p>
        </w:tc>
        <w:tc>
          <w:tcPr>
            <w:tcW w:w="1492"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634,50</w:t>
            </w:r>
          </w:p>
        </w:tc>
        <w:tc>
          <w:tcPr>
            <w:tcW w:w="1148"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879,46</w:t>
            </w:r>
          </w:p>
        </w:tc>
        <w:tc>
          <w:tcPr>
            <w:tcW w:w="1134"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1,83</w:t>
            </w:r>
          </w:p>
        </w:tc>
        <w:tc>
          <w:tcPr>
            <w:tcW w:w="1202"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38,61</w:t>
            </w:r>
          </w:p>
        </w:tc>
      </w:tr>
      <w:tr w:rsidR="00696949" w:rsidRPr="00887947" w:rsidTr="00AB1C95">
        <w:trPr>
          <w:trHeight w:val="20"/>
        </w:trPr>
        <w:tc>
          <w:tcPr>
            <w:tcW w:w="4523" w:type="dxa"/>
            <w:tcBorders>
              <w:top w:val="nil"/>
              <w:left w:val="single" w:sz="4" w:space="0" w:color="auto"/>
              <w:bottom w:val="single" w:sz="4" w:space="0" w:color="auto"/>
              <w:right w:val="single" w:sz="4" w:space="0" w:color="auto"/>
            </w:tcBorders>
            <w:shd w:val="clear" w:color="auto" w:fill="auto"/>
            <w:noWrap/>
            <w:vAlign w:val="bottom"/>
            <w:hideMark/>
          </w:tcPr>
          <w:p w:rsidR="00696949" w:rsidRPr="00887947" w:rsidRDefault="00696949" w:rsidP="00E917A0">
            <w:pPr>
              <w:rPr>
                <w:rFonts w:ascii="Times New Roman" w:hAnsi="Times New Roman"/>
                <w:color w:val="000000"/>
                <w:sz w:val="24"/>
                <w:szCs w:val="24"/>
              </w:rPr>
            </w:pPr>
            <w:r w:rsidRPr="00887947">
              <w:rPr>
                <w:rFonts w:ascii="Times New Roman" w:hAnsi="Times New Roman"/>
                <w:color w:val="000000"/>
              </w:rPr>
              <w:t>4.8. Construction (building products, road construction, etc)</w:t>
            </w:r>
          </w:p>
        </w:tc>
        <w:tc>
          <w:tcPr>
            <w:tcW w:w="1492"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319,52</w:t>
            </w:r>
          </w:p>
        </w:tc>
        <w:tc>
          <w:tcPr>
            <w:tcW w:w="1148"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360,01</w:t>
            </w:r>
          </w:p>
        </w:tc>
        <w:tc>
          <w:tcPr>
            <w:tcW w:w="1134"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0,75</w:t>
            </w:r>
          </w:p>
        </w:tc>
        <w:tc>
          <w:tcPr>
            <w:tcW w:w="1202"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12,67</w:t>
            </w:r>
          </w:p>
        </w:tc>
      </w:tr>
      <w:tr w:rsidR="00696949" w:rsidRPr="00887947" w:rsidTr="00AB1C95">
        <w:trPr>
          <w:trHeight w:val="20"/>
        </w:trPr>
        <w:tc>
          <w:tcPr>
            <w:tcW w:w="4523" w:type="dxa"/>
            <w:tcBorders>
              <w:top w:val="nil"/>
              <w:left w:val="single" w:sz="4" w:space="0" w:color="auto"/>
              <w:bottom w:val="single" w:sz="4" w:space="0" w:color="auto"/>
              <w:right w:val="single" w:sz="4" w:space="0" w:color="auto"/>
            </w:tcBorders>
            <w:shd w:val="clear" w:color="auto" w:fill="auto"/>
            <w:noWrap/>
            <w:vAlign w:val="bottom"/>
            <w:hideMark/>
          </w:tcPr>
          <w:p w:rsidR="00696949" w:rsidRPr="00887947" w:rsidRDefault="00696949" w:rsidP="00E917A0">
            <w:pPr>
              <w:rPr>
                <w:rFonts w:ascii="Times New Roman" w:hAnsi="Times New Roman"/>
                <w:color w:val="000000"/>
                <w:sz w:val="24"/>
                <w:szCs w:val="24"/>
              </w:rPr>
            </w:pPr>
            <w:r w:rsidRPr="00887947">
              <w:rPr>
                <w:rFonts w:ascii="Times New Roman" w:hAnsi="Times New Roman"/>
                <w:color w:val="000000"/>
              </w:rPr>
              <w:t>4.9. Paper, cellulose and printing</w:t>
            </w:r>
          </w:p>
        </w:tc>
        <w:tc>
          <w:tcPr>
            <w:tcW w:w="1492"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229,65</w:t>
            </w:r>
          </w:p>
        </w:tc>
        <w:tc>
          <w:tcPr>
            <w:tcW w:w="1148"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222,26</w:t>
            </w:r>
          </w:p>
        </w:tc>
        <w:tc>
          <w:tcPr>
            <w:tcW w:w="1134"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0,46</w:t>
            </w:r>
          </w:p>
        </w:tc>
        <w:tc>
          <w:tcPr>
            <w:tcW w:w="1202"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-3,22</w:t>
            </w:r>
          </w:p>
        </w:tc>
      </w:tr>
      <w:tr w:rsidR="00696949" w:rsidRPr="00887947" w:rsidTr="00AB1C95">
        <w:trPr>
          <w:trHeight w:val="20"/>
        </w:trPr>
        <w:tc>
          <w:tcPr>
            <w:tcW w:w="4523" w:type="dxa"/>
            <w:tcBorders>
              <w:top w:val="nil"/>
              <w:left w:val="single" w:sz="4" w:space="0" w:color="auto"/>
              <w:bottom w:val="single" w:sz="4" w:space="0" w:color="auto"/>
              <w:right w:val="single" w:sz="4" w:space="0" w:color="auto"/>
            </w:tcBorders>
            <w:shd w:val="clear" w:color="auto" w:fill="auto"/>
            <w:noWrap/>
            <w:vAlign w:val="bottom"/>
            <w:hideMark/>
          </w:tcPr>
          <w:p w:rsidR="00696949" w:rsidRPr="00887947" w:rsidRDefault="00696949" w:rsidP="00E917A0">
            <w:pPr>
              <w:rPr>
                <w:rFonts w:ascii="Times New Roman" w:hAnsi="Times New Roman"/>
                <w:color w:val="000000"/>
                <w:sz w:val="24"/>
                <w:szCs w:val="24"/>
              </w:rPr>
            </w:pPr>
            <w:r w:rsidRPr="00887947">
              <w:rPr>
                <w:rFonts w:ascii="Times New Roman" w:hAnsi="Times New Roman"/>
                <w:color w:val="000000"/>
              </w:rPr>
              <w:t>4.10. Chemistry (including petrochemistry)</w:t>
            </w:r>
          </w:p>
        </w:tc>
        <w:tc>
          <w:tcPr>
            <w:tcW w:w="1492"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1.701,40</w:t>
            </w:r>
          </w:p>
        </w:tc>
        <w:tc>
          <w:tcPr>
            <w:tcW w:w="1148"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2.563,12</w:t>
            </w:r>
          </w:p>
        </w:tc>
        <w:tc>
          <w:tcPr>
            <w:tcW w:w="1134"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5,34</w:t>
            </w:r>
          </w:p>
        </w:tc>
        <w:tc>
          <w:tcPr>
            <w:tcW w:w="1202"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50,65</w:t>
            </w:r>
          </w:p>
        </w:tc>
      </w:tr>
      <w:tr w:rsidR="00696949" w:rsidRPr="00887947" w:rsidTr="00AB1C95">
        <w:trPr>
          <w:trHeight w:val="20"/>
        </w:trPr>
        <w:tc>
          <w:tcPr>
            <w:tcW w:w="4523" w:type="dxa"/>
            <w:tcBorders>
              <w:top w:val="nil"/>
              <w:left w:val="single" w:sz="4" w:space="0" w:color="auto"/>
              <w:bottom w:val="single" w:sz="4" w:space="0" w:color="auto"/>
              <w:right w:val="single" w:sz="4" w:space="0" w:color="auto"/>
            </w:tcBorders>
            <w:shd w:val="clear" w:color="auto" w:fill="auto"/>
            <w:noWrap/>
            <w:vAlign w:val="bottom"/>
            <w:hideMark/>
          </w:tcPr>
          <w:p w:rsidR="00696949" w:rsidRPr="00887947" w:rsidRDefault="00696949" w:rsidP="00E917A0">
            <w:pPr>
              <w:rPr>
                <w:rFonts w:ascii="Times New Roman" w:hAnsi="Times New Roman"/>
                <w:color w:val="000000"/>
                <w:sz w:val="24"/>
                <w:szCs w:val="24"/>
              </w:rPr>
            </w:pPr>
            <w:r w:rsidRPr="00887947">
              <w:rPr>
                <w:rFonts w:ascii="Times New Roman" w:hAnsi="Times New Roman"/>
                <w:color w:val="000000"/>
              </w:rPr>
              <w:t>4.11. Mining and quarrying</w:t>
            </w:r>
          </w:p>
        </w:tc>
        <w:tc>
          <w:tcPr>
            <w:tcW w:w="1492"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131,29</w:t>
            </w:r>
          </w:p>
        </w:tc>
        <w:tc>
          <w:tcPr>
            <w:tcW w:w="1148"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130,39</w:t>
            </w:r>
          </w:p>
        </w:tc>
        <w:tc>
          <w:tcPr>
            <w:tcW w:w="1134"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0,27</w:t>
            </w:r>
          </w:p>
        </w:tc>
        <w:tc>
          <w:tcPr>
            <w:tcW w:w="1202"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-0,68</w:t>
            </w:r>
          </w:p>
        </w:tc>
      </w:tr>
      <w:tr w:rsidR="00696949" w:rsidRPr="00887947" w:rsidTr="00AB1C95">
        <w:trPr>
          <w:trHeight w:val="20"/>
        </w:trPr>
        <w:tc>
          <w:tcPr>
            <w:tcW w:w="4523" w:type="dxa"/>
            <w:tcBorders>
              <w:top w:val="nil"/>
              <w:left w:val="single" w:sz="4" w:space="0" w:color="auto"/>
              <w:bottom w:val="single" w:sz="4" w:space="0" w:color="auto"/>
              <w:right w:val="single" w:sz="4" w:space="0" w:color="auto"/>
            </w:tcBorders>
            <w:shd w:val="clear" w:color="auto" w:fill="auto"/>
            <w:noWrap/>
            <w:vAlign w:val="bottom"/>
            <w:hideMark/>
          </w:tcPr>
          <w:p w:rsidR="00696949" w:rsidRPr="00887947" w:rsidRDefault="00696949" w:rsidP="00E917A0">
            <w:pPr>
              <w:rPr>
                <w:rFonts w:ascii="Times New Roman" w:hAnsi="Times New Roman"/>
                <w:color w:val="000000"/>
                <w:sz w:val="24"/>
                <w:szCs w:val="24"/>
              </w:rPr>
            </w:pPr>
            <w:r w:rsidRPr="00887947">
              <w:rPr>
                <w:rFonts w:ascii="Times New Roman" w:hAnsi="Times New Roman"/>
                <w:color w:val="000000"/>
              </w:rPr>
              <w:t>4.12. Machine industry</w:t>
            </w:r>
          </w:p>
        </w:tc>
        <w:tc>
          <w:tcPr>
            <w:tcW w:w="1492"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53,97</w:t>
            </w:r>
          </w:p>
        </w:tc>
        <w:tc>
          <w:tcPr>
            <w:tcW w:w="1148"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68,78</w:t>
            </w:r>
          </w:p>
        </w:tc>
        <w:tc>
          <w:tcPr>
            <w:tcW w:w="1134"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0,14</w:t>
            </w:r>
          </w:p>
        </w:tc>
        <w:tc>
          <w:tcPr>
            <w:tcW w:w="1202"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27,44</w:t>
            </w:r>
          </w:p>
        </w:tc>
      </w:tr>
      <w:tr w:rsidR="00696949" w:rsidRPr="00887947" w:rsidTr="00AB1C95">
        <w:trPr>
          <w:trHeight w:val="20"/>
        </w:trPr>
        <w:tc>
          <w:tcPr>
            <w:tcW w:w="4523" w:type="dxa"/>
            <w:tcBorders>
              <w:top w:val="nil"/>
              <w:left w:val="single" w:sz="4" w:space="0" w:color="auto"/>
              <w:bottom w:val="single" w:sz="4" w:space="0" w:color="auto"/>
              <w:right w:val="single" w:sz="4" w:space="0" w:color="auto"/>
            </w:tcBorders>
            <w:shd w:val="clear" w:color="auto" w:fill="auto"/>
            <w:noWrap/>
            <w:vAlign w:val="bottom"/>
            <w:hideMark/>
          </w:tcPr>
          <w:p w:rsidR="00696949" w:rsidRPr="00887947" w:rsidRDefault="00696949" w:rsidP="00E917A0">
            <w:pPr>
              <w:rPr>
                <w:rFonts w:ascii="Times New Roman" w:hAnsi="Times New Roman"/>
                <w:color w:val="000000"/>
                <w:sz w:val="24"/>
                <w:szCs w:val="24"/>
              </w:rPr>
            </w:pPr>
            <w:r w:rsidRPr="00887947">
              <w:rPr>
                <w:rFonts w:ascii="Times New Roman" w:hAnsi="Times New Roman"/>
                <w:color w:val="000000"/>
              </w:rPr>
              <w:t>4.13.Textiles, leather and clothing industry</w:t>
            </w:r>
          </w:p>
        </w:tc>
        <w:tc>
          <w:tcPr>
            <w:tcW w:w="1492"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725,75</w:t>
            </w:r>
          </w:p>
        </w:tc>
        <w:tc>
          <w:tcPr>
            <w:tcW w:w="1148"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856,51</w:t>
            </w:r>
          </w:p>
        </w:tc>
        <w:tc>
          <w:tcPr>
            <w:tcW w:w="1134"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1,78</w:t>
            </w:r>
          </w:p>
        </w:tc>
        <w:tc>
          <w:tcPr>
            <w:tcW w:w="1202"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18,02</w:t>
            </w:r>
          </w:p>
        </w:tc>
      </w:tr>
      <w:tr w:rsidR="00696949" w:rsidRPr="00887947" w:rsidTr="00AB1C95">
        <w:trPr>
          <w:trHeight w:val="20"/>
        </w:trPr>
        <w:tc>
          <w:tcPr>
            <w:tcW w:w="4523" w:type="dxa"/>
            <w:tcBorders>
              <w:top w:val="nil"/>
              <w:left w:val="single" w:sz="4" w:space="0" w:color="auto"/>
              <w:bottom w:val="single" w:sz="4" w:space="0" w:color="auto"/>
              <w:right w:val="single" w:sz="4" w:space="0" w:color="auto"/>
            </w:tcBorders>
            <w:shd w:val="clear" w:color="auto" w:fill="auto"/>
            <w:noWrap/>
            <w:vAlign w:val="bottom"/>
            <w:hideMark/>
          </w:tcPr>
          <w:p w:rsidR="00696949" w:rsidRPr="00887947" w:rsidRDefault="00696949" w:rsidP="00E917A0">
            <w:pPr>
              <w:rPr>
                <w:rFonts w:ascii="Times New Roman" w:hAnsi="Times New Roman"/>
                <w:color w:val="000000"/>
                <w:sz w:val="24"/>
                <w:szCs w:val="24"/>
              </w:rPr>
            </w:pPr>
            <w:r w:rsidRPr="00887947">
              <w:rPr>
                <w:rFonts w:ascii="Times New Roman" w:hAnsi="Times New Roman"/>
                <w:color w:val="000000"/>
              </w:rPr>
              <w:t>4.14. Tobacco and tobacco products</w:t>
            </w:r>
          </w:p>
        </w:tc>
        <w:tc>
          <w:tcPr>
            <w:tcW w:w="1492"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15,58</w:t>
            </w:r>
          </w:p>
        </w:tc>
        <w:tc>
          <w:tcPr>
            <w:tcW w:w="1148"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21,75</w:t>
            </w:r>
          </w:p>
        </w:tc>
        <w:tc>
          <w:tcPr>
            <w:tcW w:w="1134"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0,05</w:t>
            </w:r>
          </w:p>
        </w:tc>
        <w:tc>
          <w:tcPr>
            <w:tcW w:w="1202"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39,59</w:t>
            </w:r>
          </w:p>
        </w:tc>
      </w:tr>
      <w:tr w:rsidR="00696949" w:rsidRPr="00887947" w:rsidTr="00AB1C95">
        <w:trPr>
          <w:trHeight w:val="20"/>
        </w:trPr>
        <w:tc>
          <w:tcPr>
            <w:tcW w:w="4523" w:type="dxa"/>
            <w:tcBorders>
              <w:top w:val="nil"/>
              <w:left w:val="single" w:sz="4" w:space="0" w:color="auto"/>
              <w:bottom w:val="single" w:sz="4" w:space="0" w:color="auto"/>
              <w:right w:val="single" w:sz="4" w:space="0" w:color="auto"/>
            </w:tcBorders>
            <w:shd w:val="clear" w:color="auto" w:fill="auto"/>
            <w:noWrap/>
            <w:vAlign w:val="bottom"/>
            <w:hideMark/>
          </w:tcPr>
          <w:p w:rsidR="00696949" w:rsidRPr="00887947" w:rsidRDefault="00696949" w:rsidP="00E917A0">
            <w:pPr>
              <w:rPr>
                <w:rFonts w:ascii="Times New Roman" w:hAnsi="Times New Roman"/>
                <w:color w:val="000000"/>
                <w:sz w:val="24"/>
                <w:szCs w:val="24"/>
              </w:rPr>
            </w:pPr>
            <w:r w:rsidRPr="00887947">
              <w:rPr>
                <w:rFonts w:ascii="Times New Roman" w:hAnsi="Times New Roman"/>
                <w:color w:val="000000"/>
              </w:rPr>
              <w:t>4.15. Transportation vehicles industry (automotive, airplane industry, etc)</w:t>
            </w:r>
          </w:p>
        </w:tc>
        <w:tc>
          <w:tcPr>
            <w:tcW w:w="1492"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141,72</w:t>
            </w:r>
          </w:p>
        </w:tc>
        <w:tc>
          <w:tcPr>
            <w:tcW w:w="1148"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150,59</w:t>
            </w:r>
          </w:p>
        </w:tc>
        <w:tc>
          <w:tcPr>
            <w:tcW w:w="1134"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0,31</w:t>
            </w:r>
          </w:p>
        </w:tc>
        <w:tc>
          <w:tcPr>
            <w:tcW w:w="1202"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6,26</w:t>
            </w:r>
          </w:p>
        </w:tc>
      </w:tr>
      <w:tr w:rsidR="00696949" w:rsidRPr="00887947" w:rsidTr="00AB1C95">
        <w:trPr>
          <w:trHeight w:val="20"/>
        </w:trPr>
        <w:tc>
          <w:tcPr>
            <w:tcW w:w="4523" w:type="dxa"/>
            <w:tcBorders>
              <w:top w:val="nil"/>
              <w:left w:val="single" w:sz="4" w:space="0" w:color="auto"/>
              <w:bottom w:val="single" w:sz="4" w:space="0" w:color="auto"/>
              <w:right w:val="single" w:sz="4" w:space="0" w:color="auto"/>
            </w:tcBorders>
            <w:shd w:val="clear" w:color="auto" w:fill="auto"/>
            <w:noWrap/>
            <w:vAlign w:val="bottom"/>
            <w:hideMark/>
          </w:tcPr>
          <w:p w:rsidR="00696949" w:rsidRPr="00887947" w:rsidRDefault="00696949" w:rsidP="00E917A0">
            <w:pPr>
              <w:rPr>
                <w:rFonts w:ascii="Times New Roman" w:hAnsi="Times New Roman"/>
                <w:color w:val="000000"/>
                <w:sz w:val="24"/>
                <w:szCs w:val="24"/>
              </w:rPr>
            </w:pPr>
            <w:r w:rsidRPr="00887947">
              <w:rPr>
                <w:rFonts w:ascii="Times New Roman" w:hAnsi="Times New Roman"/>
                <w:color w:val="000000"/>
              </w:rPr>
              <w:t>4.16. Organized Industrial Sites</w:t>
            </w:r>
          </w:p>
        </w:tc>
        <w:tc>
          <w:tcPr>
            <w:tcW w:w="1492"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3.267,74</w:t>
            </w:r>
          </w:p>
        </w:tc>
        <w:tc>
          <w:tcPr>
            <w:tcW w:w="1148"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3.143,76</w:t>
            </w:r>
          </w:p>
        </w:tc>
        <w:tc>
          <w:tcPr>
            <w:tcW w:w="1134"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6,55</w:t>
            </w:r>
          </w:p>
        </w:tc>
        <w:tc>
          <w:tcPr>
            <w:tcW w:w="1202"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-3,79</w:t>
            </w:r>
          </w:p>
        </w:tc>
      </w:tr>
      <w:tr w:rsidR="00696949" w:rsidRPr="00887947" w:rsidTr="00AB1C95">
        <w:trPr>
          <w:trHeight w:val="20"/>
        </w:trPr>
        <w:tc>
          <w:tcPr>
            <w:tcW w:w="4523" w:type="dxa"/>
            <w:tcBorders>
              <w:top w:val="nil"/>
              <w:left w:val="single" w:sz="4" w:space="0" w:color="auto"/>
              <w:bottom w:val="single" w:sz="4" w:space="0" w:color="auto"/>
              <w:right w:val="single" w:sz="4" w:space="0" w:color="auto"/>
            </w:tcBorders>
            <w:shd w:val="clear" w:color="auto" w:fill="auto"/>
            <w:noWrap/>
            <w:vAlign w:val="bottom"/>
            <w:hideMark/>
          </w:tcPr>
          <w:p w:rsidR="00696949" w:rsidRPr="00887947" w:rsidRDefault="00696949" w:rsidP="00E917A0">
            <w:pPr>
              <w:rPr>
                <w:rFonts w:ascii="Times New Roman" w:hAnsi="Times New Roman"/>
                <w:color w:val="000000"/>
                <w:sz w:val="24"/>
                <w:szCs w:val="24"/>
              </w:rPr>
            </w:pPr>
            <w:r w:rsidRPr="00887947">
              <w:rPr>
                <w:rFonts w:ascii="Times New Roman" w:hAnsi="Times New Roman"/>
                <w:color w:val="000000"/>
              </w:rPr>
              <w:t>4.17.Other</w:t>
            </w:r>
          </w:p>
        </w:tc>
        <w:tc>
          <w:tcPr>
            <w:tcW w:w="1492"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536,71</w:t>
            </w:r>
          </w:p>
        </w:tc>
        <w:tc>
          <w:tcPr>
            <w:tcW w:w="1148"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939,53</w:t>
            </w:r>
          </w:p>
        </w:tc>
        <w:tc>
          <w:tcPr>
            <w:tcW w:w="1134"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1,96</w:t>
            </w:r>
          </w:p>
        </w:tc>
        <w:tc>
          <w:tcPr>
            <w:tcW w:w="1202"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75,05</w:t>
            </w:r>
          </w:p>
        </w:tc>
      </w:tr>
      <w:tr w:rsidR="00696949" w:rsidRPr="00887947" w:rsidTr="00AB1C95">
        <w:trPr>
          <w:trHeight w:val="20"/>
        </w:trPr>
        <w:tc>
          <w:tcPr>
            <w:tcW w:w="4523" w:type="dxa"/>
            <w:tcBorders>
              <w:top w:val="nil"/>
              <w:left w:val="single" w:sz="4" w:space="0" w:color="auto"/>
              <w:bottom w:val="single" w:sz="4" w:space="0" w:color="auto"/>
              <w:right w:val="single" w:sz="4" w:space="0" w:color="auto"/>
            </w:tcBorders>
            <w:shd w:val="clear" w:color="auto" w:fill="auto"/>
            <w:noWrap/>
            <w:vAlign w:val="bottom"/>
            <w:hideMark/>
          </w:tcPr>
          <w:p w:rsidR="00696949" w:rsidRPr="00887947" w:rsidRDefault="00696949" w:rsidP="00E917A0">
            <w:pPr>
              <w:rPr>
                <w:rFonts w:ascii="Times New Roman" w:hAnsi="Times New Roman"/>
                <w:b/>
                <w:bCs/>
                <w:color w:val="000000"/>
                <w:sz w:val="24"/>
                <w:szCs w:val="24"/>
              </w:rPr>
            </w:pPr>
            <w:r w:rsidRPr="00887947">
              <w:rPr>
                <w:rFonts w:ascii="Times New Roman" w:hAnsi="Times New Roman"/>
                <w:b/>
                <w:bCs/>
                <w:color w:val="000000"/>
              </w:rPr>
              <w:t>5. Service Sector</w:t>
            </w:r>
          </w:p>
        </w:tc>
        <w:tc>
          <w:tcPr>
            <w:tcW w:w="1492"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b/>
                <w:bCs/>
                <w:color w:val="000000"/>
                <w:sz w:val="20"/>
                <w:szCs w:val="20"/>
                <w:lang w:eastAsia="tr-TR"/>
              </w:rPr>
            </w:pPr>
            <w:r w:rsidRPr="00E164B2">
              <w:rPr>
                <w:rFonts w:ascii="Times New Roman" w:eastAsia="Times New Roman" w:hAnsi="Times New Roman"/>
                <w:b/>
                <w:bCs/>
                <w:color w:val="000000"/>
                <w:sz w:val="20"/>
                <w:szCs w:val="20"/>
                <w:lang w:eastAsia="tr-TR"/>
              </w:rPr>
              <w:t>3.018,49</w:t>
            </w:r>
          </w:p>
        </w:tc>
        <w:tc>
          <w:tcPr>
            <w:tcW w:w="1148"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b/>
                <w:bCs/>
                <w:color w:val="000000"/>
                <w:sz w:val="20"/>
                <w:szCs w:val="20"/>
                <w:lang w:eastAsia="tr-TR"/>
              </w:rPr>
            </w:pPr>
            <w:r w:rsidRPr="00E164B2">
              <w:rPr>
                <w:rFonts w:ascii="Times New Roman" w:eastAsia="Times New Roman" w:hAnsi="Times New Roman"/>
                <w:b/>
                <w:bCs/>
                <w:color w:val="000000"/>
                <w:sz w:val="20"/>
                <w:szCs w:val="20"/>
                <w:lang w:eastAsia="tr-TR"/>
              </w:rPr>
              <w:t>3.160,64</w:t>
            </w:r>
          </w:p>
        </w:tc>
        <w:tc>
          <w:tcPr>
            <w:tcW w:w="1134"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b/>
                <w:bCs/>
                <w:color w:val="000000"/>
                <w:sz w:val="20"/>
                <w:szCs w:val="20"/>
                <w:lang w:eastAsia="tr-TR"/>
              </w:rPr>
            </w:pPr>
            <w:r w:rsidRPr="00E164B2">
              <w:rPr>
                <w:rFonts w:ascii="Times New Roman" w:eastAsia="Times New Roman" w:hAnsi="Times New Roman"/>
                <w:b/>
                <w:bCs/>
                <w:color w:val="000000"/>
                <w:sz w:val="20"/>
                <w:szCs w:val="20"/>
                <w:lang w:eastAsia="tr-TR"/>
              </w:rPr>
              <w:t>6,58</w:t>
            </w:r>
          </w:p>
        </w:tc>
        <w:tc>
          <w:tcPr>
            <w:tcW w:w="1202"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b/>
                <w:bCs/>
                <w:color w:val="000000"/>
                <w:sz w:val="20"/>
                <w:szCs w:val="20"/>
                <w:lang w:eastAsia="tr-TR"/>
              </w:rPr>
            </w:pPr>
            <w:r w:rsidRPr="00E164B2">
              <w:rPr>
                <w:rFonts w:ascii="Times New Roman" w:eastAsia="Times New Roman" w:hAnsi="Times New Roman"/>
                <w:b/>
                <w:bCs/>
                <w:color w:val="000000"/>
                <w:sz w:val="20"/>
                <w:szCs w:val="20"/>
                <w:lang w:eastAsia="tr-TR"/>
              </w:rPr>
              <w:t>4,71</w:t>
            </w:r>
          </w:p>
        </w:tc>
      </w:tr>
      <w:tr w:rsidR="00696949" w:rsidRPr="00887947" w:rsidTr="00AB1C95">
        <w:trPr>
          <w:trHeight w:val="20"/>
        </w:trPr>
        <w:tc>
          <w:tcPr>
            <w:tcW w:w="4523" w:type="dxa"/>
            <w:tcBorders>
              <w:top w:val="nil"/>
              <w:left w:val="single" w:sz="4" w:space="0" w:color="auto"/>
              <w:bottom w:val="single" w:sz="4" w:space="0" w:color="auto"/>
              <w:right w:val="single" w:sz="4" w:space="0" w:color="auto"/>
            </w:tcBorders>
            <w:shd w:val="clear" w:color="auto" w:fill="auto"/>
            <w:noWrap/>
            <w:vAlign w:val="bottom"/>
            <w:hideMark/>
          </w:tcPr>
          <w:p w:rsidR="00696949" w:rsidRPr="00887947" w:rsidRDefault="00696949" w:rsidP="00E917A0">
            <w:pPr>
              <w:rPr>
                <w:rFonts w:ascii="Times New Roman" w:hAnsi="Times New Roman"/>
                <w:color w:val="000000"/>
                <w:sz w:val="24"/>
                <w:szCs w:val="24"/>
              </w:rPr>
            </w:pPr>
            <w:r w:rsidRPr="00887947">
              <w:rPr>
                <w:rFonts w:ascii="Times New Roman" w:hAnsi="Times New Roman"/>
                <w:color w:val="000000"/>
              </w:rPr>
              <w:t>5.1. Businesses</w:t>
            </w:r>
          </w:p>
        </w:tc>
        <w:tc>
          <w:tcPr>
            <w:tcW w:w="1492"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1.764,15</w:t>
            </w:r>
          </w:p>
        </w:tc>
        <w:tc>
          <w:tcPr>
            <w:tcW w:w="1148"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1.492,89</w:t>
            </w:r>
          </w:p>
        </w:tc>
        <w:tc>
          <w:tcPr>
            <w:tcW w:w="1134"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3,11</w:t>
            </w:r>
          </w:p>
        </w:tc>
        <w:tc>
          <w:tcPr>
            <w:tcW w:w="1202"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-15,38</w:t>
            </w:r>
          </w:p>
        </w:tc>
      </w:tr>
      <w:tr w:rsidR="00696949" w:rsidRPr="00887947" w:rsidTr="00AB1C95">
        <w:trPr>
          <w:trHeight w:val="20"/>
        </w:trPr>
        <w:tc>
          <w:tcPr>
            <w:tcW w:w="4523" w:type="dxa"/>
            <w:tcBorders>
              <w:top w:val="nil"/>
              <w:left w:val="single" w:sz="4" w:space="0" w:color="auto"/>
              <w:bottom w:val="single" w:sz="4" w:space="0" w:color="auto"/>
              <w:right w:val="single" w:sz="4" w:space="0" w:color="auto"/>
            </w:tcBorders>
            <w:shd w:val="clear" w:color="auto" w:fill="auto"/>
            <w:noWrap/>
            <w:vAlign w:val="bottom"/>
            <w:hideMark/>
          </w:tcPr>
          <w:p w:rsidR="00696949" w:rsidRPr="00887947" w:rsidRDefault="00696949" w:rsidP="00E917A0">
            <w:pPr>
              <w:rPr>
                <w:rFonts w:ascii="Times New Roman" w:hAnsi="Times New Roman"/>
                <w:color w:val="000000"/>
                <w:sz w:val="24"/>
                <w:szCs w:val="24"/>
              </w:rPr>
            </w:pPr>
            <w:r w:rsidRPr="00887947">
              <w:rPr>
                <w:rFonts w:ascii="Times New Roman" w:hAnsi="Times New Roman"/>
                <w:color w:val="000000"/>
              </w:rPr>
              <w:t>5.2. State offices</w:t>
            </w:r>
          </w:p>
        </w:tc>
        <w:tc>
          <w:tcPr>
            <w:tcW w:w="1492"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1.071,99</w:t>
            </w:r>
          </w:p>
        </w:tc>
        <w:tc>
          <w:tcPr>
            <w:tcW w:w="1148"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1.396,34</w:t>
            </w:r>
          </w:p>
        </w:tc>
        <w:tc>
          <w:tcPr>
            <w:tcW w:w="1134"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2,91</w:t>
            </w:r>
          </w:p>
        </w:tc>
        <w:tc>
          <w:tcPr>
            <w:tcW w:w="1202"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30,26</w:t>
            </w:r>
          </w:p>
        </w:tc>
      </w:tr>
      <w:tr w:rsidR="00696949" w:rsidRPr="00887947" w:rsidTr="00AB1C95">
        <w:trPr>
          <w:trHeight w:val="20"/>
        </w:trPr>
        <w:tc>
          <w:tcPr>
            <w:tcW w:w="4523" w:type="dxa"/>
            <w:tcBorders>
              <w:top w:val="nil"/>
              <w:left w:val="single" w:sz="4" w:space="0" w:color="auto"/>
              <w:bottom w:val="single" w:sz="4" w:space="0" w:color="auto"/>
              <w:right w:val="single" w:sz="4" w:space="0" w:color="auto"/>
            </w:tcBorders>
            <w:shd w:val="clear" w:color="auto" w:fill="auto"/>
            <w:noWrap/>
            <w:vAlign w:val="bottom"/>
            <w:hideMark/>
          </w:tcPr>
          <w:p w:rsidR="00696949" w:rsidRPr="00887947" w:rsidRDefault="00696949" w:rsidP="00E917A0">
            <w:pPr>
              <w:rPr>
                <w:rFonts w:ascii="Times New Roman" w:hAnsi="Times New Roman"/>
                <w:color w:val="000000"/>
                <w:sz w:val="24"/>
                <w:szCs w:val="24"/>
              </w:rPr>
            </w:pPr>
            <w:r w:rsidRPr="00887947">
              <w:rPr>
                <w:rFonts w:ascii="Times New Roman" w:hAnsi="Times New Roman"/>
                <w:color w:val="000000"/>
              </w:rPr>
              <w:t>5.3. Other</w:t>
            </w:r>
          </w:p>
        </w:tc>
        <w:tc>
          <w:tcPr>
            <w:tcW w:w="1492"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182,36</w:t>
            </w:r>
          </w:p>
        </w:tc>
        <w:tc>
          <w:tcPr>
            <w:tcW w:w="1148"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271,41</w:t>
            </w:r>
          </w:p>
        </w:tc>
        <w:tc>
          <w:tcPr>
            <w:tcW w:w="1134"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0,57</w:t>
            </w:r>
          </w:p>
        </w:tc>
        <w:tc>
          <w:tcPr>
            <w:tcW w:w="1202"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48,83</w:t>
            </w:r>
          </w:p>
        </w:tc>
      </w:tr>
      <w:tr w:rsidR="00696949" w:rsidRPr="00887947" w:rsidTr="00AB1C95">
        <w:trPr>
          <w:trHeight w:val="20"/>
        </w:trPr>
        <w:tc>
          <w:tcPr>
            <w:tcW w:w="4523" w:type="dxa"/>
            <w:tcBorders>
              <w:top w:val="nil"/>
              <w:left w:val="single" w:sz="4" w:space="0" w:color="auto"/>
              <w:bottom w:val="single" w:sz="4" w:space="0" w:color="auto"/>
              <w:right w:val="single" w:sz="4" w:space="0" w:color="auto"/>
            </w:tcBorders>
            <w:shd w:val="clear" w:color="auto" w:fill="auto"/>
            <w:noWrap/>
            <w:vAlign w:val="bottom"/>
            <w:hideMark/>
          </w:tcPr>
          <w:p w:rsidR="00696949" w:rsidRPr="00887947" w:rsidRDefault="00696949" w:rsidP="00E917A0">
            <w:pPr>
              <w:rPr>
                <w:rFonts w:ascii="Times New Roman" w:hAnsi="Times New Roman"/>
                <w:b/>
                <w:bCs/>
                <w:color w:val="000000"/>
                <w:sz w:val="24"/>
                <w:szCs w:val="24"/>
              </w:rPr>
            </w:pPr>
            <w:r w:rsidRPr="00887947">
              <w:rPr>
                <w:rFonts w:ascii="Times New Roman" w:hAnsi="Times New Roman"/>
                <w:b/>
                <w:bCs/>
                <w:color w:val="000000"/>
              </w:rPr>
              <w:t>6. Other Sectors</w:t>
            </w:r>
          </w:p>
        </w:tc>
        <w:tc>
          <w:tcPr>
            <w:tcW w:w="1492"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b/>
                <w:bCs/>
                <w:color w:val="000000"/>
                <w:sz w:val="20"/>
                <w:szCs w:val="20"/>
                <w:lang w:eastAsia="tr-TR"/>
              </w:rPr>
            </w:pPr>
            <w:r w:rsidRPr="00E164B2">
              <w:rPr>
                <w:rFonts w:ascii="Times New Roman" w:eastAsia="Times New Roman" w:hAnsi="Times New Roman"/>
                <w:b/>
                <w:bCs/>
                <w:color w:val="000000"/>
                <w:sz w:val="20"/>
                <w:szCs w:val="20"/>
                <w:lang w:eastAsia="tr-TR"/>
              </w:rPr>
              <w:t>9.426,09</w:t>
            </w:r>
          </w:p>
        </w:tc>
        <w:tc>
          <w:tcPr>
            <w:tcW w:w="1148"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b/>
                <w:bCs/>
                <w:color w:val="000000"/>
                <w:sz w:val="20"/>
                <w:szCs w:val="20"/>
                <w:lang w:eastAsia="tr-TR"/>
              </w:rPr>
            </w:pPr>
            <w:r w:rsidRPr="00E164B2">
              <w:rPr>
                <w:rFonts w:ascii="Times New Roman" w:eastAsia="Times New Roman" w:hAnsi="Times New Roman"/>
                <w:b/>
                <w:bCs/>
                <w:color w:val="000000"/>
                <w:sz w:val="20"/>
                <w:szCs w:val="20"/>
                <w:lang w:eastAsia="tr-TR"/>
              </w:rPr>
              <w:t>11.133,59</w:t>
            </w:r>
          </w:p>
        </w:tc>
        <w:tc>
          <w:tcPr>
            <w:tcW w:w="1134"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b/>
                <w:bCs/>
                <w:color w:val="000000"/>
                <w:sz w:val="20"/>
                <w:szCs w:val="20"/>
                <w:lang w:eastAsia="tr-TR"/>
              </w:rPr>
            </w:pPr>
            <w:r w:rsidRPr="00E164B2">
              <w:rPr>
                <w:rFonts w:ascii="Times New Roman" w:eastAsia="Times New Roman" w:hAnsi="Times New Roman"/>
                <w:b/>
                <w:bCs/>
                <w:color w:val="000000"/>
                <w:sz w:val="20"/>
                <w:szCs w:val="20"/>
                <w:lang w:eastAsia="tr-TR"/>
              </w:rPr>
              <w:t>23,20</w:t>
            </w:r>
          </w:p>
        </w:tc>
        <w:tc>
          <w:tcPr>
            <w:tcW w:w="1202"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b/>
                <w:bCs/>
                <w:color w:val="000000"/>
                <w:sz w:val="20"/>
                <w:szCs w:val="20"/>
                <w:lang w:eastAsia="tr-TR"/>
              </w:rPr>
            </w:pPr>
            <w:r w:rsidRPr="00E164B2">
              <w:rPr>
                <w:rFonts w:ascii="Times New Roman" w:eastAsia="Times New Roman" w:hAnsi="Times New Roman"/>
                <w:b/>
                <w:bCs/>
                <w:color w:val="000000"/>
                <w:sz w:val="20"/>
                <w:szCs w:val="20"/>
                <w:lang w:eastAsia="tr-TR"/>
              </w:rPr>
              <w:t>18,11</w:t>
            </w:r>
          </w:p>
        </w:tc>
      </w:tr>
      <w:tr w:rsidR="00696949" w:rsidRPr="00887947" w:rsidTr="00AB1C95">
        <w:trPr>
          <w:trHeight w:val="20"/>
        </w:trPr>
        <w:tc>
          <w:tcPr>
            <w:tcW w:w="4523" w:type="dxa"/>
            <w:tcBorders>
              <w:top w:val="nil"/>
              <w:left w:val="single" w:sz="4" w:space="0" w:color="auto"/>
              <w:bottom w:val="single" w:sz="4" w:space="0" w:color="auto"/>
              <w:right w:val="single" w:sz="4" w:space="0" w:color="auto"/>
            </w:tcBorders>
            <w:shd w:val="clear" w:color="auto" w:fill="auto"/>
            <w:noWrap/>
            <w:vAlign w:val="bottom"/>
            <w:hideMark/>
          </w:tcPr>
          <w:p w:rsidR="00696949" w:rsidRPr="00887947" w:rsidRDefault="00696949" w:rsidP="00E917A0">
            <w:pPr>
              <w:rPr>
                <w:rFonts w:ascii="Times New Roman" w:hAnsi="Times New Roman"/>
                <w:color w:val="000000"/>
                <w:sz w:val="24"/>
                <w:szCs w:val="24"/>
              </w:rPr>
            </w:pPr>
            <w:r w:rsidRPr="00887947">
              <w:rPr>
                <w:rFonts w:ascii="Times New Roman" w:hAnsi="Times New Roman"/>
                <w:color w:val="000000"/>
              </w:rPr>
              <w:t>6.1. Housing</w:t>
            </w:r>
          </w:p>
        </w:tc>
        <w:tc>
          <w:tcPr>
            <w:tcW w:w="1492"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9.304,42</w:t>
            </w:r>
          </w:p>
        </w:tc>
        <w:tc>
          <w:tcPr>
            <w:tcW w:w="1148"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11.000,36</w:t>
            </w:r>
          </w:p>
        </w:tc>
        <w:tc>
          <w:tcPr>
            <w:tcW w:w="1134"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22,92</w:t>
            </w:r>
          </w:p>
        </w:tc>
        <w:tc>
          <w:tcPr>
            <w:tcW w:w="1202"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18,23</w:t>
            </w:r>
          </w:p>
        </w:tc>
      </w:tr>
      <w:tr w:rsidR="00696949" w:rsidRPr="00887947" w:rsidTr="00AB1C95">
        <w:trPr>
          <w:trHeight w:val="20"/>
        </w:trPr>
        <w:tc>
          <w:tcPr>
            <w:tcW w:w="4523" w:type="dxa"/>
            <w:tcBorders>
              <w:top w:val="nil"/>
              <w:left w:val="single" w:sz="4" w:space="0" w:color="auto"/>
              <w:bottom w:val="single" w:sz="4" w:space="0" w:color="auto"/>
              <w:right w:val="single" w:sz="4" w:space="0" w:color="auto"/>
            </w:tcBorders>
            <w:shd w:val="clear" w:color="auto" w:fill="auto"/>
            <w:noWrap/>
            <w:vAlign w:val="bottom"/>
            <w:hideMark/>
          </w:tcPr>
          <w:p w:rsidR="00696949" w:rsidRPr="00887947" w:rsidRDefault="00696949" w:rsidP="00E917A0">
            <w:pPr>
              <w:rPr>
                <w:rFonts w:ascii="Times New Roman" w:hAnsi="Times New Roman"/>
                <w:color w:val="000000"/>
                <w:sz w:val="24"/>
                <w:szCs w:val="24"/>
              </w:rPr>
            </w:pPr>
            <w:r w:rsidRPr="00887947">
              <w:rPr>
                <w:rFonts w:ascii="Times New Roman" w:hAnsi="Times New Roman"/>
                <w:color w:val="000000"/>
              </w:rPr>
              <w:t>6.2. Agriculture-Forestry</w:t>
            </w:r>
          </w:p>
        </w:tc>
        <w:tc>
          <w:tcPr>
            <w:tcW w:w="1492"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22,80</w:t>
            </w:r>
          </w:p>
        </w:tc>
        <w:tc>
          <w:tcPr>
            <w:tcW w:w="1148"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20,74</w:t>
            </w:r>
          </w:p>
        </w:tc>
        <w:tc>
          <w:tcPr>
            <w:tcW w:w="1134"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0,04</w:t>
            </w:r>
          </w:p>
        </w:tc>
        <w:tc>
          <w:tcPr>
            <w:tcW w:w="1202"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-9,03</w:t>
            </w:r>
          </w:p>
        </w:tc>
      </w:tr>
      <w:tr w:rsidR="00696949" w:rsidRPr="00887947" w:rsidTr="00AB1C95">
        <w:trPr>
          <w:trHeight w:val="20"/>
        </w:trPr>
        <w:tc>
          <w:tcPr>
            <w:tcW w:w="4523" w:type="dxa"/>
            <w:tcBorders>
              <w:top w:val="nil"/>
              <w:left w:val="single" w:sz="4" w:space="0" w:color="auto"/>
              <w:bottom w:val="single" w:sz="4" w:space="0" w:color="auto"/>
              <w:right w:val="single" w:sz="4" w:space="0" w:color="auto"/>
            </w:tcBorders>
            <w:shd w:val="clear" w:color="auto" w:fill="auto"/>
            <w:noWrap/>
            <w:vAlign w:val="bottom"/>
            <w:hideMark/>
          </w:tcPr>
          <w:p w:rsidR="00696949" w:rsidRPr="00887947" w:rsidRDefault="00696949" w:rsidP="00E917A0">
            <w:pPr>
              <w:rPr>
                <w:rFonts w:ascii="Times New Roman" w:hAnsi="Times New Roman"/>
                <w:color w:val="000000"/>
                <w:sz w:val="24"/>
                <w:szCs w:val="24"/>
              </w:rPr>
            </w:pPr>
            <w:r w:rsidRPr="00887947">
              <w:rPr>
                <w:rFonts w:ascii="Times New Roman" w:hAnsi="Times New Roman"/>
                <w:color w:val="000000"/>
              </w:rPr>
              <w:t xml:space="preserve">6.3. Stockbreeding </w:t>
            </w:r>
            <w:proofErr w:type="gramStart"/>
            <w:r w:rsidRPr="00887947">
              <w:rPr>
                <w:rFonts w:ascii="Times New Roman" w:hAnsi="Times New Roman"/>
                <w:color w:val="000000"/>
              </w:rPr>
              <w:t>(</w:t>
            </w:r>
            <w:proofErr w:type="gramEnd"/>
            <w:r w:rsidRPr="00887947">
              <w:rPr>
                <w:rFonts w:ascii="Times New Roman" w:hAnsi="Times New Roman"/>
                <w:color w:val="000000"/>
              </w:rPr>
              <w:t xml:space="preserve">fi sheries, poultry raising and </w:t>
            </w:r>
            <w:r w:rsidRPr="00887947">
              <w:rPr>
                <w:rFonts w:ascii="Times New Roman" w:hAnsi="Times New Roman"/>
                <w:color w:val="000000"/>
              </w:rPr>
              <w:lastRenderedPageBreak/>
              <w:t>cattle dealing</w:t>
            </w:r>
          </w:p>
        </w:tc>
        <w:tc>
          <w:tcPr>
            <w:tcW w:w="1492"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lastRenderedPageBreak/>
              <w:t>37,68</w:t>
            </w:r>
          </w:p>
        </w:tc>
        <w:tc>
          <w:tcPr>
            <w:tcW w:w="1148"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59,67</w:t>
            </w:r>
          </w:p>
        </w:tc>
        <w:tc>
          <w:tcPr>
            <w:tcW w:w="1134"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0,12</w:t>
            </w:r>
          </w:p>
        </w:tc>
        <w:tc>
          <w:tcPr>
            <w:tcW w:w="1202"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58,36</w:t>
            </w:r>
          </w:p>
        </w:tc>
      </w:tr>
      <w:tr w:rsidR="00696949" w:rsidRPr="00887947" w:rsidTr="00AB1C95">
        <w:trPr>
          <w:trHeight w:val="20"/>
        </w:trPr>
        <w:tc>
          <w:tcPr>
            <w:tcW w:w="4523" w:type="dxa"/>
            <w:tcBorders>
              <w:top w:val="nil"/>
              <w:left w:val="single" w:sz="4" w:space="0" w:color="auto"/>
              <w:bottom w:val="single" w:sz="4" w:space="0" w:color="auto"/>
              <w:right w:val="single" w:sz="4" w:space="0" w:color="auto"/>
            </w:tcBorders>
            <w:shd w:val="clear" w:color="auto" w:fill="auto"/>
            <w:noWrap/>
            <w:vAlign w:val="bottom"/>
            <w:hideMark/>
          </w:tcPr>
          <w:p w:rsidR="00696949" w:rsidRPr="00887947" w:rsidRDefault="00696949" w:rsidP="00E917A0">
            <w:pPr>
              <w:rPr>
                <w:rFonts w:ascii="Times New Roman" w:hAnsi="Times New Roman"/>
                <w:color w:val="000000"/>
                <w:sz w:val="24"/>
                <w:szCs w:val="24"/>
              </w:rPr>
            </w:pPr>
            <w:r w:rsidRPr="00887947">
              <w:rPr>
                <w:rFonts w:ascii="Times New Roman" w:hAnsi="Times New Roman"/>
                <w:color w:val="000000"/>
              </w:rPr>
              <w:lastRenderedPageBreak/>
              <w:t>6.4. Other</w:t>
            </w:r>
          </w:p>
        </w:tc>
        <w:tc>
          <w:tcPr>
            <w:tcW w:w="1492"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61,19</w:t>
            </w:r>
          </w:p>
        </w:tc>
        <w:tc>
          <w:tcPr>
            <w:tcW w:w="1148"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52,82</w:t>
            </w:r>
          </w:p>
        </w:tc>
        <w:tc>
          <w:tcPr>
            <w:tcW w:w="1134"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0,11</w:t>
            </w:r>
          </w:p>
        </w:tc>
        <w:tc>
          <w:tcPr>
            <w:tcW w:w="1202"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color w:val="000000"/>
                <w:sz w:val="20"/>
                <w:szCs w:val="20"/>
                <w:lang w:eastAsia="tr-TR"/>
              </w:rPr>
            </w:pPr>
            <w:r w:rsidRPr="00E164B2">
              <w:rPr>
                <w:rFonts w:ascii="Times New Roman" w:eastAsia="Times New Roman" w:hAnsi="Times New Roman"/>
                <w:color w:val="000000"/>
                <w:sz w:val="20"/>
                <w:szCs w:val="20"/>
                <w:lang w:eastAsia="tr-TR"/>
              </w:rPr>
              <w:t>-13,67</w:t>
            </w:r>
          </w:p>
        </w:tc>
      </w:tr>
      <w:tr w:rsidR="00696949" w:rsidRPr="00887947" w:rsidTr="00AB1C95">
        <w:trPr>
          <w:trHeight w:val="20"/>
        </w:trPr>
        <w:tc>
          <w:tcPr>
            <w:tcW w:w="4523" w:type="dxa"/>
            <w:tcBorders>
              <w:top w:val="nil"/>
              <w:left w:val="single" w:sz="4" w:space="0" w:color="auto"/>
              <w:bottom w:val="single" w:sz="4" w:space="0" w:color="auto"/>
              <w:right w:val="single" w:sz="4" w:space="0" w:color="auto"/>
            </w:tcBorders>
            <w:shd w:val="clear" w:color="auto" w:fill="auto"/>
            <w:noWrap/>
            <w:vAlign w:val="bottom"/>
            <w:hideMark/>
          </w:tcPr>
          <w:p w:rsidR="00696949" w:rsidRPr="00887947" w:rsidRDefault="00696949" w:rsidP="00E917A0">
            <w:pPr>
              <w:rPr>
                <w:rFonts w:ascii="Times New Roman" w:hAnsi="Times New Roman"/>
                <w:b/>
                <w:bCs/>
                <w:color w:val="000000"/>
                <w:sz w:val="24"/>
                <w:szCs w:val="24"/>
              </w:rPr>
            </w:pPr>
            <w:r w:rsidRPr="00887947">
              <w:rPr>
                <w:rFonts w:ascii="Times New Roman" w:hAnsi="Times New Roman"/>
                <w:b/>
                <w:bCs/>
                <w:color w:val="000000"/>
              </w:rPr>
              <w:t>7. Losses</w:t>
            </w:r>
          </w:p>
        </w:tc>
        <w:tc>
          <w:tcPr>
            <w:tcW w:w="1492"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b/>
                <w:bCs/>
                <w:color w:val="000000"/>
                <w:sz w:val="20"/>
                <w:szCs w:val="20"/>
                <w:lang w:eastAsia="tr-TR"/>
              </w:rPr>
            </w:pPr>
            <w:r w:rsidRPr="00E164B2">
              <w:rPr>
                <w:rFonts w:ascii="Times New Roman" w:eastAsia="Times New Roman" w:hAnsi="Times New Roman"/>
                <w:b/>
                <w:bCs/>
                <w:color w:val="000000"/>
                <w:sz w:val="20"/>
                <w:szCs w:val="20"/>
                <w:lang w:eastAsia="tr-TR"/>
              </w:rPr>
              <w:t>1,13</w:t>
            </w:r>
          </w:p>
        </w:tc>
        <w:tc>
          <w:tcPr>
            <w:tcW w:w="1148" w:type="dxa"/>
            <w:tcBorders>
              <w:top w:val="nil"/>
              <w:left w:val="nil"/>
              <w:bottom w:val="single" w:sz="4" w:space="0" w:color="auto"/>
              <w:right w:val="single" w:sz="4" w:space="0" w:color="auto"/>
            </w:tcBorders>
            <w:shd w:val="clear" w:color="auto" w:fill="auto"/>
            <w:noWrap/>
            <w:vAlign w:val="center"/>
            <w:hideMark/>
          </w:tcPr>
          <w:p w:rsidR="00696949" w:rsidRPr="00E164B2" w:rsidRDefault="00696949" w:rsidP="00AB1C95">
            <w:pPr>
              <w:spacing w:after="0" w:line="240" w:lineRule="auto"/>
              <w:jc w:val="center"/>
              <w:rPr>
                <w:rFonts w:ascii="Times New Roman" w:eastAsia="Times New Roman" w:hAnsi="Times New Roman"/>
                <w:b/>
                <w:bCs/>
                <w:color w:val="000000"/>
                <w:sz w:val="20"/>
                <w:szCs w:val="20"/>
                <w:lang w:eastAsia="tr-TR"/>
              </w:rPr>
            </w:pPr>
            <w:r w:rsidRPr="00E164B2">
              <w:rPr>
                <w:rFonts w:ascii="Times New Roman" w:eastAsia="Times New Roman" w:hAnsi="Times New Roman"/>
                <w:b/>
                <w:bCs/>
                <w:color w:val="000000"/>
                <w:sz w:val="20"/>
                <w:szCs w:val="20"/>
                <w:lang w:eastAsia="tr-TR"/>
              </w:rPr>
              <w:t>3,39</w:t>
            </w:r>
          </w:p>
        </w:tc>
        <w:tc>
          <w:tcPr>
            <w:tcW w:w="1134"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b/>
                <w:bCs/>
                <w:color w:val="000000"/>
                <w:sz w:val="20"/>
                <w:szCs w:val="20"/>
                <w:lang w:eastAsia="tr-TR"/>
              </w:rPr>
            </w:pPr>
            <w:r w:rsidRPr="00E164B2">
              <w:rPr>
                <w:rFonts w:ascii="Times New Roman" w:eastAsia="Times New Roman" w:hAnsi="Times New Roman"/>
                <w:b/>
                <w:bCs/>
                <w:color w:val="000000"/>
                <w:sz w:val="20"/>
                <w:szCs w:val="20"/>
                <w:lang w:eastAsia="tr-TR"/>
              </w:rPr>
              <w:t>0,01</w:t>
            </w:r>
          </w:p>
        </w:tc>
        <w:tc>
          <w:tcPr>
            <w:tcW w:w="1202" w:type="dxa"/>
            <w:tcBorders>
              <w:top w:val="nil"/>
              <w:left w:val="nil"/>
              <w:bottom w:val="single" w:sz="4" w:space="0" w:color="auto"/>
              <w:right w:val="single" w:sz="4" w:space="0" w:color="auto"/>
            </w:tcBorders>
            <w:vAlign w:val="center"/>
          </w:tcPr>
          <w:p w:rsidR="00696949" w:rsidRPr="00E164B2" w:rsidRDefault="00696949" w:rsidP="00AB1C95">
            <w:pPr>
              <w:spacing w:after="0" w:line="240" w:lineRule="auto"/>
              <w:jc w:val="center"/>
              <w:rPr>
                <w:rFonts w:ascii="Times New Roman" w:eastAsia="Times New Roman" w:hAnsi="Times New Roman"/>
                <w:b/>
                <w:bCs/>
                <w:color w:val="000000"/>
                <w:sz w:val="20"/>
                <w:szCs w:val="20"/>
                <w:lang w:eastAsia="tr-TR"/>
              </w:rPr>
            </w:pPr>
            <w:r w:rsidRPr="00E164B2">
              <w:rPr>
                <w:rFonts w:ascii="Times New Roman" w:eastAsia="Times New Roman" w:hAnsi="Times New Roman"/>
                <w:b/>
                <w:bCs/>
                <w:color w:val="000000"/>
                <w:sz w:val="20"/>
                <w:szCs w:val="20"/>
                <w:lang w:eastAsia="tr-TR"/>
              </w:rPr>
              <w:t>200,18</w:t>
            </w:r>
          </w:p>
        </w:tc>
      </w:tr>
      <w:tr w:rsidR="00696949" w:rsidRPr="00887947" w:rsidTr="00AB1C95">
        <w:trPr>
          <w:trHeight w:val="20"/>
        </w:trPr>
        <w:tc>
          <w:tcPr>
            <w:tcW w:w="4523" w:type="dxa"/>
            <w:tcBorders>
              <w:top w:val="nil"/>
              <w:left w:val="single" w:sz="4" w:space="0" w:color="auto"/>
              <w:bottom w:val="single" w:sz="4" w:space="0" w:color="auto"/>
              <w:right w:val="single" w:sz="4" w:space="0" w:color="auto"/>
            </w:tcBorders>
            <w:shd w:val="clear" w:color="DDEBF7" w:fill="DDEBF7"/>
            <w:noWrap/>
            <w:vAlign w:val="bottom"/>
            <w:hideMark/>
          </w:tcPr>
          <w:p w:rsidR="00696949" w:rsidRPr="00887947" w:rsidRDefault="00696949" w:rsidP="00E917A0">
            <w:pPr>
              <w:rPr>
                <w:rFonts w:ascii="Times New Roman" w:hAnsi="Times New Roman"/>
                <w:b/>
                <w:bCs/>
                <w:color w:val="000000"/>
                <w:sz w:val="24"/>
                <w:szCs w:val="24"/>
              </w:rPr>
            </w:pPr>
            <w:r w:rsidRPr="00887947">
              <w:rPr>
                <w:rFonts w:ascii="Times New Roman" w:hAnsi="Times New Roman"/>
                <w:b/>
                <w:bCs/>
                <w:color w:val="000000"/>
              </w:rPr>
              <w:t>Total</w:t>
            </w:r>
          </w:p>
        </w:tc>
        <w:tc>
          <w:tcPr>
            <w:tcW w:w="1492" w:type="dxa"/>
            <w:tcBorders>
              <w:top w:val="nil"/>
              <w:left w:val="nil"/>
              <w:bottom w:val="single" w:sz="4" w:space="0" w:color="auto"/>
              <w:right w:val="single" w:sz="4" w:space="0" w:color="auto"/>
            </w:tcBorders>
            <w:shd w:val="clear" w:color="DDEBF7" w:fill="DDEBF7"/>
            <w:noWrap/>
            <w:vAlign w:val="center"/>
            <w:hideMark/>
          </w:tcPr>
          <w:p w:rsidR="00696949" w:rsidRPr="00E164B2" w:rsidRDefault="00696949" w:rsidP="00AB1C95">
            <w:pPr>
              <w:spacing w:after="0" w:line="240" w:lineRule="auto"/>
              <w:jc w:val="center"/>
              <w:rPr>
                <w:rFonts w:ascii="Times New Roman" w:eastAsia="Times New Roman" w:hAnsi="Times New Roman"/>
                <w:b/>
                <w:bCs/>
                <w:color w:val="000000"/>
                <w:sz w:val="20"/>
                <w:szCs w:val="20"/>
                <w:lang w:eastAsia="tr-TR"/>
              </w:rPr>
            </w:pPr>
            <w:r w:rsidRPr="00E164B2">
              <w:rPr>
                <w:rFonts w:ascii="Times New Roman" w:eastAsia="Times New Roman" w:hAnsi="Times New Roman"/>
                <w:b/>
                <w:bCs/>
                <w:color w:val="000000"/>
                <w:sz w:val="20"/>
                <w:szCs w:val="20"/>
                <w:lang w:eastAsia="tr-TR"/>
              </w:rPr>
              <w:t>48.717,18</w:t>
            </w:r>
          </w:p>
        </w:tc>
        <w:tc>
          <w:tcPr>
            <w:tcW w:w="1148" w:type="dxa"/>
            <w:tcBorders>
              <w:top w:val="nil"/>
              <w:left w:val="nil"/>
              <w:bottom w:val="single" w:sz="4" w:space="0" w:color="auto"/>
              <w:right w:val="single" w:sz="4" w:space="0" w:color="auto"/>
            </w:tcBorders>
            <w:shd w:val="clear" w:color="DDEBF7" w:fill="DDEBF7"/>
            <w:noWrap/>
            <w:vAlign w:val="center"/>
            <w:hideMark/>
          </w:tcPr>
          <w:p w:rsidR="00696949" w:rsidRPr="00E164B2" w:rsidRDefault="00696949" w:rsidP="00AB1C95">
            <w:pPr>
              <w:spacing w:after="0" w:line="240" w:lineRule="auto"/>
              <w:jc w:val="center"/>
              <w:rPr>
                <w:rFonts w:ascii="Times New Roman" w:eastAsia="Times New Roman" w:hAnsi="Times New Roman"/>
                <w:b/>
                <w:bCs/>
                <w:color w:val="000000"/>
                <w:sz w:val="20"/>
                <w:szCs w:val="20"/>
                <w:lang w:eastAsia="tr-TR"/>
              </w:rPr>
            </w:pPr>
            <w:r w:rsidRPr="00E164B2">
              <w:rPr>
                <w:rFonts w:ascii="Times New Roman" w:eastAsia="Times New Roman" w:hAnsi="Times New Roman"/>
                <w:b/>
                <w:bCs/>
                <w:color w:val="000000"/>
                <w:sz w:val="20"/>
                <w:szCs w:val="20"/>
                <w:lang w:eastAsia="tr-TR"/>
              </w:rPr>
              <w:t>47.999,28</w:t>
            </w:r>
          </w:p>
        </w:tc>
        <w:tc>
          <w:tcPr>
            <w:tcW w:w="1134" w:type="dxa"/>
            <w:tcBorders>
              <w:top w:val="nil"/>
              <w:left w:val="nil"/>
              <w:bottom w:val="single" w:sz="4" w:space="0" w:color="auto"/>
              <w:right w:val="single" w:sz="4" w:space="0" w:color="auto"/>
            </w:tcBorders>
            <w:shd w:val="clear" w:color="DDEBF7" w:fill="DDEBF7"/>
            <w:vAlign w:val="center"/>
          </w:tcPr>
          <w:p w:rsidR="00696949" w:rsidRPr="00E164B2" w:rsidRDefault="00696949" w:rsidP="00AB1C95">
            <w:pPr>
              <w:spacing w:after="0" w:line="240" w:lineRule="auto"/>
              <w:jc w:val="center"/>
              <w:rPr>
                <w:rFonts w:ascii="Times New Roman" w:eastAsia="Times New Roman" w:hAnsi="Times New Roman"/>
                <w:b/>
                <w:bCs/>
                <w:color w:val="000000"/>
                <w:sz w:val="20"/>
                <w:szCs w:val="20"/>
                <w:lang w:eastAsia="tr-TR"/>
              </w:rPr>
            </w:pPr>
            <w:r w:rsidRPr="00E164B2">
              <w:rPr>
                <w:rFonts w:ascii="Times New Roman" w:eastAsia="Times New Roman" w:hAnsi="Times New Roman"/>
                <w:b/>
                <w:bCs/>
                <w:color w:val="000000"/>
                <w:sz w:val="20"/>
                <w:szCs w:val="20"/>
                <w:lang w:eastAsia="tr-TR"/>
              </w:rPr>
              <w:t>100,00</w:t>
            </w:r>
          </w:p>
        </w:tc>
        <w:tc>
          <w:tcPr>
            <w:tcW w:w="1202" w:type="dxa"/>
            <w:tcBorders>
              <w:top w:val="nil"/>
              <w:left w:val="nil"/>
              <w:bottom w:val="single" w:sz="4" w:space="0" w:color="auto"/>
              <w:right w:val="single" w:sz="4" w:space="0" w:color="auto"/>
            </w:tcBorders>
            <w:shd w:val="clear" w:color="DDEBF7" w:fill="DDEBF7"/>
            <w:vAlign w:val="center"/>
          </w:tcPr>
          <w:p w:rsidR="00696949" w:rsidRPr="00E164B2" w:rsidRDefault="00696949" w:rsidP="00AB1C95">
            <w:pPr>
              <w:spacing w:after="0" w:line="240" w:lineRule="auto"/>
              <w:jc w:val="center"/>
              <w:rPr>
                <w:rFonts w:ascii="Times New Roman" w:eastAsia="Times New Roman" w:hAnsi="Times New Roman"/>
                <w:b/>
                <w:bCs/>
                <w:color w:val="000000"/>
                <w:sz w:val="20"/>
                <w:szCs w:val="20"/>
                <w:lang w:eastAsia="tr-TR"/>
              </w:rPr>
            </w:pPr>
            <w:r w:rsidRPr="00E164B2">
              <w:rPr>
                <w:rFonts w:ascii="Times New Roman" w:eastAsia="Times New Roman" w:hAnsi="Times New Roman"/>
                <w:b/>
                <w:bCs/>
                <w:color w:val="000000"/>
                <w:sz w:val="20"/>
                <w:szCs w:val="20"/>
                <w:lang w:eastAsia="tr-TR"/>
              </w:rPr>
              <w:t>-1,47</w:t>
            </w:r>
          </w:p>
        </w:tc>
      </w:tr>
    </w:tbl>
    <w:p w:rsidR="007E1793" w:rsidRPr="00887947" w:rsidRDefault="007E1793" w:rsidP="00322618">
      <w:pPr>
        <w:rPr>
          <w:rFonts w:ascii="Times New Roman" w:hAnsi="Times New Roman"/>
          <w:b/>
          <w:sz w:val="24"/>
          <w:szCs w:val="24"/>
        </w:rPr>
      </w:pPr>
    </w:p>
    <w:p w:rsidR="00835428" w:rsidRPr="00887947" w:rsidRDefault="00696949" w:rsidP="0086216A">
      <w:pPr>
        <w:jc w:val="both"/>
        <w:rPr>
          <w:rFonts w:ascii="Times New Roman" w:hAnsi="Times New Roman"/>
          <w:sz w:val="24"/>
          <w:szCs w:val="24"/>
        </w:rPr>
      </w:pPr>
      <w:r>
        <w:rPr>
          <w:rFonts w:ascii="Times New Roman" w:hAnsi="Times New Roman"/>
          <w:sz w:val="24"/>
          <w:szCs w:val="24"/>
        </w:rPr>
        <w:t>2015</w:t>
      </w:r>
      <w:r w:rsidR="00835428" w:rsidRPr="00887947">
        <w:rPr>
          <w:rFonts w:ascii="Times New Roman" w:hAnsi="Times New Roman"/>
          <w:sz w:val="24"/>
          <w:szCs w:val="24"/>
        </w:rPr>
        <w:t xml:space="preserve"> sectoral distribution calculated as percentage; </w:t>
      </w:r>
      <w:r>
        <w:rPr>
          <w:rFonts w:ascii="Times New Roman" w:hAnsi="Times New Roman"/>
          <w:sz w:val="24"/>
          <w:szCs w:val="24"/>
        </w:rPr>
        <w:t>22,92%</w:t>
      </w:r>
      <w:r w:rsidR="00835428" w:rsidRPr="00887947">
        <w:rPr>
          <w:rFonts w:ascii="Times New Roman" w:hAnsi="Times New Roman"/>
          <w:sz w:val="24"/>
          <w:szCs w:val="24"/>
        </w:rPr>
        <w:t xml:space="preserve"> is </w:t>
      </w:r>
      <w:r>
        <w:rPr>
          <w:rFonts w:ascii="Times New Roman" w:hAnsi="Times New Roman"/>
          <w:sz w:val="24"/>
          <w:szCs w:val="24"/>
        </w:rPr>
        <w:t>residental</w:t>
      </w:r>
      <w:r w:rsidR="00835428" w:rsidRPr="00887947">
        <w:rPr>
          <w:rFonts w:ascii="Times New Roman" w:hAnsi="Times New Roman"/>
          <w:sz w:val="24"/>
          <w:szCs w:val="24"/>
        </w:rPr>
        <w:t xml:space="preserve"> consumption, </w:t>
      </w:r>
      <w:r>
        <w:rPr>
          <w:rFonts w:ascii="Times New Roman" w:hAnsi="Times New Roman"/>
          <w:sz w:val="24"/>
          <w:szCs w:val="24"/>
        </w:rPr>
        <w:t>39,61%</w:t>
      </w:r>
      <w:r w:rsidR="00835428" w:rsidRPr="00887947">
        <w:rPr>
          <w:rFonts w:ascii="Times New Roman" w:hAnsi="Times New Roman"/>
          <w:sz w:val="24"/>
          <w:szCs w:val="24"/>
        </w:rPr>
        <w:t xml:space="preserve"> is electricity consumption, and </w:t>
      </w:r>
      <w:r>
        <w:rPr>
          <w:rFonts w:ascii="Times New Roman" w:hAnsi="Times New Roman"/>
          <w:sz w:val="24"/>
          <w:szCs w:val="24"/>
        </w:rPr>
        <w:t>29,10%</w:t>
      </w:r>
      <w:r w:rsidR="00835428" w:rsidRPr="00887947">
        <w:rPr>
          <w:rFonts w:ascii="Times New Roman" w:hAnsi="Times New Roman"/>
          <w:sz w:val="24"/>
          <w:szCs w:val="24"/>
        </w:rPr>
        <w:t xml:space="preserve"> is industrial consumption. This situation that includes other main sectors are seen at </w:t>
      </w:r>
      <w:r w:rsidR="008A7D36" w:rsidRPr="00887947">
        <w:rPr>
          <w:rFonts w:ascii="Times New Roman" w:hAnsi="Times New Roman"/>
          <w:sz w:val="24"/>
          <w:szCs w:val="24"/>
        </w:rPr>
        <w:t>Graph</w:t>
      </w:r>
      <w:r w:rsidR="00835428" w:rsidRPr="00887947">
        <w:rPr>
          <w:rFonts w:ascii="Times New Roman" w:hAnsi="Times New Roman"/>
          <w:sz w:val="24"/>
          <w:szCs w:val="24"/>
        </w:rPr>
        <w:t xml:space="preserve"> </w:t>
      </w:r>
      <w:proofErr w:type="gramStart"/>
      <w:r w:rsidR="00835428" w:rsidRPr="00887947">
        <w:rPr>
          <w:rFonts w:ascii="Times New Roman" w:hAnsi="Times New Roman"/>
          <w:sz w:val="24"/>
          <w:szCs w:val="24"/>
        </w:rPr>
        <w:t>8.1</w:t>
      </w:r>
      <w:proofErr w:type="gramEnd"/>
      <w:r w:rsidR="00835428" w:rsidRPr="00887947">
        <w:rPr>
          <w:rFonts w:ascii="Times New Roman" w:hAnsi="Times New Roman"/>
          <w:sz w:val="24"/>
          <w:szCs w:val="24"/>
        </w:rPr>
        <w:t>.</w:t>
      </w:r>
    </w:p>
    <w:p w:rsidR="002C40D8" w:rsidRPr="00887947" w:rsidRDefault="00696949" w:rsidP="003913C0">
      <w:pPr>
        <w:pStyle w:val="Grafik"/>
        <w:jc w:val="both"/>
        <w:rPr>
          <w:rFonts w:ascii="Times New Roman" w:hAnsi="Times New Roman"/>
          <w:b w:val="0"/>
          <w:sz w:val="24"/>
          <w:szCs w:val="24"/>
        </w:rPr>
      </w:pPr>
      <w:r>
        <w:rPr>
          <w:rFonts w:ascii="Times New Roman" w:hAnsi="Times New Roman"/>
          <w:b w:val="0"/>
          <w:sz w:val="24"/>
          <w:szCs w:val="24"/>
        </w:rPr>
        <w:t>Natural gas amount used in 201</w:t>
      </w:r>
      <w:r>
        <w:rPr>
          <w:rFonts w:ascii="Times New Roman" w:hAnsi="Times New Roman"/>
          <w:b w:val="0"/>
          <w:sz w:val="24"/>
          <w:szCs w:val="24"/>
          <w:lang w:val="tr-TR"/>
        </w:rPr>
        <w:t>5</w:t>
      </w:r>
      <w:r w:rsidR="00835428" w:rsidRPr="00887947">
        <w:rPr>
          <w:rFonts w:ascii="Times New Roman" w:hAnsi="Times New Roman"/>
          <w:b w:val="0"/>
          <w:sz w:val="24"/>
          <w:szCs w:val="24"/>
        </w:rPr>
        <w:t xml:space="preserve"> for producing electric</w:t>
      </w:r>
      <w:r>
        <w:rPr>
          <w:rFonts w:ascii="Times New Roman" w:hAnsi="Times New Roman"/>
          <w:b w:val="0"/>
          <w:sz w:val="24"/>
          <w:szCs w:val="24"/>
        </w:rPr>
        <w:t xml:space="preserve">ity </w:t>
      </w:r>
      <w:r>
        <w:rPr>
          <w:rFonts w:ascii="Times New Roman" w:hAnsi="Times New Roman"/>
          <w:b w:val="0"/>
          <w:sz w:val="24"/>
          <w:szCs w:val="24"/>
          <w:lang w:val="tr-TR"/>
        </w:rPr>
        <w:t>decreased</w:t>
      </w:r>
      <w:r>
        <w:rPr>
          <w:rFonts w:ascii="Times New Roman" w:hAnsi="Times New Roman"/>
          <w:b w:val="0"/>
          <w:sz w:val="24"/>
          <w:szCs w:val="24"/>
        </w:rPr>
        <w:t xml:space="preserve"> </w:t>
      </w:r>
      <w:r>
        <w:rPr>
          <w:rFonts w:ascii="Times New Roman" w:hAnsi="Times New Roman"/>
          <w:b w:val="0"/>
          <w:sz w:val="24"/>
          <w:szCs w:val="24"/>
          <w:lang w:val="tr-TR"/>
        </w:rPr>
        <w:t>18,90%</w:t>
      </w:r>
      <w:r>
        <w:rPr>
          <w:rFonts w:ascii="Times New Roman" w:hAnsi="Times New Roman"/>
          <w:b w:val="0"/>
          <w:sz w:val="24"/>
          <w:szCs w:val="24"/>
        </w:rPr>
        <w:t xml:space="preserve"> </w:t>
      </w:r>
      <w:r w:rsidR="00174760">
        <w:rPr>
          <w:rFonts w:ascii="Times New Roman" w:hAnsi="Times New Roman"/>
          <w:b w:val="0"/>
          <w:sz w:val="24"/>
          <w:szCs w:val="24"/>
          <w:lang w:val="tr-TR"/>
        </w:rPr>
        <w:t>compared to</w:t>
      </w:r>
      <w:r w:rsidR="00776EB6">
        <w:rPr>
          <w:rFonts w:ascii="Times New Roman" w:hAnsi="Times New Roman"/>
          <w:b w:val="0"/>
          <w:sz w:val="24"/>
          <w:szCs w:val="24"/>
          <w:lang w:val="tr-TR"/>
        </w:rPr>
        <w:t xml:space="preserve"> </w:t>
      </w:r>
      <w:r>
        <w:rPr>
          <w:rFonts w:ascii="Times New Roman" w:hAnsi="Times New Roman"/>
          <w:b w:val="0"/>
          <w:sz w:val="24"/>
          <w:szCs w:val="24"/>
        </w:rPr>
        <w:t>201</w:t>
      </w:r>
      <w:r>
        <w:rPr>
          <w:rFonts w:ascii="Times New Roman" w:hAnsi="Times New Roman"/>
          <w:b w:val="0"/>
          <w:sz w:val="24"/>
          <w:szCs w:val="24"/>
          <w:lang w:val="tr-TR"/>
        </w:rPr>
        <w:t>4</w:t>
      </w:r>
      <w:r w:rsidR="00835428" w:rsidRPr="00887947">
        <w:rPr>
          <w:rFonts w:ascii="Times New Roman" w:hAnsi="Times New Roman"/>
          <w:b w:val="0"/>
          <w:sz w:val="24"/>
          <w:szCs w:val="24"/>
        </w:rPr>
        <w:t>.</w:t>
      </w:r>
    </w:p>
    <w:p w:rsidR="008E002C" w:rsidRDefault="008E002C" w:rsidP="00F561C1">
      <w:pPr>
        <w:pStyle w:val="Balk6"/>
        <w:jc w:val="center"/>
        <w:rPr>
          <w:rFonts w:ascii="Times New Roman" w:hAnsi="Times New Roman"/>
          <w:szCs w:val="24"/>
          <w:lang w:val="tr-TR"/>
        </w:rPr>
      </w:pPr>
    </w:p>
    <w:p w:rsidR="00F561C1" w:rsidRPr="00887947" w:rsidRDefault="00F561C1" w:rsidP="00F561C1">
      <w:pPr>
        <w:pStyle w:val="Balk6"/>
        <w:jc w:val="center"/>
        <w:rPr>
          <w:rFonts w:ascii="Times New Roman" w:hAnsi="Times New Roman"/>
          <w:szCs w:val="24"/>
        </w:rPr>
      </w:pPr>
      <w:bookmarkStart w:id="133" w:name="_Toc469327017"/>
      <w:r w:rsidRPr="00887947">
        <w:rPr>
          <w:rFonts w:ascii="Times New Roman" w:hAnsi="Times New Roman"/>
          <w:szCs w:val="24"/>
        </w:rPr>
        <w:t>Graph</w:t>
      </w:r>
      <w:r w:rsidR="000F5955" w:rsidRPr="00887947">
        <w:rPr>
          <w:rFonts w:ascii="Times New Roman" w:hAnsi="Times New Roman"/>
          <w:szCs w:val="24"/>
          <w:lang w:val="tr-TR"/>
        </w:rPr>
        <w:t xml:space="preserve"> </w:t>
      </w:r>
      <w:r w:rsidRPr="00887947">
        <w:rPr>
          <w:rFonts w:ascii="Times New Roman" w:hAnsi="Times New Roman"/>
          <w:szCs w:val="24"/>
        </w:rPr>
        <w:t>8</w:t>
      </w:r>
      <w:r w:rsidRPr="00887947">
        <w:rPr>
          <w:rFonts w:ascii="Times New Roman" w:hAnsi="Times New Roman"/>
          <w:noProof/>
          <w:szCs w:val="24"/>
        </w:rPr>
        <w:t>.1:</w:t>
      </w:r>
      <w:r w:rsidR="000F5955" w:rsidRPr="00887947">
        <w:rPr>
          <w:rFonts w:ascii="Times New Roman" w:hAnsi="Times New Roman"/>
          <w:noProof/>
          <w:szCs w:val="24"/>
          <w:lang w:val="tr-TR"/>
        </w:rPr>
        <w:t xml:space="preserve"> </w:t>
      </w:r>
      <w:r w:rsidR="00C211BB" w:rsidRPr="00887947">
        <w:rPr>
          <w:rFonts w:ascii="Times New Roman" w:hAnsi="Times New Roman"/>
          <w:noProof/>
          <w:szCs w:val="24"/>
          <w:lang w:val="tr-TR"/>
        </w:rPr>
        <w:t xml:space="preserve"> </w:t>
      </w:r>
      <w:r w:rsidR="00115968" w:rsidRPr="00887947">
        <w:rPr>
          <w:rFonts w:ascii="Times New Roman" w:hAnsi="Times New Roman"/>
          <w:noProof/>
          <w:szCs w:val="24"/>
          <w:lang w:val="tr-TR"/>
        </w:rPr>
        <w:t>Share of</w:t>
      </w:r>
      <w:r w:rsidR="000F5955" w:rsidRPr="00887947">
        <w:rPr>
          <w:rFonts w:ascii="Times New Roman" w:hAnsi="Times New Roman"/>
          <w:noProof/>
          <w:szCs w:val="24"/>
          <w:lang w:val="tr-TR"/>
        </w:rPr>
        <w:t xml:space="preserve"> sectoral consumption </w:t>
      </w:r>
      <w:r w:rsidR="00115968" w:rsidRPr="00887947">
        <w:rPr>
          <w:rFonts w:ascii="Times New Roman" w:hAnsi="Times New Roman"/>
          <w:noProof/>
          <w:szCs w:val="24"/>
          <w:lang w:val="tr-TR"/>
        </w:rPr>
        <w:t xml:space="preserve">in </w:t>
      </w:r>
      <w:r w:rsidRPr="00887947">
        <w:rPr>
          <w:rFonts w:ascii="Times New Roman" w:hAnsi="Times New Roman"/>
          <w:szCs w:val="24"/>
        </w:rPr>
        <w:t>201</w:t>
      </w:r>
      <w:r w:rsidR="00696949">
        <w:rPr>
          <w:rFonts w:ascii="Times New Roman" w:hAnsi="Times New Roman"/>
          <w:szCs w:val="24"/>
          <w:lang w:val="tr-TR"/>
        </w:rPr>
        <w:t>5</w:t>
      </w:r>
      <w:r w:rsidRPr="00887947">
        <w:rPr>
          <w:rFonts w:ascii="Times New Roman" w:hAnsi="Times New Roman"/>
          <w:szCs w:val="24"/>
        </w:rPr>
        <w:t xml:space="preserve"> (%)</w:t>
      </w:r>
      <w:bookmarkEnd w:id="133"/>
    </w:p>
    <w:p w:rsidR="00D971DF" w:rsidRPr="008E002C" w:rsidRDefault="00D971DF" w:rsidP="003913C0">
      <w:pPr>
        <w:pStyle w:val="Grafik"/>
        <w:jc w:val="both"/>
        <w:rPr>
          <w:rFonts w:ascii="Times New Roman" w:hAnsi="Times New Roman"/>
          <w:b w:val="0"/>
          <w:sz w:val="24"/>
          <w:szCs w:val="24"/>
          <w:lang w:val="tr-TR"/>
        </w:rPr>
      </w:pPr>
    </w:p>
    <w:p w:rsidR="00F561C1" w:rsidRPr="00887947" w:rsidRDefault="00696949" w:rsidP="00E917A0">
      <w:pPr>
        <w:jc w:val="center"/>
        <w:rPr>
          <w:rFonts w:ascii="Times New Roman" w:hAnsi="Times New Roman"/>
        </w:rPr>
      </w:pPr>
      <w:r>
        <w:rPr>
          <w:noProof/>
          <w:lang w:eastAsia="tr-TR"/>
        </w:rPr>
        <w:drawing>
          <wp:inline distT="0" distB="0" distL="0" distR="0" wp14:anchorId="6196D4EF" wp14:editId="7273BF98">
            <wp:extent cx="4572000" cy="2905125"/>
            <wp:effectExtent l="0" t="0" r="19050" b="9525"/>
            <wp:docPr id="62" name="Grafik 62"/>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rsidR="003913C0" w:rsidRPr="00887947" w:rsidRDefault="003913C0" w:rsidP="003913C0">
      <w:pPr>
        <w:jc w:val="center"/>
        <w:rPr>
          <w:rFonts w:ascii="Times New Roman" w:hAnsi="Times New Roman"/>
          <w:b/>
          <w:sz w:val="24"/>
          <w:szCs w:val="24"/>
          <w:highlight w:val="yellow"/>
        </w:rPr>
      </w:pPr>
    </w:p>
    <w:p w:rsidR="00835428" w:rsidRPr="00887947" w:rsidRDefault="0028578F" w:rsidP="0086216A">
      <w:pPr>
        <w:jc w:val="both"/>
        <w:rPr>
          <w:rFonts w:ascii="Times New Roman" w:hAnsi="Times New Roman"/>
          <w:sz w:val="24"/>
          <w:szCs w:val="24"/>
        </w:rPr>
      </w:pPr>
      <w:r w:rsidRPr="0028578F">
        <w:rPr>
          <w:rFonts w:ascii="Times New Roman" w:hAnsi="Times New Roman"/>
          <w:sz w:val="24"/>
          <w:szCs w:val="24"/>
        </w:rPr>
        <w:t xml:space="preserve">Effects of monthly sectoral consumption distribution of natural gas on total consumption in 2015 are shown at Graph </w:t>
      </w:r>
      <w:proofErr w:type="gramStart"/>
      <w:r w:rsidRPr="0028578F">
        <w:rPr>
          <w:rFonts w:ascii="Times New Roman" w:hAnsi="Times New Roman"/>
          <w:sz w:val="24"/>
          <w:szCs w:val="24"/>
        </w:rPr>
        <w:t>8.2</w:t>
      </w:r>
      <w:proofErr w:type="gramEnd"/>
      <w:r w:rsidRPr="0028578F">
        <w:rPr>
          <w:rFonts w:ascii="Times New Roman" w:hAnsi="Times New Roman"/>
          <w:sz w:val="24"/>
          <w:szCs w:val="24"/>
        </w:rPr>
        <w:t>. Minimum monthly natural gas consumption has was realized in June as 2.891,37 million Sm3. Maximum monthly consumption was has realized in January as 5.509,13 million Sm3. In 2015, monthly average consumption washas realized as 3.999,94 million Sm3 and natural gas consumption in January, Februrary, March, November and December are more than average consumption.</w:t>
      </w:r>
      <w:r w:rsidR="001E2C87" w:rsidRPr="00887947">
        <w:rPr>
          <w:rFonts w:ascii="Times New Roman" w:hAnsi="Times New Roman"/>
          <w:sz w:val="24"/>
          <w:szCs w:val="24"/>
        </w:rPr>
        <w:t xml:space="preserve">   </w:t>
      </w:r>
    </w:p>
    <w:p w:rsidR="002C40D8" w:rsidRPr="00887947" w:rsidRDefault="002C40D8" w:rsidP="003913C0">
      <w:pPr>
        <w:pStyle w:val="Grafik"/>
        <w:jc w:val="both"/>
        <w:rPr>
          <w:rFonts w:ascii="Times New Roman" w:hAnsi="Times New Roman"/>
          <w:b w:val="0"/>
          <w:sz w:val="24"/>
          <w:szCs w:val="24"/>
        </w:rPr>
      </w:pPr>
    </w:p>
    <w:p w:rsidR="003913C0" w:rsidRPr="00887947" w:rsidRDefault="00882ED8" w:rsidP="00155D29">
      <w:pPr>
        <w:pStyle w:val="Balk6"/>
        <w:jc w:val="center"/>
        <w:rPr>
          <w:rFonts w:ascii="Times New Roman" w:hAnsi="Times New Roman"/>
          <w:szCs w:val="24"/>
          <w:lang w:val="tr-TR"/>
        </w:rPr>
      </w:pPr>
      <w:bookmarkStart w:id="134" w:name="_Toc469327018"/>
      <w:r w:rsidRPr="00887947">
        <w:rPr>
          <w:rFonts w:ascii="Times New Roman" w:hAnsi="Times New Roman"/>
          <w:szCs w:val="24"/>
        </w:rPr>
        <w:lastRenderedPageBreak/>
        <w:t>Graph</w:t>
      </w:r>
      <w:r w:rsidR="00115968" w:rsidRPr="00887947">
        <w:rPr>
          <w:rFonts w:ascii="Times New Roman" w:hAnsi="Times New Roman"/>
          <w:szCs w:val="24"/>
          <w:lang w:val="tr-TR"/>
        </w:rPr>
        <w:t xml:space="preserve"> </w:t>
      </w:r>
      <w:r w:rsidR="00780DFB" w:rsidRPr="00887947">
        <w:rPr>
          <w:rFonts w:ascii="Times New Roman" w:hAnsi="Times New Roman"/>
          <w:szCs w:val="24"/>
        </w:rPr>
        <w:t>8</w:t>
      </w:r>
      <w:r w:rsidR="003913C0" w:rsidRPr="00887947">
        <w:rPr>
          <w:rFonts w:ascii="Times New Roman" w:hAnsi="Times New Roman"/>
          <w:noProof/>
          <w:szCs w:val="24"/>
        </w:rPr>
        <w:t>.2</w:t>
      </w:r>
      <w:r w:rsidR="00780DFB" w:rsidRPr="00887947">
        <w:rPr>
          <w:rFonts w:ascii="Times New Roman" w:hAnsi="Times New Roman"/>
          <w:noProof/>
          <w:szCs w:val="24"/>
        </w:rPr>
        <w:t>:</w:t>
      </w:r>
      <w:r w:rsidR="00115968" w:rsidRPr="00887947">
        <w:rPr>
          <w:rFonts w:ascii="Times New Roman" w:hAnsi="Times New Roman"/>
          <w:noProof/>
          <w:szCs w:val="24"/>
          <w:lang w:val="tr-TR"/>
        </w:rPr>
        <w:t xml:space="preserve"> </w:t>
      </w:r>
      <w:r w:rsidR="00115968" w:rsidRPr="00887947">
        <w:rPr>
          <w:rFonts w:ascii="Times New Roman" w:hAnsi="Times New Roman"/>
          <w:szCs w:val="24"/>
          <w:lang w:val="tr-TR"/>
        </w:rPr>
        <w:t>Effects of monthly sectoral consumption distribution of natural gas on total consumption in 201</w:t>
      </w:r>
      <w:r w:rsidR="00C50F39">
        <w:rPr>
          <w:rFonts w:ascii="Times New Roman" w:hAnsi="Times New Roman"/>
          <w:szCs w:val="24"/>
          <w:lang w:val="tr-TR"/>
        </w:rPr>
        <w:t>5</w:t>
      </w:r>
      <w:r w:rsidR="00115968" w:rsidRPr="00887947">
        <w:rPr>
          <w:rFonts w:ascii="Times New Roman" w:hAnsi="Times New Roman"/>
          <w:szCs w:val="24"/>
          <w:lang w:val="tr-TR"/>
        </w:rPr>
        <w:t xml:space="preserve"> </w:t>
      </w:r>
      <w:r w:rsidR="003913C0" w:rsidRPr="00887947">
        <w:rPr>
          <w:rFonts w:ascii="Times New Roman" w:hAnsi="Times New Roman"/>
          <w:szCs w:val="24"/>
        </w:rPr>
        <w:t>(</w:t>
      </w:r>
      <w:r w:rsidR="00BF4F85" w:rsidRPr="00887947">
        <w:rPr>
          <w:rFonts w:ascii="Times New Roman" w:hAnsi="Times New Roman"/>
          <w:szCs w:val="24"/>
        </w:rPr>
        <w:t>Million</w:t>
      </w:r>
      <w:r w:rsidR="003913C0" w:rsidRPr="00887947">
        <w:rPr>
          <w:rFonts w:ascii="Times New Roman" w:hAnsi="Times New Roman"/>
          <w:szCs w:val="24"/>
        </w:rPr>
        <w:t xml:space="preserve"> Sm</w:t>
      </w:r>
      <w:r w:rsidR="003913C0" w:rsidRPr="00887947">
        <w:rPr>
          <w:rFonts w:ascii="Times New Roman" w:hAnsi="Times New Roman"/>
          <w:szCs w:val="24"/>
          <w:vertAlign w:val="superscript"/>
        </w:rPr>
        <w:t>3</w:t>
      </w:r>
      <w:r w:rsidR="003913C0" w:rsidRPr="00887947">
        <w:rPr>
          <w:rFonts w:ascii="Times New Roman" w:hAnsi="Times New Roman"/>
          <w:szCs w:val="24"/>
        </w:rPr>
        <w:t>)</w:t>
      </w:r>
      <w:bookmarkEnd w:id="134"/>
    </w:p>
    <w:p w:rsidR="00115968" w:rsidRPr="00887947" w:rsidRDefault="00115968" w:rsidP="00115968">
      <w:pPr>
        <w:rPr>
          <w:rFonts w:ascii="Times New Roman" w:hAnsi="Times New Roman"/>
          <w:lang w:eastAsia="x-none"/>
        </w:rPr>
      </w:pPr>
    </w:p>
    <w:p w:rsidR="003913C0" w:rsidRPr="00887947" w:rsidRDefault="006B6E0F" w:rsidP="003913C0">
      <w:pPr>
        <w:jc w:val="center"/>
        <w:rPr>
          <w:rFonts w:ascii="Times New Roman" w:hAnsi="Times New Roman"/>
          <w:b/>
          <w:sz w:val="24"/>
          <w:szCs w:val="24"/>
          <w:highlight w:val="yellow"/>
        </w:rPr>
      </w:pPr>
      <w:r>
        <w:rPr>
          <w:noProof/>
          <w:lang w:eastAsia="tr-TR"/>
        </w:rPr>
        <w:drawing>
          <wp:inline distT="0" distB="0" distL="0" distR="0" wp14:anchorId="5D8A2433" wp14:editId="179BADA5">
            <wp:extent cx="6163294" cy="3146961"/>
            <wp:effectExtent l="0" t="0" r="0" b="0"/>
            <wp:docPr id="33" name="Resim 33" descr="C:\Users\fakgun\AppData\Local\Microsoft\Windows\Temporary Internet Files\Content.Word\8.2 esas tab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fakgun\AppData\Local\Microsoft\Windows\Temporary Internet Files\Content.Word\8.2 esas tablo.pn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162951" cy="3146786"/>
                    </a:xfrm>
                    <a:prstGeom prst="rect">
                      <a:avLst/>
                    </a:prstGeom>
                    <a:noFill/>
                    <a:ln>
                      <a:noFill/>
                    </a:ln>
                  </pic:spPr>
                </pic:pic>
              </a:graphicData>
            </a:graphic>
          </wp:inline>
        </w:drawing>
      </w:r>
    </w:p>
    <w:p w:rsidR="003913C0" w:rsidRPr="00887947" w:rsidRDefault="003913C0" w:rsidP="003913C0">
      <w:pPr>
        <w:rPr>
          <w:rFonts w:ascii="Times New Roman" w:hAnsi="Times New Roman"/>
          <w:b/>
          <w:sz w:val="24"/>
          <w:szCs w:val="24"/>
          <w:highlight w:val="yellow"/>
        </w:rPr>
      </w:pPr>
    </w:p>
    <w:p w:rsidR="0028578F" w:rsidRPr="0028578F" w:rsidRDefault="0028578F" w:rsidP="0028578F">
      <w:pPr>
        <w:jc w:val="both"/>
        <w:rPr>
          <w:rFonts w:ascii="Times New Roman" w:hAnsi="Times New Roman"/>
          <w:sz w:val="24"/>
          <w:szCs w:val="24"/>
        </w:rPr>
      </w:pPr>
      <w:r w:rsidRPr="0028578F">
        <w:rPr>
          <w:rFonts w:ascii="Times New Roman" w:hAnsi="Times New Roman"/>
          <w:sz w:val="24"/>
          <w:szCs w:val="24"/>
        </w:rPr>
        <w:t>Share of natural gas used inat electricity generation in total monthly consumption amount washas realized as more than %50 in period of May-October. Share of natural gas used at houses in total monthly consumption amount washas realized as more than %30 in the period of January, February, Mar,  and December. The biggest share of houses in monthly consumption amounts was in January as 37,94%.</w:t>
      </w:r>
    </w:p>
    <w:p w:rsidR="0028578F" w:rsidRPr="0028578F" w:rsidRDefault="0028578F" w:rsidP="0028578F">
      <w:pPr>
        <w:jc w:val="both"/>
        <w:rPr>
          <w:rFonts w:ascii="Times New Roman" w:hAnsi="Times New Roman"/>
          <w:sz w:val="24"/>
          <w:szCs w:val="24"/>
        </w:rPr>
      </w:pPr>
      <w:r w:rsidRPr="0028578F">
        <w:rPr>
          <w:rFonts w:ascii="Times New Roman" w:hAnsi="Times New Roman"/>
          <w:sz w:val="24"/>
          <w:szCs w:val="24"/>
        </w:rPr>
        <w:t xml:space="preserve">Share of natural gas used at industrial sector in total monthly consumption amount washas realized between 21,97% and 39,01% in among 2015.  </w:t>
      </w:r>
    </w:p>
    <w:p w:rsidR="00F561A0" w:rsidRPr="00887947" w:rsidRDefault="0028578F" w:rsidP="0028578F">
      <w:pPr>
        <w:jc w:val="both"/>
        <w:rPr>
          <w:rFonts w:ascii="Times New Roman" w:hAnsi="Times New Roman"/>
          <w:sz w:val="24"/>
          <w:szCs w:val="24"/>
        </w:rPr>
      </w:pPr>
      <w:r w:rsidRPr="0028578F">
        <w:rPr>
          <w:rFonts w:ascii="Times New Roman" w:hAnsi="Times New Roman"/>
          <w:sz w:val="24"/>
          <w:szCs w:val="24"/>
        </w:rPr>
        <w:t xml:space="preserve">Monthly changes of 2015 sectoral consumption amounts are shown at Graph </w:t>
      </w:r>
      <w:proofErr w:type="gramStart"/>
      <w:r w:rsidRPr="0028578F">
        <w:rPr>
          <w:rFonts w:ascii="Times New Roman" w:hAnsi="Times New Roman"/>
          <w:sz w:val="24"/>
          <w:szCs w:val="24"/>
        </w:rPr>
        <w:t>8.3</w:t>
      </w:r>
      <w:proofErr w:type="gramEnd"/>
      <w:r w:rsidRPr="0028578F">
        <w:rPr>
          <w:rFonts w:ascii="Times New Roman" w:hAnsi="Times New Roman"/>
          <w:sz w:val="24"/>
          <w:szCs w:val="24"/>
        </w:rPr>
        <w:t>. In respect of monthly consumption values, the biggest variability is seen at houses. Consumption of householdss has had a fast decrease in period of May-August, and has had a fast increase in period of September-December. Natural gas consumption used at industrial sector has not changed much monthly and natural gas consumption used at electricity production has been increasedingly in period of July-September.</w:t>
      </w:r>
      <w:r w:rsidR="005175C5" w:rsidRPr="00887947">
        <w:rPr>
          <w:rFonts w:ascii="Times New Roman" w:hAnsi="Times New Roman"/>
          <w:sz w:val="24"/>
          <w:szCs w:val="24"/>
        </w:rPr>
        <w:t xml:space="preserve">  </w:t>
      </w:r>
    </w:p>
    <w:p w:rsidR="00D971DF" w:rsidRPr="00887947" w:rsidRDefault="00D971DF" w:rsidP="00115968">
      <w:pPr>
        <w:rPr>
          <w:rFonts w:ascii="Times New Roman" w:hAnsi="Times New Roman"/>
        </w:rPr>
      </w:pPr>
    </w:p>
    <w:p w:rsidR="00115968" w:rsidRPr="00887947" w:rsidRDefault="00115968" w:rsidP="00115968">
      <w:pPr>
        <w:rPr>
          <w:rFonts w:ascii="Times New Roman" w:hAnsi="Times New Roman"/>
        </w:rPr>
      </w:pPr>
    </w:p>
    <w:p w:rsidR="00115968" w:rsidRPr="00887947" w:rsidRDefault="00115968" w:rsidP="00115968">
      <w:pPr>
        <w:rPr>
          <w:rFonts w:ascii="Times New Roman" w:hAnsi="Times New Roman"/>
        </w:rPr>
      </w:pPr>
    </w:p>
    <w:p w:rsidR="00115968" w:rsidRDefault="00115968" w:rsidP="00115968">
      <w:pPr>
        <w:rPr>
          <w:rFonts w:ascii="Times New Roman" w:hAnsi="Times New Roman"/>
        </w:rPr>
      </w:pPr>
    </w:p>
    <w:p w:rsidR="008E002C" w:rsidRPr="00887947" w:rsidRDefault="008E002C" w:rsidP="00115968">
      <w:pPr>
        <w:rPr>
          <w:rFonts w:ascii="Times New Roman" w:hAnsi="Times New Roman"/>
        </w:rPr>
      </w:pPr>
    </w:p>
    <w:p w:rsidR="006A29CB" w:rsidRPr="00887947" w:rsidRDefault="00882ED8" w:rsidP="00155D29">
      <w:pPr>
        <w:pStyle w:val="Balk6"/>
        <w:jc w:val="center"/>
        <w:rPr>
          <w:rFonts w:ascii="Times New Roman" w:hAnsi="Times New Roman"/>
          <w:szCs w:val="24"/>
          <w:lang w:val="tr-TR"/>
        </w:rPr>
      </w:pPr>
      <w:bookmarkStart w:id="135" w:name="_Toc469327019"/>
      <w:r w:rsidRPr="00887947">
        <w:rPr>
          <w:rFonts w:ascii="Times New Roman" w:hAnsi="Times New Roman"/>
          <w:szCs w:val="24"/>
        </w:rPr>
        <w:lastRenderedPageBreak/>
        <w:t>Graph</w:t>
      </w:r>
      <w:r w:rsidR="00115968" w:rsidRPr="00887947">
        <w:rPr>
          <w:rFonts w:ascii="Times New Roman" w:hAnsi="Times New Roman"/>
          <w:szCs w:val="24"/>
          <w:lang w:val="tr-TR"/>
        </w:rPr>
        <w:t xml:space="preserve"> </w:t>
      </w:r>
      <w:r w:rsidR="00780DFB" w:rsidRPr="00887947">
        <w:rPr>
          <w:rFonts w:ascii="Times New Roman" w:hAnsi="Times New Roman"/>
          <w:szCs w:val="24"/>
        </w:rPr>
        <w:t>8</w:t>
      </w:r>
      <w:r w:rsidR="006A29CB" w:rsidRPr="00887947">
        <w:rPr>
          <w:rFonts w:ascii="Times New Roman" w:hAnsi="Times New Roman"/>
          <w:noProof/>
          <w:szCs w:val="24"/>
        </w:rPr>
        <w:t>.3</w:t>
      </w:r>
      <w:r w:rsidR="00780DFB" w:rsidRPr="00887947">
        <w:rPr>
          <w:rFonts w:ascii="Times New Roman" w:hAnsi="Times New Roman"/>
          <w:noProof/>
          <w:szCs w:val="24"/>
        </w:rPr>
        <w:t>:</w:t>
      </w:r>
      <w:r w:rsidR="00115968" w:rsidRPr="00887947">
        <w:rPr>
          <w:rFonts w:ascii="Times New Roman" w:hAnsi="Times New Roman"/>
          <w:noProof/>
          <w:szCs w:val="24"/>
          <w:lang w:val="tr-TR"/>
        </w:rPr>
        <w:t xml:space="preserve"> </w:t>
      </w:r>
      <w:r w:rsidR="00C50F39">
        <w:rPr>
          <w:rFonts w:ascii="Times New Roman" w:hAnsi="Times New Roman"/>
          <w:szCs w:val="24"/>
          <w:lang w:val="tr-TR"/>
        </w:rPr>
        <w:t>Monthly changes of 2015</w:t>
      </w:r>
      <w:r w:rsidR="00115968" w:rsidRPr="00887947">
        <w:rPr>
          <w:rFonts w:ascii="Times New Roman" w:hAnsi="Times New Roman"/>
          <w:szCs w:val="24"/>
          <w:lang w:val="tr-TR"/>
        </w:rPr>
        <w:t xml:space="preserve"> sectoral consumption amounts </w:t>
      </w:r>
      <w:r w:rsidR="006A29CB" w:rsidRPr="00887947">
        <w:rPr>
          <w:rFonts w:ascii="Times New Roman" w:hAnsi="Times New Roman"/>
          <w:szCs w:val="24"/>
        </w:rPr>
        <w:t>(</w:t>
      </w:r>
      <w:r w:rsidR="00BF4F85" w:rsidRPr="00887947">
        <w:rPr>
          <w:rFonts w:ascii="Times New Roman" w:hAnsi="Times New Roman"/>
          <w:szCs w:val="24"/>
        </w:rPr>
        <w:t>Million</w:t>
      </w:r>
      <w:r w:rsidR="006A29CB" w:rsidRPr="00887947">
        <w:rPr>
          <w:rFonts w:ascii="Times New Roman" w:hAnsi="Times New Roman"/>
          <w:szCs w:val="24"/>
        </w:rPr>
        <w:t xml:space="preserve"> Sm</w:t>
      </w:r>
      <w:r w:rsidR="006A29CB" w:rsidRPr="00887947">
        <w:rPr>
          <w:rFonts w:ascii="Times New Roman" w:hAnsi="Times New Roman"/>
          <w:szCs w:val="24"/>
          <w:vertAlign w:val="superscript"/>
        </w:rPr>
        <w:t>3</w:t>
      </w:r>
      <w:r w:rsidR="006A29CB" w:rsidRPr="00887947">
        <w:rPr>
          <w:rFonts w:ascii="Times New Roman" w:hAnsi="Times New Roman"/>
          <w:szCs w:val="24"/>
        </w:rPr>
        <w:t>)</w:t>
      </w:r>
      <w:bookmarkEnd w:id="135"/>
    </w:p>
    <w:p w:rsidR="006A29CB" w:rsidRPr="00887947" w:rsidRDefault="00E47385" w:rsidP="00C50F39">
      <w:pPr>
        <w:jc w:val="center"/>
        <w:rPr>
          <w:rFonts w:ascii="Times New Roman" w:hAnsi="Times New Roman"/>
          <w:b/>
          <w:sz w:val="24"/>
          <w:szCs w:val="24"/>
          <w:highlight w:val="yellow"/>
        </w:rPr>
      </w:pPr>
      <w:r>
        <w:rPr>
          <w:noProof/>
          <w:lang w:eastAsia="tr-TR"/>
        </w:rPr>
        <w:drawing>
          <wp:inline distT="0" distB="0" distL="0" distR="0" wp14:anchorId="4A6142BF" wp14:editId="104A6EE2">
            <wp:extent cx="5688281" cy="3217914"/>
            <wp:effectExtent l="0" t="0" r="8255" b="1905"/>
            <wp:docPr id="8" name="Resim 8" descr="cid:image001.png@01D24BE5.D9B61A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24BE5.D9B61AF0"/>
                    <pic:cNvPicPr>
                      <a:picLocks noChangeAspect="1" noChangeArrowheads="1"/>
                    </pic:cNvPicPr>
                  </pic:nvPicPr>
                  <pic:blipFill>
                    <a:blip r:embed="rId56" r:link="rId57">
                      <a:extLst>
                        <a:ext uri="{28A0092B-C50C-407E-A947-70E740481C1C}">
                          <a14:useLocalDpi xmlns:a14="http://schemas.microsoft.com/office/drawing/2010/main" val="0"/>
                        </a:ext>
                      </a:extLst>
                    </a:blip>
                    <a:srcRect/>
                    <a:stretch>
                      <a:fillRect/>
                    </a:stretch>
                  </pic:blipFill>
                  <pic:spPr bwMode="auto">
                    <a:xfrm>
                      <a:off x="0" y="0"/>
                      <a:ext cx="5688619" cy="3218105"/>
                    </a:xfrm>
                    <a:prstGeom prst="rect">
                      <a:avLst/>
                    </a:prstGeom>
                    <a:noFill/>
                    <a:ln>
                      <a:noFill/>
                    </a:ln>
                  </pic:spPr>
                </pic:pic>
              </a:graphicData>
            </a:graphic>
          </wp:inline>
        </w:drawing>
      </w:r>
    </w:p>
    <w:p w:rsidR="00E97364" w:rsidRPr="00887947" w:rsidRDefault="007B0BB6" w:rsidP="00A92363">
      <w:pPr>
        <w:pStyle w:val="Balk2"/>
        <w:rPr>
          <w:rFonts w:ascii="Times New Roman" w:hAnsi="Times New Roman"/>
        </w:rPr>
      </w:pPr>
      <w:bookmarkStart w:id="136" w:name="_Toc469303438"/>
      <w:r w:rsidRPr="00887947">
        <w:rPr>
          <w:rFonts w:ascii="Times New Roman" w:hAnsi="Times New Roman"/>
        </w:rPr>
        <w:t>Province Based Consumption</w:t>
      </w:r>
      <w:bookmarkEnd w:id="136"/>
    </w:p>
    <w:p w:rsidR="00E97364" w:rsidRPr="00887947" w:rsidRDefault="00004A7B" w:rsidP="006A29CB">
      <w:pPr>
        <w:rPr>
          <w:rFonts w:ascii="Times New Roman" w:hAnsi="Times New Roman"/>
          <w:sz w:val="24"/>
          <w:szCs w:val="24"/>
        </w:rPr>
      </w:pPr>
      <w:r w:rsidRPr="00887947">
        <w:rPr>
          <w:rFonts w:ascii="Times New Roman" w:hAnsi="Times New Roman"/>
          <w:sz w:val="24"/>
          <w:szCs w:val="24"/>
        </w:rPr>
        <w:t xml:space="preserve">Province based distribution of national natural gas consumption amounts which </w:t>
      </w:r>
      <w:r w:rsidR="0028578F">
        <w:rPr>
          <w:rFonts w:ascii="Times New Roman" w:hAnsi="Times New Roman"/>
          <w:sz w:val="24"/>
          <w:szCs w:val="24"/>
        </w:rPr>
        <w:t>w</w:t>
      </w:r>
      <w:r w:rsidRPr="00887947">
        <w:rPr>
          <w:rFonts w:ascii="Times New Roman" w:hAnsi="Times New Roman"/>
          <w:sz w:val="24"/>
          <w:szCs w:val="24"/>
        </w:rPr>
        <w:t xml:space="preserve">as ralized as </w:t>
      </w:r>
      <w:r w:rsidR="00AB1C95" w:rsidRPr="00E164B2">
        <w:rPr>
          <w:rFonts w:ascii="Times New Roman" w:hAnsi="Times New Roman"/>
          <w:sz w:val="24"/>
          <w:szCs w:val="24"/>
        </w:rPr>
        <w:t xml:space="preserve">47.999.276.834 </w:t>
      </w:r>
      <w:r w:rsidR="00B308D3" w:rsidRPr="00887947">
        <w:rPr>
          <w:rFonts w:ascii="Times New Roman" w:hAnsi="Times New Roman"/>
          <w:sz w:val="24"/>
          <w:szCs w:val="24"/>
        </w:rPr>
        <w:t>Sm</w:t>
      </w:r>
      <w:r w:rsidR="00B308D3" w:rsidRPr="00887947">
        <w:rPr>
          <w:rFonts w:ascii="Times New Roman" w:hAnsi="Times New Roman"/>
          <w:sz w:val="24"/>
          <w:szCs w:val="24"/>
          <w:vertAlign w:val="superscript"/>
        </w:rPr>
        <w:t>3</w:t>
      </w:r>
      <w:r w:rsidR="00B308D3" w:rsidRPr="00887947">
        <w:rPr>
          <w:rFonts w:ascii="Times New Roman" w:hAnsi="Times New Roman"/>
          <w:sz w:val="24"/>
          <w:szCs w:val="24"/>
        </w:rPr>
        <w:t xml:space="preserve"> </w:t>
      </w:r>
      <w:r w:rsidR="00AB1C95">
        <w:rPr>
          <w:rFonts w:ascii="Times New Roman" w:hAnsi="Times New Roman"/>
          <w:sz w:val="24"/>
          <w:szCs w:val="24"/>
        </w:rPr>
        <w:t>in 2015</w:t>
      </w:r>
      <w:r w:rsidRPr="00887947">
        <w:rPr>
          <w:rFonts w:ascii="Times New Roman" w:hAnsi="Times New Roman"/>
          <w:sz w:val="24"/>
          <w:szCs w:val="24"/>
        </w:rPr>
        <w:t xml:space="preserve"> is given at Table </w:t>
      </w:r>
      <w:proofErr w:type="gramStart"/>
      <w:r w:rsidRPr="00887947">
        <w:rPr>
          <w:rFonts w:ascii="Times New Roman" w:hAnsi="Times New Roman"/>
          <w:sz w:val="24"/>
          <w:szCs w:val="24"/>
        </w:rPr>
        <w:t>8.3</w:t>
      </w:r>
      <w:proofErr w:type="gramEnd"/>
      <w:r w:rsidRPr="00887947">
        <w:rPr>
          <w:rFonts w:ascii="Times New Roman" w:hAnsi="Times New Roman"/>
          <w:sz w:val="24"/>
          <w:szCs w:val="24"/>
        </w:rPr>
        <w:t>.</w:t>
      </w:r>
    </w:p>
    <w:p w:rsidR="00D971DF" w:rsidRPr="00887947" w:rsidRDefault="00D971DF" w:rsidP="006A29CB">
      <w:pPr>
        <w:rPr>
          <w:rFonts w:ascii="Times New Roman" w:hAnsi="Times New Roman"/>
          <w:sz w:val="24"/>
          <w:szCs w:val="24"/>
        </w:rPr>
      </w:pPr>
    </w:p>
    <w:p w:rsidR="00412F6B" w:rsidRPr="00887947" w:rsidRDefault="00882ED8" w:rsidP="00155D29">
      <w:pPr>
        <w:pStyle w:val="Balk5"/>
        <w:jc w:val="center"/>
        <w:rPr>
          <w:rFonts w:ascii="Times New Roman" w:hAnsi="Times New Roman"/>
          <w:i/>
          <w:szCs w:val="24"/>
        </w:rPr>
      </w:pPr>
      <w:bookmarkStart w:id="137" w:name="_Toc469326967"/>
      <w:r w:rsidRPr="00887947">
        <w:rPr>
          <w:rFonts w:ascii="Times New Roman" w:hAnsi="Times New Roman"/>
          <w:i/>
          <w:szCs w:val="24"/>
        </w:rPr>
        <w:t>Table</w:t>
      </w:r>
      <w:r w:rsidR="00412F6B" w:rsidRPr="00887947">
        <w:rPr>
          <w:rFonts w:ascii="Times New Roman" w:hAnsi="Times New Roman"/>
          <w:i/>
          <w:szCs w:val="24"/>
        </w:rPr>
        <w:t xml:space="preserve"> </w:t>
      </w:r>
      <w:r w:rsidR="00780DFB" w:rsidRPr="00887947">
        <w:rPr>
          <w:rFonts w:ascii="Times New Roman" w:hAnsi="Times New Roman"/>
          <w:i/>
          <w:szCs w:val="24"/>
        </w:rPr>
        <w:t>8</w:t>
      </w:r>
      <w:r w:rsidR="00AB1C95">
        <w:rPr>
          <w:rFonts w:ascii="Times New Roman" w:hAnsi="Times New Roman"/>
          <w:i/>
          <w:szCs w:val="24"/>
        </w:rPr>
        <w:t>.</w:t>
      </w:r>
      <w:r w:rsidR="00AB1C95">
        <w:rPr>
          <w:rFonts w:ascii="Times New Roman" w:hAnsi="Times New Roman"/>
          <w:i/>
          <w:szCs w:val="24"/>
          <w:lang w:val="tr-TR"/>
        </w:rPr>
        <w:t>2</w:t>
      </w:r>
      <w:r w:rsidR="00780DFB" w:rsidRPr="00887947">
        <w:rPr>
          <w:rFonts w:ascii="Times New Roman" w:hAnsi="Times New Roman"/>
          <w:i/>
          <w:szCs w:val="24"/>
        </w:rPr>
        <w:t>:</w:t>
      </w:r>
      <w:r w:rsidR="00412F6B" w:rsidRPr="00887947">
        <w:rPr>
          <w:rFonts w:ascii="Times New Roman" w:hAnsi="Times New Roman"/>
          <w:i/>
          <w:szCs w:val="24"/>
        </w:rPr>
        <w:t xml:space="preserve">  </w:t>
      </w:r>
      <w:r w:rsidR="00DE4646" w:rsidRPr="00887947">
        <w:rPr>
          <w:rFonts w:ascii="Times New Roman" w:hAnsi="Times New Roman"/>
          <w:i/>
          <w:szCs w:val="24"/>
          <w:lang w:val="tr-TR"/>
        </w:rPr>
        <w:t>Province based distribution of national natural gas consumption in 201</w:t>
      </w:r>
      <w:r w:rsidR="00AB1C95">
        <w:rPr>
          <w:rFonts w:ascii="Times New Roman" w:hAnsi="Times New Roman"/>
          <w:i/>
          <w:szCs w:val="24"/>
          <w:lang w:val="tr-TR"/>
        </w:rPr>
        <w:t>5</w:t>
      </w:r>
      <w:r w:rsidR="00DE4646" w:rsidRPr="00887947">
        <w:rPr>
          <w:rFonts w:ascii="Times New Roman" w:hAnsi="Times New Roman"/>
          <w:i/>
          <w:szCs w:val="24"/>
          <w:lang w:val="tr-TR"/>
        </w:rPr>
        <w:t xml:space="preserve"> </w:t>
      </w:r>
      <w:r w:rsidR="00412F6B" w:rsidRPr="00887947">
        <w:rPr>
          <w:rFonts w:ascii="Times New Roman" w:hAnsi="Times New Roman"/>
          <w:i/>
          <w:szCs w:val="24"/>
        </w:rPr>
        <w:t>(Sm</w:t>
      </w:r>
      <w:r w:rsidR="00412F6B" w:rsidRPr="00887947">
        <w:rPr>
          <w:rFonts w:ascii="Times New Roman" w:hAnsi="Times New Roman"/>
          <w:i/>
          <w:szCs w:val="24"/>
          <w:vertAlign w:val="superscript"/>
        </w:rPr>
        <w:t>3</w:t>
      </w:r>
      <w:r w:rsidR="00412F6B" w:rsidRPr="00887947">
        <w:rPr>
          <w:rFonts w:ascii="Times New Roman" w:hAnsi="Times New Roman"/>
          <w:i/>
          <w:szCs w:val="24"/>
        </w:rPr>
        <w:t>)</w:t>
      </w:r>
      <w:bookmarkEnd w:id="137"/>
    </w:p>
    <w:tbl>
      <w:tblPr>
        <w:tblW w:w="95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47"/>
        <w:gridCol w:w="1320"/>
        <w:gridCol w:w="844"/>
        <w:gridCol w:w="1707"/>
        <w:gridCol w:w="1427"/>
        <w:gridCol w:w="1721"/>
      </w:tblGrid>
      <w:tr w:rsidR="00AB1C95" w:rsidRPr="00E164B2" w:rsidTr="007E48B4">
        <w:trPr>
          <w:trHeight w:val="279"/>
          <w:tblHeader/>
          <w:jc w:val="center"/>
        </w:trPr>
        <w:tc>
          <w:tcPr>
            <w:tcW w:w="2547" w:type="dxa"/>
            <w:shd w:val="clear" w:color="6E9ECA" w:fill="6E9ECA"/>
            <w:vAlign w:val="center"/>
            <w:hideMark/>
          </w:tcPr>
          <w:p w:rsidR="00AB1C95" w:rsidRPr="00E164B2" w:rsidRDefault="00AB1C95" w:rsidP="00AB1C95">
            <w:pPr>
              <w:spacing w:after="0" w:line="240" w:lineRule="auto"/>
              <w:rPr>
                <w:rFonts w:ascii="Times New Roman" w:eastAsia="Times New Roman" w:hAnsi="Times New Roman"/>
                <w:b/>
                <w:bCs/>
                <w:color w:val="FFFFFF"/>
                <w:sz w:val="24"/>
                <w:szCs w:val="24"/>
                <w:lang w:eastAsia="tr-TR"/>
              </w:rPr>
            </w:pPr>
            <w:r>
              <w:rPr>
                <w:rFonts w:ascii="Times New Roman" w:eastAsia="Times New Roman" w:hAnsi="Times New Roman"/>
                <w:b/>
                <w:bCs/>
                <w:color w:val="FFFFFF"/>
                <w:sz w:val="24"/>
                <w:szCs w:val="24"/>
                <w:lang w:eastAsia="tr-TR"/>
              </w:rPr>
              <w:t>Province</w:t>
            </w:r>
          </w:p>
        </w:tc>
        <w:tc>
          <w:tcPr>
            <w:tcW w:w="1320" w:type="dxa"/>
            <w:shd w:val="clear" w:color="6E9ECA" w:fill="6E9ECA"/>
            <w:vAlign w:val="center"/>
            <w:hideMark/>
          </w:tcPr>
          <w:p w:rsidR="00AB1C95" w:rsidRPr="00E164B2" w:rsidRDefault="00AB1C95" w:rsidP="00AB1C95">
            <w:pPr>
              <w:spacing w:after="0" w:line="240" w:lineRule="auto"/>
              <w:jc w:val="center"/>
              <w:rPr>
                <w:rFonts w:ascii="Times New Roman" w:eastAsia="Times New Roman" w:hAnsi="Times New Roman"/>
                <w:b/>
                <w:bCs/>
                <w:color w:val="FFFFFF"/>
                <w:sz w:val="24"/>
                <w:szCs w:val="24"/>
                <w:lang w:eastAsia="tr-TR"/>
              </w:rPr>
            </w:pPr>
            <w:r>
              <w:rPr>
                <w:rFonts w:ascii="Times New Roman" w:eastAsia="Times New Roman" w:hAnsi="Times New Roman"/>
                <w:b/>
                <w:bCs/>
                <w:color w:val="FFFFFF"/>
                <w:sz w:val="24"/>
                <w:szCs w:val="24"/>
                <w:lang w:eastAsia="tr-TR"/>
              </w:rPr>
              <w:t>Pipeline</w:t>
            </w:r>
          </w:p>
        </w:tc>
        <w:tc>
          <w:tcPr>
            <w:tcW w:w="844" w:type="dxa"/>
            <w:shd w:val="clear" w:color="6E9ECA" w:fill="6E9ECA"/>
            <w:vAlign w:val="center"/>
            <w:hideMark/>
          </w:tcPr>
          <w:p w:rsidR="00AB1C95" w:rsidRPr="00E164B2" w:rsidRDefault="00AB1C95" w:rsidP="00AB1C95">
            <w:pPr>
              <w:spacing w:after="0" w:line="240" w:lineRule="auto"/>
              <w:jc w:val="center"/>
              <w:rPr>
                <w:rFonts w:ascii="Times New Roman" w:eastAsia="Times New Roman" w:hAnsi="Times New Roman"/>
                <w:b/>
                <w:bCs/>
                <w:color w:val="FFFFFF"/>
                <w:sz w:val="24"/>
                <w:szCs w:val="24"/>
                <w:lang w:eastAsia="tr-TR"/>
              </w:rPr>
            </w:pPr>
            <w:r w:rsidRPr="00E164B2">
              <w:rPr>
                <w:rFonts w:ascii="Times New Roman" w:eastAsia="Times New Roman" w:hAnsi="Times New Roman"/>
                <w:b/>
                <w:bCs/>
                <w:color w:val="FFFFFF"/>
                <w:sz w:val="24"/>
                <w:szCs w:val="24"/>
                <w:lang w:eastAsia="tr-TR"/>
              </w:rPr>
              <w:t>LNG</w:t>
            </w:r>
          </w:p>
        </w:tc>
        <w:tc>
          <w:tcPr>
            <w:tcW w:w="1707" w:type="dxa"/>
            <w:shd w:val="clear" w:color="6E9ECA" w:fill="6E9ECA"/>
            <w:vAlign w:val="center"/>
            <w:hideMark/>
          </w:tcPr>
          <w:p w:rsidR="00AB1C95" w:rsidRPr="00E164B2" w:rsidRDefault="00AB1C95" w:rsidP="00AB1C95">
            <w:pPr>
              <w:spacing w:after="0" w:line="240" w:lineRule="auto"/>
              <w:jc w:val="center"/>
              <w:rPr>
                <w:rFonts w:ascii="Times New Roman" w:eastAsia="Times New Roman" w:hAnsi="Times New Roman"/>
                <w:b/>
                <w:bCs/>
                <w:color w:val="FFFFFF"/>
                <w:sz w:val="24"/>
                <w:szCs w:val="24"/>
                <w:lang w:eastAsia="tr-TR"/>
              </w:rPr>
            </w:pPr>
            <w:r>
              <w:rPr>
                <w:rFonts w:ascii="Times New Roman" w:eastAsia="Times New Roman" w:hAnsi="Times New Roman"/>
                <w:b/>
                <w:bCs/>
                <w:color w:val="FFFFFF"/>
                <w:sz w:val="24"/>
                <w:szCs w:val="24"/>
                <w:lang w:eastAsia="tr-TR"/>
              </w:rPr>
              <w:t>CNG Autogas</w:t>
            </w:r>
          </w:p>
        </w:tc>
        <w:tc>
          <w:tcPr>
            <w:tcW w:w="1427" w:type="dxa"/>
            <w:shd w:val="clear" w:color="6E9ECA" w:fill="6E9ECA"/>
            <w:vAlign w:val="center"/>
            <w:hideMark/>
          </w:tcPr>
          <w:p w:rsidR="00AB1C95" w:rsidRPr="00E164B2" w:rsidRDefault="00AB1C95" w:rsidP="00AB1C95">
            <w:pPr>
              <w:spacing w:after="0" w:line="240" w:lineRule="auto"/>
              <w:jc w:val="center"/>
              <w:rPr>
                <w:rFonts w:ascii="Times New Roman" w:eastAsia="Times New Roman" w:hAnsi="Times New Roman"/>
                <w:b/>
                <w:bCs/>
                <w:color w:val="FFFFFF"/>
                <w:sz w:val="24"/>
                <w:szCs w:val="24"/>
                <w:lang w:eastAsia="tr-TR"/>
              </w:rPr>
            </w:pPr>
            <w:r>
              <w:rPr>
                <w:rFonts w:ascii="Times New Roman" w:eastAsia="Times New Roman" w:hAnsi="Times New Roman"/>
                <w:b/>
                <w:bCs/>
                <w:color w:val="FFFFFF"/>
                <w:sz w:val="24"/>
                <w:szCs w:val="24"/>
                <w:lang w:eastAsia="tr-TR"/>
              </w:rPr>
              <w:t>CNG Others</w:t>
            </w:r>
          </w:p>
        </w:tc>
        <w:tc>
          <w:tcPr>
            <w:tcW w:w="1721" w:type="dxa"/>
            <w:shd w:val="clear" w:color="6E9ECA" w:fill="6E9ECA"/>
            <w:vAlign w:val="center"/>
            <w:hideMark/>
          </w:tcPr>
          <w:p w:rsidR="00AB1C95" w:rsidRPr="00E164B2" w:rsidRDefault="00AB1C95" w:rsidP="00AB1C95">
            <w:pPr>
              <w:spacing w:after="0" w:line="240" w:lineRule="auto"/>
              <w:jc w:val="center"/>
              <w:rPr>
                <w:rFonts w:ascii="Times New Roman" w:eastAsia="Times New Roman" w:hAnsi="Times New Roman"/>
                <w:b/>
                <w:bCs/>
                <w:color w:val="FFFFFF"/>
                <w:sz w:val="24"/>
                <w:szCs w:val="24"/>
                <w:lang w:eastAsia="tr-TR"/>
              </w:rPr>
            </w:pPr>
            <w:r>
              <w:rPr>
                <w:rFonts w:ascii="Times New Roman" w:eastAsia="Times New Roman" w:hAnsi="Times New Roman"/>
                <w:b/>
                <w:bCs/>
                <w:color w:val="FFFFFF"/>
                <w:sz w:val="24"/>
                <w:szCs w:val="24"/>
                <w:lang w:eastAsia="tr-TR"/>
              </w:rPr>
              <w:t>Total</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ADANA</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357,10</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9,06</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3,669</w:t>
            </w: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369,84</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ADIYAMAN</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56,59</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0,30</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56,90</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AFYONKARAHİSAR</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84,53</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7,09</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1,217</w:t>
            </w: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0,057</w:t>
            </w: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92,90</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AĞRI</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3,96</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1,40</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5,36</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AKSARAY</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99,48</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1,03</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0,017</w:t>
            </w: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0,224</w:t>
            </w: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100,75</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AMASYA</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79,90</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0,59</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0,486</w:t>
            </w: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80,98</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ANKARA</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3.730,56</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22,60</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0,111</w:t>
            </w: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1,307</w:t>
            </w: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3.754,58</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ANTALYA</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745,76</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75,04</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0,189</w:t>
            </w: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14,778</w:t>
            </w: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835,77</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ARDAHAN</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4,89</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0,44</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5,33</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ARTVİN</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0,25</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2,190</w:t>
            </w: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2,44</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AYDIN</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70,00</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12,49</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0,089</w:t>
            </w: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4,440</w:t>
            </w: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87,02</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BALIKESİR</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963,56</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5,79</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5,844</w:t>
            </w: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975,20</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BARTIN</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31,18</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0,41</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31,59</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BATMAN</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60,91</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2,16</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63,07</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BAYBURT</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16,62</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0,20</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16,82</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BİLECİK</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449,89</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4,43</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0,032</w:t>
            </w: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454,35</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BİNGÖL</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1,52</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1,52</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lastRenderedPageBreak/>
              <w:t>BİTLİS</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1,60</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0,151</w:t>
            </w: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1,75</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BOLU</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95,99</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17,96</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0,343</w:t>
            </w: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0,076</w:t>
            </w: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114,36</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BURDUR</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55,02</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2,62</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0,004</w:t>
            </w: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57,65</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BURSA</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3.123,01</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15,44</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0,425</w:t>
            </w: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4,324</w:t>
            </w: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3.143,19</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ÇANAKKALE</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371,20</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5,55</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376,74</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ÇANKIRI</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67,77</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3,76</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71,54</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ÇORUM</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135,42</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0,09</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0,000</w:t>
            </w: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0,358</w:t>
            </w: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135,87</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DENİZLİ</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1.128,14</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13,00</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5,482</w:t>
            </w: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1.146,63</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DİYARBAKIR</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176,02</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6,58</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182,60</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DÜZCE</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158,90</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1,75</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0,129</w:t>
            </w: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0,596</w:t>
            </w: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161,38</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EDİRNE</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54,33</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7,69</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62,01</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ELAZIĞ</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124,13</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1,63</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0,014</w:t>
            </w: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125,78</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ERZİNCAN</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47,99</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0,12</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48,11</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ERZURUM</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202,67</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5,09</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207,76</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ESKİŞEHİR</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854,57</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2,06</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0,347</w:t>
            </w: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856,98</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GAZİANTEP</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480,10</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1,87</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0,420</w:t>
            </w: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0,339</w:t>
            </w: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482,73</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GİRESUN</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5,99</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1,32</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4,732</w:t>
            </w: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12,04</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GÜMÜŞHANE</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9,71</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0,61</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10,32</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proofErr w:type="gramStart"/>
            <w:r w:rsidRPr="00E164B2">
              <w:rPr>
                <w:rFonts w:ascii="Times New Roman" w:eastAsia="Times New Roman" w:hAnsi="Times New Roman"/>
                <w:color w:val="000000"/>
                <w:sz w:val="24"/>
                <w:szCs w:val="24"/>
                <w:lang w:eastAsia="tr-TR"/>
              </w:rPr>
              <w:t>HAKKARİ</w:t>
            </w:r>
            <w:proofErr w:type="gramEnd"/>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0,27</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0,27</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HATAY</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1.019,07</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8,95</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2,509</w:t>
            </w: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1.030,53</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IĞDIR</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1,02</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1,02</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ISPARTA</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93,21</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3,76</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1,696</w:t>
            </w: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98,66</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İSTANBUL</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8.355,80</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105,67</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2,818</w:t>
            </w: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5,042</w:t>
            </w: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8.469,33</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İZMİR</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4.549,63</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15,80</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0,223</w:t>
            </w: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5,936</w:t>
            </w: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4.571,59</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KAHRAMANMARAŞ</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198,81</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6,25</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1,801</w:t>
            </w: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206,86</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KARABÜK</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117,75</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1,05</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118,80</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KARAMAN</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102,78</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1,29</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104,07</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KARS</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37,77</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2,00</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39,77</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KASTAMONU</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52,48</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2,24</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0,038</w:t>
            </w: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54,77</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KAYSERİ</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506,89</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2,46</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11,878</w:t>
            </w: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5,323</w:t>
            </w: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526,55</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KIRIKKALE</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319,91</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0,83</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320,73</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KIRKLARELİ</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758,91</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3,83</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0,076</w:t>
            </w: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762,82</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KIRŞEHİR</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57,88</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1,33</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59,22</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KİLİS</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23,86</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0,09</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23,95</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KOCAELİ</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4.507,65</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8,03</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0,099</w:t>
            </w: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1,554</w:t>
            </w: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4.517,34</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KONYA</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599,20</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7,00</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0,056</w:t>
            </w: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10,788</w:t>
            </w: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617,05</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KÜTAHYA</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431,72</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4,98</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0,025</w:t>
            </w: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436,73</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MALATYA</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185,78</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3,18</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188,96</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MANİSA</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507,41</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13,84</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0,762</w:t>
            </w: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522,01</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MARDİN</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2,32</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6,92</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9,24</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MERSİN</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950,79</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8,94</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0,023</w:t>
            </w: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1,045</w:t>
            </w: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960,79</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MUĞLA</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0,42</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18,41</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0,676</w:t>
            </w: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7,010</w:t>
            </w: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26,51</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MUŞ</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0,47</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0,47</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lastRenderedPageBreak/>
              <w:t>NEVŞEHİR</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42,93</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5,10</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0,301</w:t>
            </w: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48,33</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NİĞDE</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56,86</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3,51</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3,312</w:t>
            </w: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63,67</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ORDU</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49,31</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14,45</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1,542</w:t>
            </w: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65,29</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OSMANİYE</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144,66</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0,71</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0,049</w:t>
            </w: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8,071</w:t>
            </w: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153,49</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RİZE</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42,85</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0,39</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0,000</w:t>
            </w: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37,113</w:t>
            </w: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80,36</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SAKARYA</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3.663,12</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4,26</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0,304</w:t>
            </w: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5,572</w:t>
            </w: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3.673,26</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SAMSUN</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1.461,41</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5,52</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0,884</w:t>
            </w: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1.467,81</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SİİRT</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16,03</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0,44</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16,47</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SİNOP</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0,52</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0,060</w:t>
            </w: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0,58</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SİVAS</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147,74</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3,87</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151,61</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ŞANLIURFA</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298,01</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5,60</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0,123</w:t>
            </w: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303,73</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ŞIRNAK</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1,35</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1,35</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TEKİRDAĞ</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2.557,16</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10,31</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0,039</w:t>
            </w: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3,317</w:t>
            </w: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2.570,83</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TOKAT</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103,64</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0,69</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0,322</w:t>
            </w: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104,65</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TRABZON</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45,51</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8,11</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2,119</w:t>
            </w: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55,75</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UŞAK</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206,34</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0,54</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206,88</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VAN</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83,60</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1,93</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1,515</w:t>
            </w: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87,05</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YALOVA</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195,64</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0,64</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1,399</w:t>
            </w: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197,68</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YOZGAT</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95,61</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2,11</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0,205</w:t>
            </w: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97,93</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ZONGULDAK</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437,00</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3,18</w:t>
            </w: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0,329</w:t>
            </w: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440,51</w:t>
            </w:r>
          </w:p>
        </w:tc>
      </w:tr>
      <w:tr w:rsidR="00AB1C95" w:rsidRPr="00E164B2" w:rsidTr="00AB1C95">
        <w:trPr>
          <w:trHeight w:val="279"/>
          <w:jc w:val="center"/>
        </w:trPr>
        <w:tc>
          <w:tcPr>
            <w:tcW w:w="2547"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Pr>
                <w:rFonts w:ascii="Times New Roman" w:eastAsia="Times New Roman" w:hAnsi="Times New Roman"/>
                <w:color w:val="000000"/>
                <w:sz w:val="24"/>
                <w:szCs w:val="24"/>
                <w:lang w:eastAsia="tr-TR"/>
              </w:rPr>
              <w:t>OTHERS</w:t>
            </w:r>
            <w:r w:rsidRPr="00E164B2">
              <w:rPr>
                <w:rFonts w:ascii="Times New Roman" w:eastAsia="Times New Roman" w:hAnsi="Times New Roman"/>
                <w:color w:val="000000"/>
                <w:sz w:val="24"/>
                <w:szCs w:val="24"/>
                <w:lang w:eastAsia="tr-TR"/>
              </w:rPr>
              <w:t>*</w:t>
            </w:r>
          </w:p>
        </w:tc>
        <w:tc>
          <w:tcPr>
            <w:tcW w:w="1320"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412,16</w:t>
            </w:r>
          </w:p>
        </w:tc>
        <w:tc>
          <w:tcPr>
            <w:tcW w:w="844"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70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427" w:type="dxa"/>
            <w:shd w:val="clear" w:color="auto" w:fill="auto"/>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412,16</w:t>
            </w:r>
          </w:p>
        </w:tc>
      </w:tr>
      <w:tr w:rsidR="00AB1C95" w:rsidRPr="00E164B2" w:rsidTr="00AB1C95">
        <w:trPr>
          <w:trHeight w:val="279"/>
          <w:jc w:val="center"/>
        </w:trPr>
        <w:tc>
          <w:tcPr>
            <w:tcW w:w="2547" w:type="dxa"/>
            <w:shd w:val="clear" w:color="B0C4DE" w:fill="B0C4DE"/>
            <w:hideMark/>
          </w:tcPr>
          <w:p w:rsidR="00AB1C95" w:rsidRPr="00E164B2" w:rsidRDefault="00AB1C95" w:rsidP="00AB1C95">
            <w:pPr>
              <w:spacing w:after="0" w:line="240" w:lineRule="auto"/>
              <w:rPr>
                <w:rFonts w:ascii="Times New Roman" w:eastAsia="Times New Roman" w:hAnsi="Times New Roman"/>
                <w:b/>
                <w:bCs/>
                <w:color w:val="000000"/>
                <w:sz w:val="24"/>
                <w:szCs w:val="24"/>
                <w:lang w:eastAsia="tr-TR"/>
              </w:rPr>
            </w:pPr>
            <w:r>
              <w:rPr>
                <w:rFonts w:ascii="Times New Roman" w:eastAsia="Times New Roman" w:hAnsi="Times New Roman"/>
                <w:b/>
                <w:bCs/>
                <w:color w:val="000000"/>
                <w:sz w:val="24"/>
                <w:szCs w:val="24"/>
                <w:lang w:eastAsia="tr-TR"/>
              </w:rPr>
              <w:t>Total</w:t>
            </w:r>
          </w:p>
        </w:tc>
        <w:tc>
          <w:tcPr>
            <w:tcW w:w="1320"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47.285,53</w:t>
            </w:r>
          </w:p>
        </w:tc>
        <w:tc>
          <w:tcPr>
            <w:tcW w:w="844"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535,40</w:t>
            </w:r>
          </w:p>
        </w:tc>
        <w:tc>
          <w:tcPr>
            <w:tcW w:w="1707"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19,105</w:t>
            </w:r>
          </w:p>
        </w:tc>
        <w:tc>
          <w:tcPr>
            <w:tcW w:w="1427"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159,237</w:t>
            </w:r>
          </w:p>
        </w:tc>
        <w:tc>
          <w:tcPr>
            <w:tcW w:w="1721" w:type="dxa"/>
            <w:shd w:val="clear" w:color="B0C4DE" w:fill="B0C4DE"/>
            <w:hideMark/>
          </w:tcPr>
          <w:p w:rsidR="00AB1C95" w:rsidRPr="00E164B2" w:rsidRDefault="00AB1C95" w:rsidP="00AB1C95">
            <w:pPr>
              <w:spacing w:after="0" w:line="240" w:lineRule="auto"/>
              <w:jc w:val="center"/>
              <w:rPr>
                <w:rFonts w:ascii="Times New Roman" w:eastAsia="Times New Roman" w:hAnsi="Times New Roman"/>
                <w:b/>
                <w:bCs/>
                <w:color w:val="000000"/>
                <w:sz w:val="24"/>
                <w:szCs w:val="24"/>
                <w:lang w:eastAsia="tr-TR"/>
              </w:rPr>
            </w:pPr>
            <w:r w:rsidRPr="00E164B2">
              <w:rPr>
                <w:rFonts w:ascii="Times New Roman" w:eastAsia="Times New Roman" w:hAnsi="Times New Roman"/>
                <w:b/>
                <w:bCs/>
                <w:color w:val="000000"/>
                <w:sz w:val="24"/>
                <w:szCs w:val="24"/>
                <w:lang w:eastAsia="tr-TR"/>
              </w:rPr>
              <w:t>47.999,28</w:t>
            </w:r>
          </w:p>
        </w:tc>
      </w:tr>
    </w:tbl>
    <w:p w:rsidR="008A6C55" w:rsidRPr="00887947" w:rsidRDefault="008A6C55" w:rsidP="00322618">
      <w:pPr>
        <w:rPr>
          <w:rFonts w:ascii="Times New Roman" w:hAnsi="Times New Roman"/>
          <w:b/>
          <w:sz w:val="24"/>
          <w:szCs w:val="24"/>
        </w:rPr>
      </w:pPr>
    </w:p>
    <w:p w:rsidR="00004A7B" w:rsidRPr="00887947" w:rsidRDefault="00004A7B" w:rsidP="0024497C">
      <w:pPr>
        <w:rPr>
          <w:rFonts w:ascii="Times New Roman" w:hAnsi="Times New Roman"/>
        </w:rPr>
      </w:pPr>
      <w:bookmarkStart w:id="138" w:name="_Toc417917654"/>
    </w:p>
    <w:p w:rsidR="00E97364" w:rsidRPr="00887947" w:rsidRDefault="00484DC8" w:rsidP="00A92363">
      <w:pPr>
        <w:pStyle w:val="Balk2"/>
        <w:rPr>
          <w:rFonts w:ascii="Times New Roman" w:hAnsi="Times New Roman"/>
        </w:rPr>
      </w:pPr>
      <w:bookmarkStart w:id="139" w:name="_Toc469303439"/>
      <w:bookmarkEnd w:id="138"/>
      <w:r w:rsidRPr="00887947">
        <w:rPr>
          <w:rFonts w:ascii="Times New Roman" w:hAnsi="Times New Roman"/>
        </w:rPr>
        <w:t>Natural Gas Sale Amounts Sold by Licensed Companies to Final Consumers</w:t>
      </w:r>
      <w:bookmarkEnd w:id="139"/>
    </w:p>
    <w:p w:rsidR="00BF5BD0" w:rsidRPr="00887947" w:rsidRDefault="00BF5BD0" w:rsidP="00BF5BD0">
      <w:pPr>
        <w:rPr>
          <w:rFonts w:ascii="Times New Roman" w:hAnsi="Times New Roman"/>
          <w:sz w:val="24"/>
          <w:szCs w:val="24"/>
        </w:rPr>
      </w:pPr>
    </w:p>
    <w:p w:rsidR="00B2456B" w:rsidRPr="00B2456B" w:rsidRDefault="00B2456B" w:rsidP="00B2456B">
      <w:pPr>
        <w:jc w:val="both"/>
        <w:rPr>
          <w:rFonts w:ascii="Times New Roman" w:hAnsi="Times New Roman"/>
          <w:sz w:val="24"/>
          <w:szCs w:val="24"/>
        </w:rPr>
      </w:pPr>
      <w:proofErr w:type="gramStart"/>
      <w:r w:rsidRPr="00B2456B">
        <w:rPr>
          <w:rFonts w:ascii="Times New Roman" w:hAnsi="Times New Roman"/>
          <w:sz w:val="24"/>
          <w:szCs w:val="24"/>
        </w:rPr>
        <w:t xml:space="preserve">National natural gas consumption amount has was realized as 47.999.276.834 Sm3 in 2015 and 52,94% of this amount was has been sold by import licensed companies, 40,12% was has been sold by distribution licensed companies, %10,23 was has been sold by wholesale licensed companies and 0,37%  was has been sold by compressed natural gas licensed companies to final consumers. </w:t>
      </w:r>
      <w:proofErr w:type="gramEnd"/>
    </w:p>
    <w:p w:rsidR="00484DC8" w:rsidRPr="00887947" w:rsidRDefault="00B2456B" w:rsidP="00B2456B">
      <w:pPr>
        <w:jc w:val="both"/>
        <w:rPr>
          <w:rFonts w:ascii="Times New Roman" w:hAnsi="Times New Roman"/>
          <w:sz w:val="24"/>
          <w:szCs w:val="24"/>
        </w:rPr>
      </w:pPr>
      <w:r w:rsidRPr="00B2456B">
        <w:rPr>
          <w:rFonts w:ascii="Times New Roman" w:hAnsi="Times New Roman"/>
          <w:sz w:val="24"/>
          <w:szCs w:val="24"/>
        </w:rPr>
        <w:t xml:space="preserve">Amount and shares of companies which has made these sales are given at Table </w:t>
      </w:r>
      <w:proofErr w:type="gramStart"/>
      <w:r w:rsidRPr="00B2456B">
        <w:rPr>
          <w:rFonts w:ascii="Times New Roman" w:hAnsi="Times New Roman"/>
          <w:sz w:val="24"/>
          <w:szCs w:val="24"/>
        </w:rPr>
        <w:t>8.3</w:t>
      </w:r>
      <w:proofErr w:type="gramEnd"/>
      <w:r w:rsidRPr="00B2456B">
        <w:rPr>
          <w:rFonts w:ascii="Times New Roman" w:hAnsi="Times New Roman"/>
          <w:sz w:val="24"/>
          <w:szCs w:val="24"/>
        </w:rPr>
        <w:t>, Table 8.4, Table 8.5, and Table 8.6.</w:t>
      </w:r>
    </w:p>
    <w:p w:rsidR="00E75C8B" w:rsidRDefault="00E75C8B" w:rsidP="00322618">
      <w:pPr>
        <w:jc w:val="center"/>
        <w:rPr>
          <w:rFonts w:ascii="Times New Roman" w:hAnsi="Times New Roman"/>
          <w:b/>
          <w:sz w:val="24"/>
          <w:szCs w:val="24"/>
          <w:highlight w:val="yellow"/>
        </w:rPr>
      </w:pPr>
    </w:p>
    <w:p w:rsidR="007E48B4" w:rsidRDefault="007E48B4" w:rsidP="00322618">
      <w:pPr>
        <w:jc w:val="center"/>
        <w:rPr>
          <w:rFonts w:ascii="Times New Roman" w:hAnsi="Times New Roman"/>
          <w:b/>
          <w:sz w:val="24"/>
          <w:szCs w:val="24"/>
          <w:highlight w:val="yellow"/>
        </w:rPr>
      </w:pPr>
    </w:p>
    <w:p w:rsidR="007E48B4" w:rsidRPr="00887947" w:rsidRDefault="007E48B4" w:rsidP="00322618">
      <w:pPr>
        <w:jc w:val="center"/>
        <w:rPr>
          <w:rFonts w:ascii="Times New Roman" w:hAnsi="Times New Roman"/>
          <w:b/>
          <w:sz w:val="24"/>
          <w:szCs w:val="24"/>
          <w:highlight w:val="yellow"/>
        </w:rPr>
      </w:pPr>
    </w:p>
    <w:p w:rsidR="00E75C8B" w:rsidRPr="00887947" w:rsidRDefault="00882ED8" w:rsidP="006F36AC">
      <w:pPr>
        <w:pStyle w:val="Balk5"/>
        <w:jc w:val="center"/>
        <w:rPr>
          <w:rFonts w:ascii="Times New Roman" w:hAnsi="Times New Roman"/>
          <w:i/>
          <w:szCs w:val="24"/>
          <w:lang w:val="tr-TR"/>
        </w:rPr>
      </w:pPr>
      <w:bookmarkStart w:id="140" w:name="_Toc418324653"/>
      <w:bookmarkStart w:id="141" w:name="_Toc469326968"/>
      <w:r w:rsidRPr="00887947">
        <w:rPr>
          <w:rFonts w:ascii="Times New Roman" w:hAnsi="Times New Roman"/>
          <w:i/>
          <w:szCs w:val="24"/>
        </w:rPr>
        <w:lastRenderedPageBreak/>
        <w:t>Table</w:t>
      </w:r>
      <w:r w:rsidR="00013C81" w:rsidRPr="00887947">
        <w:rPr>
          <w:rFonts w:ascii="Times New Roman" w:hAnsi="Times New Roman"/>
          <w:i/>
          <w:szCs w:val="24"/>
        </w:rPr>
        <w:t xml:space="preserve"> </w:t>
      </w:r>
      <w:r w:rsidR="00780DFB" w:rsidRPr="00887947">
        <w:rPr>
          <w:rFonts w:ascii="Times New Roman" w:hAnsi="Times New Roman"/>
          <w:i/>
          <w:szCs w:val="24"/>
        </w:rPr>
        <w:t>8</w:t>
      </w:r>
      <w:r w:rsidR="00104B0B">
        <w:rPr>
          <w:rFonts w:ascii="Times New Roman" w:hAnsi="Times New Roman"/>
          <w:i/>
          <w:szCs w:val="24"/>
        </w:rPr>
        <w:t>.</w:t>
      </w:r>
      <w:r w:rsidR="00104B0B">
        <w:rPr>
          <w:rFonts w:ascii="Times New Roman" w:hAnsi="Times New Roman"/>
          <w:i/>
          <w:szCs w:val="24"/>
          <w:lang w:val="tr-TR"/>
        </w:rPr>
        <w:t>3</w:t>
      </w:r>
      <w:r w:rsidR="00780DFB" w:rsidRPr="00887947">
        <w:rPr>
          <w:rFonts w:ascii="Times New Roman" w:hAnsi="Times New Roman"/>
          <w:i/>
          <w:szCs w:val="24"/>
        </w:rPr>
        <w:t>:</w:t>
      </w:r>
      <w:r w:rsidR="006F453F" w:rsidRPr="00887947">
        <w:rPr>
          <w:rFonts w:ascii="Times New Roman" w:hAnsi="Times New Roman"/>
          <w:i/>
          <w:szCs w:val="24"/>
          <w:lang w:val="tr-TR"/>
        </w:rPr>
        <w:t xml:space="preserve"> </w:t>
      </w:r>
      <w:r w:rsidR="006F36AC" w:rsidRPr="00887947">
        <w:rPr>
          <w:rFonts w:ascii="Times New Roman" w:hAnsi="Times New Roman"/>
          <w:i/>
          <w:szCs w:val="24"/>
          <w:lang w:val="tr-TR"/>
        </w:rPr>
        <w:t>Amount and shares of</w:t>
      </w:r>
      <w:r w:rsidR="00B2456B">
        <w:rPr>
          <w:rFonts w:ascii="Times New Roman" w:hAnsi="Times New Roman"/>
          <w:i/>
          <w:szCs w:val="24"/>
          <w:lang w:val="tr-TR"/>
        </w:rPr>
        <w:t xml:space="preserve"> sale</w:t>
      </w:r>
      <w:r w:rsidR="0005765D" w:rsidRPr="00887947">
        <w:rPr>
          <w:rFonts w:ascii="Times New Roman" w:hAnsi="Times New Roman"/>
          <w:i/>
          <w:szCs w:val="24"/>
          <w:lang w:val="tr-TR"/>
        </w:rPr>
        <w:t xml:space="preserve"> to</w:t>
      </w:r>
      <w:r w:rsidR="0005765D" w:rsidRPr="00887947">
        <w:rPr>
          <w:rFonts w:ascii="Times New Roman" w:hAnsi="Times New Roman"/>
          <w:szCs w:val="24"/>
          <w:lang w:val="tr-TR"/>
        </w:rPr>
        <w:t xml:space="preserve"> </w:t>
      </w:r>
      <w:r w:rsidR="0005765D" w:rsidRPr="00887947">
        <w:rPr>
          <w:rFonts w:ascii="Times New Roman" w:hAnsi="Times New Roman"/>
          <w:i/>
          <w:szCs w:val="24"/>
          <w:lang w:val="tr-TR"/>
        </w:rPr>
        <w:t>final consumers</w:t>
      </w:r>
      <w:r w:rsidR="0005765D" w:rsidRPr="00887947">
        <w:rPr>
          <w:rFonts w:ascii="Times New Roman" w:hAnsi="Times New Roman"/>
          <w:szCs w:val="24"/>
          <w:lang w:val="tr-TR"/>
        </w:rPr>
        <w:t xml:space="preserve"> </w:t>
      </w:r>
      <w:r w:rsidR="0005765D" w:rsidRPr="00887947">
        <w:rPr>
          <w:rFonts w:ascii="Times New Roman" w:hAnsi="Times New Roman"/>
          <w:i/>
          <w:szCs w:val="24"/>
          <w:lang w:val="tr-TR"/>
        </w:rPr>
        <w:t>by</w:t>
      </w:r>
      <w:r w:rsidR="006F36AC" w:rsidRPr="00887947">
        <w:rPr>
          <w:rFonts w:ascii="Times New Roman" w:hAnsi="Times New Roman"/>
          <w:i/>
          <w:szCs w:val="24"/>
          <w:lang w:val="tr-TR"/>
        </w:rPr>
        <w:t xml:space="preserve"> </w:t>
      </w:r>
      <w:r w:rsidR="00B2456B">
        <w:rPr>
          <w:rFonts w:ascii="Times New Roman" w:hAnsi="Times New Roman"/>
          <w:i/>
          <w:szCs w:val="24"/>
          <w:lang w:val="tr-TR"/>
        </w:rPr>
        <w:t>import licenc</w:t>
      </w:r>
      <w:r w:rsidR="001E3B12" w:rsidRPr="00887947">
        <w:rPr>
          <w:rFonts w:ascii="Times New Roman" w:hAnsi="Times New Roman"/>
          <w:i/>
          <w:szCs w:val="24"/>
          <w:lang w:val="tr-TR"/>
        </w:rPr>
        <w:t xml:space="preserve">ed </w:t>
      </w:r>
      <w:r w:rsidR="006F36AC" w:rsidRPr="00887947">
        <w:rPr>
          <w:rFonts w:ascii="Times New Roman" w:hAnsi="Times New Roman"/>
          <w:i/>
          <w:szCs w:val="24"/>
          <w:lang w:val="tr-TR"/>
        </w:rPr>
        <w:t xml:space="preserve">companies in </w:t>
      </w:r>
      <w:r w:rsidR="00AB1C95">
        <w:rPr>
          <w:rFonts w:ascii="Times New Roman" w:hAnsi="Times New Roman"/>
          <w:i/>
          <w:szCs w:val="24"/>
        </w:rPr>
        <w:t>201</w:t>
      </w:r>
      <w:r w:rsidR="00AB1C95">
        <w:rPr>
          <w:rFonts w:ascii="Times New Roman" w:hAnsi="Times New Roman"/>
          <w:i/>
          <w:szCs w:val="24"/>
          <w:lang w:val="tr-TR"/>
        </w:rPr>
        <w:t>5</w:t>
      </w:r>
      <w:r w:rsidR="00BA2430" w:rsidRPr="00887947">
        <w:rPr>
          <w:rFonts w:ascii="Times New Roman" w:hAnsi="Times New Roman"/>
          <w:i/>
          <w:szCs w:val="24"/>
        </w:rPr>
        <w:t xml:space="preserve"> </w:t>
      </w:r>
      <w:r w:rsidR="00E02A70" w:rsidRPr="00887947">
        <w:rPr>
          <w:rFonts w:ascii="Times New Roman" w:hAnsi="Times New Roman"/>
          <w:i/>
          <w:szCs w:val="24"/>
        </w:rPr>
        <w:t>(</w:t>
      </w:r>
      <w:r w:rsidR="00BF4F85" w:rsidRPr="00887947">
        <w:rPr>
          <w:rFonts w:ascii="Times New Roman" w:hAnsi="Times New Roman"/>
          <w:i/>
          <w:szCs w:val="24"/>
        </w:rPr>
        <w:t>Million</w:t>
      </w:r>
      <w:r w:rsidR="00E02A70" w:rsidRPr="00887947">
        <w:rPr>
          <w:rFonts w:ascii="Times New Roman" w:hAnsi="Times New Roman"/>
          <w:i/>
          <w:szCs w:val="24"/>
        </w:rPr>
        <w:t xml:space="preserve"> Sm</w:t>
      </w:r>
      <w:r w:rsidR="00E02A70" w:rsidRPr="00887947">
        <w:rPr>
          <w:rFonts w:ascii="Times New Roman" w:hAnsi="Times New Roman"/>
          <w:i/>
          <w:szCs w:val="24"/>
          <w:vertAlign w:val="superscript"/>
        </w:rPr>
        <w:t>3</w:t>
      </w:r>
      <w:r w:rsidR="00E02A70" w:rsidRPr="00887947">
        <w:rPr>
          <w:rFonts w:ascii="Times New Roman" w:hAnsi="Times New Roman"/>
          <w:i/>
          <w:szCs w:val="24"/>
        </w:rPr>
        <w:t>)</w:t>
      </w:r>
      <w:bookmarkEnd w:id="140"/>
      <w:bookmarkEnd w:id="141"/>
    </w:p>
    <w:tbl>
      <w:tblPr>
        <w:tblW w:w="97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41"/>
        <w:gridCol w:w="1559"/>
        <w:gridCol w:w="1206"/>
      </w:tblGrid>
      <w:tr w:rsidR="00AB1C95" w:rsidRPr="00E164B2" w:rsidTr="00104B0B">
        <w:trPr>
          <w:trHeight w:val="300"/>
          <w:jc w:val="center"/>
        </w:trPr>
        <w:tc>
          <w:tcPr>
            <w:tcW w:w="6941" w:type="dxa"/>
            <w:shd w:val="clear" w:color="6E9ECA" w:fill="6E9ECA"/>
            <w:vAlign w:val="center"/>
            <w:hideMark/>
          </w:tcPr>
          <w:p w:rsidR="00AB1C95" w:rsidRPr="00E164B2" w:rsidRDefault="00AB1C95" w:rsidP="00104B0B">
            <w:pPr>
              <w:spacing w:after="0" w:line="240" w:lineRule="auto"/>
              <w:rPr>
                <w:rFonts w:ascii="Times New Roman" w:eastAsia="Times New Roman" w:hAnsi="Times New Roman"/>
                <w:b/>
                <w:bCs/>
                <w:color w:val="FFFFFF"/>
                <w:sz w:val="24"/>
                <w:szCs w:val="20"/>
                <w:lang w:eastAsia="tr-TR"/>
              </w:rPr>
            </w:pPr>
            <w:r>
              <w:rPr>
                <w:rFonts w:ascii="Times New Roman" w:eastAsia="Times New Roman" w:hAnsi="Times New Roman"/>
                <w:b/>
                <w:bCs/>
                <w:color w:val="FFFFFF"/>
                <w:sz w:val="24"/>
                <w:szCs w:val="20"/>
                <w:lang w:eastAsia="tr-TR"/>
              </w:rPr>
              <w:t>Trade Name of Company</w:t>
            </w:r>
          </w:p>
        </w:tc>
        <w:tc>
          <w:tcPr>
            <w:tcW w:w="1559" w:type="dxa"/>
            <w:shd w:val="clear" w:color="6E9ECA" w:fill="6E9ECA"/>
            <w:vAlign w:val="center"/>
            <w:hideMark/>
          </w:tcPr>
          <w:p w:rsidR="00AB1C95" w:rsidRPr="00E164B2" w:rsidRDefault="00AB1C95" w:rsidP="00AB1C95">
            <w:pPr>
              <w:spacing w:after="0" w:line="240" w:lineRule="auto"/>
              <w:jc w:val="center"/>
              <w:rPr>
                <w:rFonts w:ascii="Times New Roman" w:eastAsia="Times New Roman" w:hAnsi="Times New Roman"/>
                <w:b/>
                <w:bCs/>
                <w:color w:val="FFFFFF"/>
                <w:sz w:val="24"/>
                <w:szCs w:val="20"/>
                <w:lang w:eastAsia="tr-TR"/>
              </w:rPr>
            </w:pPr>
            <w:r>
              <w:rPr>
                <w:rFonts w:ascii="Times New Roman" w:eastAsia="Times New Roman" w:hAnsi="Times New Roman"/>
                <w:b/>
                <w:bCs/>
                <w:color w:val="FFFFFF"/>
                <w:sz w:val="24"/>
                <w:szCs w:val="20"/>
                <w:lang w:eastAsia="tr-TR"/>
              </w:rPr>
              <w:t>Amount of Sales</w:t>
            </w:r>
          </w:p>
        </w:tc>
        <w:tc>
          <w:tcPr>
            <w:tcW w:w="1206" w:type="dxa"/>
            <w:shd w:val="clear" w:color="6E9ECA" w:fill="6E9ECA"/>
            <w:vAlign w:val="center"/>
            <w:hideMark/>
          </w:tcPr>
          <w:p w:rsidR="00AB1C95" w:rsidRPr="00E164B2" w:rsidRDefault="00AB1C95" w:rsidP="00AB1C95">
            <w:pPr>
              <w:spacing w:after="0" w:line="240" w:lineRule="auto"/>
              <w:jc w:val="center"/>
              <w:rPr>
                <w:rFonts w:ascii="Times New Roman" w:eastAsia="Times New Roman" w:hAnsi="Times New Roman"/>
                <w:b/>
                <w:bCs/>
                <w:color w:val="FFFFFF"/>
                <w:sz w:val="24"/>
                <w:szCs w:val="20"/>
                <w:lang w:eastAsia="tr-TR"/>
              </w:rPr>
            </w:pPr>
            <w:r>
              <w:rPr>
                <w:rFonts w:ascii="Times New Roman" w:eastAsia="Times New Roman" w:hAnsi="Times New Roman"/>
                <w:b/>
                <w:bCs/>
                <w:color w:val="FFFFFF"/>
                <w:sz w:val="24"/>
                <w:szCs w:val="20"/>
                <w:lang w:eastAsia="tr-TR"/>
              </w:rPr>
              <w:t>Share</w:t>
            </w:r>
            <w:r w:rsidRPr="00E164B2">
              <w:rPr>
                <w:rFonts w:ascii="Times New Roman" w:eastAsia="Times New Roman" w:hAnsi="Times New Roman"/>
                <w:b/>
                <w:bCs/>
                <w:color w:val="FFFFFF"/>
                <w:sz w:val="24"/>
                <w:szCs w:val="20"/>
                <w:lang w:eastAsia="tr-TR"/>
              </w:rPr>
              <w:t>(%)</w:t>
            </w:r>
          </w:p>
        </w:tc>
      </w:tr>
      <w:tr w:rsidR="00AB1C95" w:rsidRPr="00E164B2" w:rsidTr="00AB1C95">
        <w:trPr>
          <w:trHeight w:val="300"/>
          <w:jc w:val="center"/>
        </w:trPr>
        <w:tc>
          <w:tcPr>
            <w:tcW w:w="6941"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0"/>
                <w:lang w:eastAsia="tr-TR"/>
              </w:rPr>
            </w:pPr>
            <w:r w:rsidRPr="00E164B2">
              <w:rPr>
                <w:rFonts w:ascii="Times New Roman" w:eastAsia="Times New Roman" w:hAnsi="Times New Roman"/>
                <w:color w:val="000000"/>
                <w:sz w:val="24"/>
                <w:szCs w:val="20"/>
                <w:lang w:eastAsia="tr-TR"/>
              </w:rPr>
              <w:t>BOTAŞ (BORU HATLARI İLE PETROL TAŞIMA A.Ş.)</w:t>
            </w:r>
          </w:p>
        </w:tc>
        <w:tc>
          <w:tcPr>
            <w:tcW w:w="1559" w:type="dxa"/>
            <w:shd w:val="clear" w:color="auto" w:fill="auto"/>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0"/>
                <w:lang w:eastAsia="tr-TR"/>
              </w:rPr>
            </w:pPr>
            <w:r w:rsidRPr="00E164B2">
              <w:rPr>
                <w:rFonts w:ascii="Times New Roman" w:eastAsia="Times New Roman" w:hAnsi="Times New Roman"/>
                <w:color w:val="000000"/>
                <w:sz w:val="24"/>
                <w:szCs w:val="20"/>
                <w:lang w:eastAsia="tr-TR"/>
              </w:rPr>
              <w:t>24.789,19</w:t>
            </w:r>
          </w:p>
        </w:tc>
        <w:tc>
          <w:tcPr>
            <w:tcW w:w="1206" w:type="dxa"/>
            <w:shd w:val="clear" w:color="F5F5F5" w:fill="F5F5F5"/>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0"/>
                <w:lang w:eastAsia="tr-TR"/>
              </w:rPr>
            </w:pPr>
            <w:r w:rsidRPr="00E164B2">
              <w:rPr>
                <w:rFonts w:ascii="Times New Roman" w:eastAsia="Times New Roman" w:hAnsi="Times New Roman"/>
                <w:color w:val="000000"/>
                <w:sz w:val="24"/>
                <w:szCs w:val="20"/>
                <w:lang w:eastAsia="tr-TR"/>
              </w:rPr>
              <w:t>97,55</w:t>
            </w:r>
          </w:p>
        </w:tc>
      </w:tr>
      <w:tr w:rsidR="00AB1C95" w:rsidRPr="00E164B2" w:rsidTr="00AB1C95">
        <w:trPr>
          <w:trHeight w:val="300"/>
          <w:jc w:val="center"/>
        </w:trPr>
        <w:tc>
          <w:tcPr>
            <w:tcW w:w="6941"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0"/>
                <w:lang w:eastAsia="tr-TR"/>
              </w:rPr>
            </w:pPr>
            <w:r w:rsidRPr="00E164B2">
              <w:rPr>
                <w:rFonts w:ascii="Times New Roman" w:eastAsia="Times New Roman" w:hAnsi="Times New Roman"/>
                <w:color w:val="000000"/>
                <w:sz w:val="24"/>
                <w:szCs w:val="20"/>
                <w:lang w:eastAsia="tr-TR"/>
              </w:rPr>
              <w:t>GAZPORT DOĞALGAZ TOPTAN SATIŞ TİCARET VE SAN. A.Ş.</w:t>
            </w:r>
          </w:p>
        </w:tc>
        <w:tc>
          <w:tcPr>
            <w:tcW w:w="1559" w:type="dxa"/>
            <w:shd w:val="clear" w:color="auto" w:fill="auto"/>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0"/>
                <w:lang w:eastAsia="tr-TR"/>
              </w:rPr>
            </w:pPr>
            <w:r w:rsidRPr="00E164B2">
              <w:rPr>
                <w:rFonts w:ascii="Times New Roman" w:eastAsia="Times New Roman" w:hAnsi="Times New Roman"/>
                <w:color w:val="000000"/>
                <w:sz w:val="24"/>
                <w:szCs w:val="20"/>
                <w:lang w:eastAsia="tr-TR"/>
              </w:rPr>
              <w:t>138,69</w:t>
            </w:r>
          </w:p>
        </w:tc>
        <w:tc>
          <w:tcPr>
            <w:tcW w:w="1206" w:type="dxa"/>
            <w:shd w:val="clear" w:color="F5F5F5" w:fill="F5F5F5"/>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0"/>
                <w:lang w:eastAsia="tr-TR"/>
              </w:rPr>
            </w:pPr>
            <w:r w:rsidRPr="00E164B2">
              <w:rPr>
                <w:rFonts w:ascii="Times New Roman" w:eastAsia="Times New Roman" w:hAnsi="Times New Roman"/>
                <w:color w:val="000000"/>
                <w:sz w:val="24"/>
                <w:szCs w:val="20"/>
                <w:lang w:eastAsia="tr-TR"/>
              </w:rPr>
              <w:t>0,55</w:t>
            </w:r>
          </w:p>
        </w:tc>
      </w:tr>
      <w:tr w:rsidR="00AB1C95" w:rsidRPr="00E164B2" w:rsidTr="00AB1C95">
        <w:trPr>
          <w:trHeight w:val="300"/>
          <w:jc w:val="center"/>
        </w:trPr>
        <w:tc>
          <w:tcPr>
            <w:tcW w:w="6941"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0"/>
                <w:lang w:eastAsia="tr-TR"/>
              </w:rPr>
            </w:pPr>
            <w:r w:rsidRPr="00E164B2">
              <w:rPr>
                <w:rFonts w:ascii="Times New Roman" w:eastAsia="Times New Roman" w:hAnsi="Times New Roman"/>
                <w:color w:val="000000"/>
                <w:sz w:val="24"/>
                <w:szCs w:val="20"/>
                <w:lang w:eastAsia="tr-TR"/>
              </w:rPr>
              <w:t>AKFEL GAZ SANAYİ VE TİCARET A.Ş.</w:t>
            </w:r>
          </w:p>
        </w:tc>
        <w:tc>
          <w:tcPr>
            <w:tcW w:w="1559" w:type="dxa"/>
            <w:shd w:val="clear" w:color="auto" w:fill="auto"/>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0"/>
                <w:lang w:eastAsia="tr-TR"/>
              </w:rPr>
            </w:pPr>
            <w:r w:rsidRPr="00E164B2">
              <w:rPr>
                <w:rFonts w:ascii="Times New Roman" w:eastAsia="Times New Roman" w:hAnsi="Times New Roman"/>
                <w:color w:val="000000"/>
                <w:sz w:val="24"/>
                <w:szCs w:val="20"/>
                <w:lang w:eastAsia="tr-TR"/>
              </w:rPr>
              <w:t>123,69</w:t>
            </w:r>
          </w:p>
        </w:tc>
        <w:tc>
          <w:tcPr>
            <w:tcW w:w="1206" w:type="dxa"/>
            <w:shd w:val="clear" w:color="F5F5F5" w:fill="F5F5F5"/>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0"/>
                <w:lang w:eastAsia="tr-TR"/>
              </w:rPr>
            </w:pPr>
            <w:r w:rsidRPr="00E164B2">
              <w:rPr>
                <w:rFonts w:ascii="Times New Roman" w:eastAsia="Times New Roman" w:hAnsi="Times New Roman"/>
                <w:color w:val="000000"/>
                <w:sz w:val="24"/>
                <w:szCs w:val="20"/>
                <w:lang w:eastAsia="tr-TR"/>
              </w:rPr>
              <w:t>0,49</w:t>
            </w:r>
          </w:p>
        </w:tc>
      </w:tr>
      <w:tr w:rsidR="00AB1C95" w:rsidRPr="00E164B2" w:rsidTr="00AB1C95">
        <w:trPr>
          <w:trHeight w:val="300"/>
          <w:jc w:val="center"/>
        </w:trPr>
        <w:tc>
          <w:tcPr>
            <w:tcW w:w="6941"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0"/>
                <w:lang w:eastAsia="tr-TR"/>
              </w:rPr>
            </w:pPr>
            <w:r w:rsidRPr="00E164B2">
              <w:rPr>
                <w:rFonts w:ascii="Times New Roman" w:eastAsia="Times New Roman" w:hAnsi="Times New Roman"/>
                <w:color w:val="000000"/>
                <w:sz w:val="24"/>
                <w:szCs w:val="20"/>
                <w:lang w:eastAsia="tr-TR"/>
              </w:rPr>
              <w:t>ERDGAZ DOĞAL GAZ TOPTAN SATIŞ A.Ş.</w:t>
            </w:r>
          </w:p>
        </w:tc>
        <w:tc>
          <w:tcPr>
            <w:tcW w:w="1559" w:type="dxa"/>
            <w:shd w:val="clear" w:color="auto" w:fill="auto"/>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0"/>
                <w:lang w:eastAsia="tr-TR"/>
              </w:rPr>
            </w:pPr>
            <w:r w:rsidRPr="00E164B2">
              <w:rPr>
                <w:rFonts w:ascii="Times New Roman" w:eastAsia="Times New Roman" w:hAnsi="Times New Roman"/>
                <w:color w:val="000000"/>
                <w:sz w:val="24"/>
                <w:szCs w:val="20"/>
                <w:lang w:eastAsia="tr-TR"/>
              </w:rPr>
              <w:t>113,23</w:t>
            </w:r>
          </w:p>
        </w:tc>
        <w:tc>
          <w:tcPr>
            <w:tcW w:w="1206" w:type="dxa"/>
            <w:shd w:val="clear" w:color="F5F5F5" w:fill="F5F5F5"/>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0"/>
                <w:lang w:eastAsia="tr-TR"/>
              </w:rPr>
            </w:pPr>
            <w:r w:rsidRPr="00E164B2">
              <w:rPr>
                <w:rFonts w:ascii="Times New Roman" w:eastAsia="Times New Roman" w:hAnsi="Times New Roman"/>
                <w:color w:val="000000"/>
                <w:sz w:val="24"/>
                <w:szCs w:val="20"/>
                <w:lang w:eastAsia="tr-TR"/>
              </w:rPr>
              <w:t>0,45</w:t>
            </w:r>
          </w:p>
        </w:tc>
      </w:tr>
      <w:tr w:rsidR="00AB1C95" w:rsidRPr="00E164B2" w:rsidTr="00AB1C95">
        <w:trPr>
          <w:trHeight w:val="300"/>
          <w:jc w:val="center"/>
        </w:trPr>
        <w:tc>
          <w:tcPr>
            <w:tcW w:w="6941"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0"/>
                <w:lang w:eastAsia="tr-TR"/>
              </w:rPr>
            </w:pPr>
            <w:r w:rsidRPr="00E164B2">
              <w:rPr>
                <w:rFonts w:ascii="Times New Roman" w:eastAsia="Times New Roman" w:hAnsi="Times New Roman"/>
                <w:color w:val="000000"/>
                <w:sz w:val="24"/>
                <w:szCs w:val="20"/>
                <w:lang w:eastAsia="tr-TR"/>
              </w:rPr>
              <w:t>DOĞAL ENERJİ İTHALAT A.Ş.</w:t>
            </w:r>
          </w:p>
        </w:tc>
        <w:tc>
          <w:tcPr>
            <w:tcW w:w="1559" w:type="dxa"/>
            <w:shd w:val="clear" w:color="auto" w:fill="auto"/>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0"/>
                <w:lang w:eastAsia="tr-TR"/>
              </w:rPr>
            </w:pPr>
            <w:r w:rsidRPr="00E164B2">
              <w:rPr>
                <w:rFonts w:ascii="Times New Roman" w:eastAsia="Times New Roman" w:hAnsi="Times New Roman"/>
                <w:color w:val="000000"/>
                <w:sz w:val="24"/>
                <w:szCs w:val="20"/>
                <w:lang w:eastAsia="tr-TR"/>
              </w:rPr>
              <w:t>112,08</w:t>
            </w:r>
          </w:p>
        </w:tc>
        <w:tc>
          <w:tcPr>
            <w:tcW w:w="1206" w:type="dxa"/>
            <w:shd w:val="clear" w:color="F5F5F5" w:fill="F5F5F5"/>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0"/>
                <w:lang w:eastAsia="tr-TR"/>
              </w:rPr>
            </w:pPr>
            <w:r w:rsidRPr="00E164B2">
              <w:rPr>
                <w:rFonts w:ascii="Times New Roman" w:eastAsia="Times New Roman" w:hAnsi="Times New Roman"/>
                <w:color w:val="000000"/>
                <w:sz w:val="24"/>
                <w:szCs w:val="20"/>
                <w:lang w:eastAsia="tr-TR"/>
              </w:rPr>
              <w:t>0,44</w:t>
            </w:r>
          </w:p>
        </w:tc>
      </w:tr>
      <w:tr w:rsidR="00AB1C95" w:rsidRPr="00E164B2" w:rsidTr="00AB1C95">
        <w:trPr>
          <w:trHeight w:val="300"/>
          <w:jc w:val="center"/>
        </w:trPr>
        <w:tc>
          <w:tcPr>
            <w:tcW w:w="6941"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0"/>
                <w:lang w:eastAsia="tr-TR"/>
              </w:rPr>
            </w:pPr>
            <w:r w:rsidRPr="00E164B2">
              <w:rPr>
                <w:rFonts w:ascii="Times New Roman" w:eastAsia="Times New Roman" w:hAnsi="Times New Roman"/>
                <w:color w:val="000000"/>
                <w:sz w:val="24"/>
                <w:szCs w:val="20"/>
                <w:lang w:eastAsia="tr-TR"/>
              </w:rPr>
              <w:t>SHELL ENERJİ A.Ş.</w:t>
            </w:r>
          </w:p>
        </w:tc>
        <w:tc>
          <w:tcPr>
            <w:tcW w:w="1559" w:type="dxa"/>
            <w:shd w:val="clear" w:color="auto" w:fill="auto"/>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0"/>
                <w:lang w:eastAsia="tr-TR"/>
              </w:rPr>
            </w:pPr>
            <w:r w:rsidRPr="00E164B2">
              <w:rPr>
                <w:rFonts w:ascii="Times New Roman" w:eastAsia="Times New Roman" w:hAnsi="Times New Roman"/>
                <w:color w:val="000000"/>
                <w:sz w:val="24"/>
                <w:szCs w:val="20"/>
                <w:lang w:eastAsia="tr-TR"/>
              </w:rPr>
              <w:t>47,93</w:t>
            </w:r>
          </w:p>
        </w:tc>
        <w:tc>
          <w:tcPr>
            <w:tcW w:w="1206" w:type="dxa"/>
            <w:shd w:val="clear" w:color="F5F5F5" w:fill="F5F5F5"/>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0"/>
                <w:lang w:eastAsia="tr-TR"/>
              </w:rPr>
            </w:pPr>
            <w:r w:rsidRPr="00E164B2">
              <w:rPr>
                <w:rFonts w:ascii="Times New Roman" w:eastAsia="Times New Roman" w:hAnsi="Times New Roman"/>
                <w:color w:val="000000"/>
                <w:sz w:val="24"/>
                <w:szCs w:val="20"/>
                <w:lang w:eastAsia="tr-TR"/>
              </w:rPr>
              <w:t>0,19</w:t>
            </w:r>
          </w:p>
        </w:tc>
      </w:tr>
      <w:tr w:rsidR="00AB1C95" w:rsidRPr="00E164B2" w:rsidTr="00AB1C95">
        <w:trPr>
          <w:trHeight w:val="300"/>
          <w:jc w:val="center"/>
        </w:trPr>
        <w:tc>
          <w:tcPr>
            <w:tcW w:w="6941"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0"/>
                <w:lang w:eastAsia="tr-TR"/>
              </w:rPr>
            </w:pPr>
            <w:r w:rsidRPr="00E164B2">
              <w:rPr>
                <w:rFonts w:ascii="Times New Roman" w:eastAsia="Times New Roman" w:hAnsi="Times New Roman"/>
                <w:color w:val="000000"/>
                <w:sz w:val="24"/>
                <w:szCs w:val="20"/>
                <w:lang w:eastAsia="tr-TR"/>
              </w:rPr>
              <w:t>BOSPHORUS GAZ CORPORATİON A.Ş.</w:t>
            </w:r>
          </w:p>
        </w:tc>
        <w:tc>
          <w:tcPr>
            <w:tcW w:w="1559" w:type="dxa"/>
            <w:shd w:val="clear" w:color="auto" w:fill="auto"/>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0"/>
                <w:lang w:eastAsia="tr-TR"/>
              </w:rPr>
            </w:pPr>
            <w:r w:rsidRPr="00E164B2">
              <w:rPr>
                <w:rFonts w:ascii="Times New Roman" w:eastAsia="Times New Roman" w:hAnsi="Times New Roman"/>
                <w:color w:val="000000"/>
                <w:sz w:val="24"/>
                <w:szCs w:val="20"/>
                <w:lang w:eastAsia="tr-TR"/>
              </w:rPr>
              <w:t>42,58</w:t>
            </w:r>
          </w:p>
        </w:tc>
        <w:tc>
          <w:tcPr>
            <w:tcW w:w="1206" w:type="dxa"/>
            <w:shd w:val="clear" w:color="F5F5F5" w:fill="F5F5F5"/>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0"/>
                <w:lang w:eastAsia="tr-TR"/>
              </w:rPr>
            </w:pPr>
            <w:r w:rsidRPr="00E164B2">
              <w:rPr>
                <w:rFonts w:ascii="Times New Roman" w:eastAsia="Times New Roman" w:hAnsi="Times New Roman"/>
                <w:color w:val="000000"/>
                <w:sz w:val="24"/>
                <w:szCs w:val="20"/>
                <w:lang w:eastAsia="tr-TR"/>
              </w:rPr>
              <w:t>0,17</w:t>
            </w:r>
          </w:p>
        </w:tc>
      </w:tr>
      <w:tr w:rsidR="00AB1C95" w:rsidRPr="00E164B2" w:rsidTr="00AB1C95">
        <w:trPr>
          <w:trHeight w:val="300"/>
          <w:jc w:val="center"/>
        </w:trPr>
        <w:tc>
          <w:tcPr>
            <w:tcW w:w="6941"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0"/>
                <w:lang w:eastAsia="tr-TR"/>
              </w:rPr>
            </w:pPr>
            <w:r w:rsidRPr="00E164B2">
              <w:rPr>
                <w:rFonts w:ascii="Times New Roman" w:eastAsia="Times New Roman" w:hAnsi="Times New Roman"/>
                <w:color w:val="000000"/>
                <w:sz w:val="24"/>
                <w:szCs w:val="20"/>
                <w:lang w:eastAsia="tr-TR"/>
              </w:rPr>
              <w:t>GDF SUEZ ENERJİ TİCARET VE PAZARLAMA A.Ş A.Ş.</w:t>
            </w:r>
          </w:p>
        </w:tc>
        <w:tc>
          <w:tcPr>
            <w:tcW w:w="1559" w:type="dxa"/>
            <w:shd w:val="clear" w:color="auto" w:fill="auto"/>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0"/>
                <w:lang w:eastAsia="tr-TR"/>
              </w:rPr>
            </w:pPr>
            <w:r w:rsidRPr="00E164B2">
              <w:rPr>
                <w:rFonts w:ascii="Times New Roman" w:eastAsia="Times New Roman" w:hAnsi="Times New Roman"/>
                <w:color w:val="000000"/>
                <w:sz w:val="24"/>
                <w:szCs w:val="20"/>
                <w:lang w:eastAsia="tr-TR"/>
              </w:rPr>
              <w:t>18,20</w:t>
            </w:r>
          </w:p>
        </w:tc>
        <w:tc>
          <w:tcPr>
            <w:tcW w:w="1206" w:type="dxa"/>
            <w:shd w:val="clear" w:color="F5F5F5" w:fill="F5F5F5"/>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0"/>
                <w:lang w:eastAsia="tr-TR"/>
              </w:rPr>
            </w:pPr>
            <w:r w:rsidRPr="00E164B2">
              <w:rPr>
                <w:rFonts w:ascii="Times New Roman" w:eastAsia="Times New Roman" w:hAnsi="Times New Roman"/>
                <w:color w:val="000000"/>
                <w:sz w:val="24"/>
                <w:szCs w:val="20"/>
                <w:lang w:eastAsia="tr-TR"/>
              </w:rPr>
              <w:t>0,07</w:t>
            </w:r>
          </w:p>
        </w:tc>
      </w:tr>
      <w:tr w:rsidR="00AB1C95" w:rsidRPr="00E164B2" w:rsidTr="00AB1C95">
        <w:trPr>
          <w:trHeight w:val="300"/>
          <w:jc w:val="center"/>
        </w:trPr>
        <w:tc>
          <w:tcPr>
            <w:tcW w:w="6941"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0"/>
                <w:lang w:eastAsia="tr-TR"/>
              </w:rPr>
            </w:pPr>
            <w:r w:rsidRPr="00E164B2">
              <w:rPr>
                <w:rFonts w:ascii="Times New Roman" w:eastAsia="Times New Roman" w:hAnsi="Times New Roman"/>
                <w:color w:val="000000"/>
                <w:sz w:val="24"/>
                <w:szCs w:val="20"/>
                <w:lang w:eastAsia="tr-TR"/>
              </w:rPr>
              <w:t>KİBAR ENERJİ A.Ş.</w:t>
            </w:r>
          </w:p>
        </w:tc>
        <w:tc>
          <w:tcPr>
            <w:tcW w:w="1559" w:type="dxa"/>
            <w:shd w:val="clear" w:color="auto" w:fill="auto"/>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0"/>
                <w:lang w:eastAsia="tr-TR"/>
              </w:rPr>
            </w:pPr>
            <w:r w:rsidRPr="00E164B2">
              <w:rPr>
                <w:rFonts w:ascii="Times New Roman" w:eastAsia="Times New Roman" w:hAnsi="Times New Roman"/>
                <w:color w:val="000000"/>
                <w:sz w:val="24"/>
                <w:szCs w:val="20"/>
                <w:lang w:eastAsia="tr-TR"/>
              </w:rPr>
              <w:t>18,10</w:t>
            </w:r>
          </w:p>
        </w:tc>
        <w:tc>
          <w:tcPr>
            <w:tcW w:w="1206" w:type="dxa"/>
            <w:shd w:val="clear" w:color="F5F5F5" w:fill="F5F5F5"/>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0"/>
                <w:lang w:eastAsia="tr-TR"/>
              </w:rPr>
            </w:pPr>
            <w:r w:rsidRPr="00E164B2">
              <w:rPr>
                <w:rFonts w:ascii="Times New Roman" w:eastAsia="Times New Roman" w:hAnsi="Times New Roman"/>
                <w:color w:val="000000"/>
                <w:sz w:val="24"/>
                <w:szCs w:val="20"/>
                <w:lang w:eastAsia="tr-TR"/>
              </w:rPr>
              <w:t>0,07</w:t>
            </w:r>
          </w:p>
        </w:tc>
      </w:tr>
      <w:tr w:rsidR="00AB1C95" w:rsidRPr="00E164B2" w:rsidTr="00AB1C95">
        <w:trPr>
          <w:trHeight w:val="152"/>
          <w:jc w:val="center"/>
        </w:trPr>
        <w:tc>
          <w:tcPr>
            <w:tcW w:w="6941"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0"/>
                <w:lang w:eastAsia="tr-TR"/>
              </w:rPr>
            </w:pPr>
            <w:r w:rsidRPr="00E164B2">
              <w:rPr>
                <w:rFonts w:ascii="Times New Roman" w:eastAsia="Times New Roman" w:hAnsi="Times New Roman"/>
                <w:color w:val="000000"/>
                <w:sz w:val="24"/>
                <w:szCs w:val="20"/>
                <w:lang w:eastAsia="tr-TR"/>
              </w:rPr>
              <w:t>GLOBAL MADEN DOĞALGAZ PETROL VE KİMYA SANAYİ VE TİCARET A.Ş.</w:t>
            </w:r>
          </w:p>
        </w:tc>
        <w:tc>
          <w:tcPr>
            <w:tcW w:w="1559" w:type="dxa"/>
            <w:shd w:val="clear" w:color="auto" w:fill="auto"/>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0"/>
                <w:lang w:eastAsia="tr-TR"/>
              </w:rPr>
            </w:pPr>
            <w:r w:rsidRPr="00E164B2">
              <w:rPr>
                <w:rFonts w:ascii="Times New Roman" w:eastAsia="Times New Roman" w:hAnsi="Times New Roman"/>
                <w:color w:val="000000"/>
                <w:sz w:val="24"/>
                <w:szCs w:val="20"/>
                <w:lang w:eastAsia="tr-TR"/>
              </w:rPr>
              <w:t>7,84</w:t>
            </w:r>
          </w:p>
        </w:tc>
        <w:tc>
          <w:tcPr>
            <w:tcW w:w="1206" w:type="dxa"/>
            <w:shd w:val="clear" w:color="F5F5F5" w:fill="F5F5F5"/>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0"/>
                <w:lang w:eastAsia="tr-TR"/>
              </w:rPr>
            </w:pPr>
            <w:r w:rsidRPr="00E164B2">
              <w:rPr>
                <w:rFonts w:ascii="Times New Roman" w:eastAsia="Times New Roman" w:hAnsi="Times New Roman"/>
                <w:color w:val="000000"/>
                <w:sz w:val="24"/>
                <w:szCs w:val="20"/>
                <w:lang w:eastAsia="tr-TR"/>
              </w:rPr>
              <w:t>0,03</w:t>
            </w:r>
          </w:p>
        </w:tc>
      </w:tr>
      <w:tr w:rsidR="00AB1C95" w:rsidRPr="00E164B2" w:rsidTr="00AB1C95">
        <w:trPr>
          <w:trHeight w:val="300"/>
          <w:jc w:val="center"/>
        </w:trPr>
        <w:tc>
          <w:tcPr>
            <w:tcW w:w="6941" w:type="dxa"/>
            <w:shd w:val="clear" w:color="6E9ECA" w:fill="6E9ECA"/>
            <w:hideMark/>
          </w:tcPr>
          <w:p w:rsidR="00AB1C95" w:rsidRPr="00E164B2" w:rsidRDefault="00AB1C95" w:rsidP="00AB1C95">
            <w:pPr>
              <w:spacing w:after="0" w:line="240" w:lineRule="auto"/>
              <w:rPr>
                <w:rFonts w:ascii="Times New Roman" w:eastAsia="Times New Roman" w:hAnsi="Times New Roman"/>
                <w:b/>
                <w:bCs/>
                <w:color w:val="FFFFFF"/>
                <w:sz w:val="24"/>
                <w:szCs w:val="20"/>
                <w:lang w:eastAsia="tr-TR"/>
              </w:rPr>
            </w:pPr>
            <w:r>
              <w:rPr>
                <w:rFonts w:ascii="Times New Roman" w:eastAsia="Times New Roman" w:hAnsi="Times New Roman"/>
                <w:b/>
                <w:bCs/>
                <w:color w:val="FFFFFF"/>
                <w:sz w:val="24"/>
                <w:szCs w:val="20"/>
                <w:lang w:eastAsia="tr-TR"/>
              </w:rPr>
              <w:t>Total</w:t>
            </w:r>
          </w:p>
        </w:tc>
        <w:tc>
          <w:tcPr>
            <w:tcW w:w="1559" w:type="dxa"/>
            <w:shd w:val="clear" w:color="6E9ECA" w:fill="6E9ECA"/>
            <w:vAlign w:val="center"/>
            <w:hideMark/>
          </w:tcPr>
          <w:p w:rsidR="00AB1C95" w:rsidRPr="00E164B2" w:rsidRDefault="00AB1C95" w:rsidP="00AB1C95">
            <w:pPr>
              <w:spacing w:after="0" w:line="240" w:lineRule="auto"/>
              <w:jc w:val="center"/>
              <w:rPr>
                <w:rFonts w:ascii="Times New Roman" w:eastAsia="Times New Roman" w:hAnsi="Times New Roman"/>
                <w:b/>
                <w:bCs/>
                <w:color w:val="FFFFFF"/>
                <w:sz w:val="24"/>
                <w:szCs w:val="20"/>
                <w:lang w:eastAsia="tr-TR"/>
              </w:rPr>
            </w:pPr>
            <w:r w:rsidRPr="00E164B2">
              <w:rPr>
                <w:rFonts w:ascii="Times New Roman" w:eastAsia="Times New Roman" w:hAnsi="Times New Roman"/>
                <w:b/>
                <w:bCs/>
                <w:color w:val="FFFFFF"/>
                <w:sz w:val="24"/>
                <w:szCs w:val="20"/>
                <w:lang w:eastAsia="tr-TR"/>
              </w:rPr>
              <w:t>25.411,54</w:t>
            </w:r>
          </w:p>
        </w:tc>
        <w:tc>
          <w:tcPr>
            <w:tcW w:w="1206" w:type="dxa"/>
            <w:shd w:val="clear" w:color="6E9ECA" w:fill="6E9ECA"/>
            <w:vAlign w:val="center"/>
            <w:hideMark/>
          </w:tcPr>
          <w:p w:rsidR="00AB1C95" w:rsidRPr="00E164B2" w:rsidRDefault="00AB1C95" w:rsidP="00AB1C95">
            <w:pPr>
              <w:spacing w:after="0" w:line="240" w:lineRule="auto"/>
              <w:jc w:val="center"/>
              <w:rPr>
                <w:rFonts w:ascii="Times New Roman" w:eastAsia="Times New Roman" w:hAnsi="Times New Roman"/>
                <w:b/>
                <w:bCs/>
                <w:color w:val="FFFFFF"/>
                <w:sz w:val="24"/>
                <w:szCs w:val="20"/>
                <w:lang w:eastAsia="tr-TR"/>
              </w:rPr>
            </w:pPr>
            <w:r w:rsidRPr="00E164B2">
              <w:rPr>
                <w:rFonts w:ascii="Times New Roman" w:eastAsia="Times New Roman" w:hAnsi="Times New Roman"/>
                <w:b/>
                <w:bCs/>
                <w:color w:val="FFFFFF"/>
                <w:sz w:val="24"/>
                <w:szCs w:val="20"/>
                <w:lang w:eastAsia="tr-TR"/>
              </w:rPr>
              <w:t>100</w:t>
            </w:r>
          </w:p>
        </w:tc>
      </w:tr>
    </w:tbl>
    <w:p w:rsidR="00BA2430" w:rsidRPr="00887947" w:rsidRDefault="00BA2430" w:rsidP="00992107">
      <w:pPr>
        <w:rPr>
          <w:rFonts w:ascii="Times New Roman" w:hAnsi="Times New Roman"/>
          <w:b/>
          <w:sz w:val="24"/>
          <w:szCs w:val="24"/>
          <w:highlight w:val="yellow"/>
        </w:rPr>
      </w:pPr>
    </w:p>
    <w:p w:rsidR="00780DFB" w:rsidRPr="00887947" w:rsidRDefault="00780DFB" w:rsidP="00663347">
      <w:pPr>
        <w:rPr>
          <w:rFonts w:ascii="Times New Roman" w:hAnsi="Times New Roman"/>
          <w:sz w:val="24"/>
          <w:szCs w:val="24"/>
        </w:rPr>
      </w:pPr>
      <w:bookmarkStart w:id="142" w:name="_Toc418324654"/>
    </w:p>
    <w:p w:rsidR="0005765D" w:rsidRPr="00887947" w:rsidRDefault="00882ED8" w:rsidP="0005765D">
      <w:pPr>
        <w:pStyle w:val="Balk5"/>
        <w:jc w:val="center"/>
        <w:rPr>
          <w:rFonts w:ascii="Times New Roman" w:hAnsi="Times New Roman"/>
          <w:i/>
          <w:szCs w:val="24"/>
          <w:lang w:val="tr-TR"/>
        </w:rPr>
      </w:pPr>
      <w:bookmarkStart w:id="143" w:name="_Toc469326969"/>
      <w:r w:rsidRPr="00887947">
        <w:rPr>
          <w:rFonts w:ascii="Times New Roman" w:hAnsi="Times New Roman"/>
          <w:i/>
          <w:szCs w:val="24"/>
        </w:rPr>
        <w:t>Table</w:t>
      </w:r>
      <w:r w:rsidR="00013C81" w:rsidRPr="00887947">
        <w:rPr>
          <w:rFonts w:ascii="Times New Roman" w:hAnsi="Times New Roman"/>
          <w:i/>
          <w:szCs w:val="24"/>
        </w:rPr>
        <w:t xml:space="preserve"> </w:t>
      </w:r>
      <w:r w:rsidR="00780DFB" w:rsidRPr="00887947">
        <w:rPr>
          <w:rFonts w:ascii="Times New Roman" w:hAnsi="Times New Roman"/>
          <w:i/>
          <w:szCs w:val="24"/>
        </w:rPr>
        <w:t>8</w:t>
      </w:r>
      <w:r w:rsidR="00104B0B">
        <w:rPr>
          <w:rFonts w:ascii="Times New Roman" w:hAnsi="Times New Roman"/>
          <w:i/>
          <w:szCs w:val="24"/>
        </w:rPr>
        <w:t>.</w:t>
      </w:r>
      <w:r w:rsidR="00104B0B">
        <w:rPr>
          <w:rFonts w:ascii="Times New Roman" w:hAnsi="Times New Roman"/>
          <w:i/>
          <w:szCs w:val="24"/>
          <w:lang w:val="tr-TR"/>
        </w:rPr>
        <w:t>4</w:t>
      </w:r>
      <w:r w:rsidR="00780DFB" w:rsidRPr="00887947">
        <w:rPr>
          <w:rFonts w:ascii="Times New Roman" w:hAnsi="Times New Roman"/>
          <w:i/>
          <w:szCs w:val="24"/>
        </w:rPr>
        <w:t>:</w:t>
      </w:r>
      <w:r w:rsidR="001E3B12" w:rsidRPr="00887947">
        <w:rPr>
          <w:rFonts w:ascii="Times New Roman" w:hAnsi="Times New Roman"/>
          <w:i/>
          <w:szCs w:val="24"/>
          <w:lang w:val="tr-TR"/>
        </w:rPr>
        <w:t xml:space="preserve"> </w:t>
      </w:r>
      <w:r w:rsidR="0005765D" w:rsidRPr="00887947">
        <w:rPr>
          <w:rFonts w:ascii="Times New Roman" w:hAnsi="Times New Roman"/>
          <w:i/>
          <w:szCs w:val="24"/>
          <w:lang w:val="tr-TR"/>
        </w:rPr>
        <w:t>Amount and shares of sales to</w:t>
      </w:r>
      <w:r w:rsidR="0005765D" w:rsidRPr="00887947">
        <w:rPr>
          <w:rFonts w:ascii="Times New Roman" w:hAnsi="Times New Roman"/>
          <w:szCs w:val="24"/>
          <w:lang w:val="tr-TR"/>
        </w:rPr>
        <w:t xml:space="preserve"> </w:t>
      </w:r>
      <w:r w:rsidR="0005765D" w:rsidRPr="00887947">
        <w:rPr>
          <w:rFonts w:ascii="Times New Roman" w:hAnsi="Times New Roman"/>
          <w:i/>
          <w:szCs w:val="24"/>
          <w:lang w:val="tr-TR"/>
        </w:rPr>
        <w:t>final consumers</w:t>
      </w:r>
      <w:r w:rsidR="0005765D" w:rsidRPr="00887947">
        <w:rPr>
          <w:rFonts w:ascii="Times New Roman" w:hAnsi="Times New Roman"/>
          <w:szCs w:val="24"/>
          <w:lang w:val="tr-TR"/>
        </w:rPr>
        <w:t xml:space="preserve"> </w:t>
      </w:r>
      <w:r w:rsidR="00B2456B">
        <w:rPr>
          <w:rFonts w:ascii="Times New Roman" w:hAnsi="Times New Roman"/>
          <w:i/>
          <w:szCs w:val="24"/>
          <w:lang w:val="tr-TR"/>
        </w:rPr>
        <w:t>by CNG licenc</w:t>
      </w:r>
      <w:r w:rsidR="0005765D" w:rsidRPr="00887947">
        <w:rPr>
          <w:rFonts w:ascii="Times New Roman" w:hAnsi="Times New Roman"/>
          <w:i/>
          <w:szCs w:val="24"/>
          <w:lang w:val="tr-TR"/>
        </w:rPr>
        <w:t xml:space="preserve">ed companies in </w:t>
      </w:r>
      <w:r w:rsidR="00AB1C95">
        <w:rPr>
          <w:rFonts w:ascii="Times New Roman" w:hAnsi="Times New Roman"/>
          <w:i/>
          <w:szCs w:val="24"/>
        </w:rPr>
        <w:t>201</w:t>
      </w:r>
      <w:r w:rsidR="00AB1C95">
        <w:rPr>
          <w:rFonts w:ascii="Times New Roman" w:hAnsi="Times New Roman"/>
          <w:i/>
          <w:szCs w:val="24"/>
          <w:lang w:val="tr-TR"/>
        </w:rPr>
        <w:t>5</w:t>
      </w:r>
      <w:r w:rsidR="0005765D" w:rsidRPr="00887947">
        <w:rPr>
          <w:rFonts w:ascii="Times New Roman" w:hAnsi="Times New Roman"/>
          <w:i/>
          <w:szCs w:val="24"/>
        </w:rPr>
        <w:t xml:space="preserve"> (Million Sm</w:t>
      </w:r>
      <w:r w:rsidR="0005765D" w:rsidRPr="00887947">
        <w:rPr>
          <w:rFonts w:ascii="Times New Roman" w:hAnsi="Times New Roman"/>
          <w:i/>
          <w:szCs w:val="24"/>
          <w:vertAlign w:val="superscript"/>
        </w:rPr>
        <w:t>3</w:t>
      </w:r>
      <w:r w:rsidR="0005765D" w:rsidRPr="00887947">
        <w:rPr>
          <w:rFonts w:ascii="Times New Roman" w:hAnsi="Times New Roman"/>
          <w:i/>
          <w:szCs w:val="24"/>
        </w:rPr>
        <w:t>)</w:t>
      </w:r>
      <w:bookmarkEnd w:id="143"/>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41"/>
        <w:gridCol w:w="1559"/>
        <w:gridCol w:w="1281"/>
      </w:tblGrid>
      <w:tr w:rsidR="00AB1C95" w:rsidRPr="00E164B2" w:rsidTr="00104B0B">
        <w:trPr>
          <w:trHeight w:val="301"/>
          <w:jc w:val="center"/>
        </w:trPr>
        <w:tc>
          <w:tcPr>
            <w:tcW w:w="6941" w:type="dxa"/>
            <w:shd w:val="clear" w:color="6E9ECA" w:fill="6E9ECA"/>
            <w:vAlign w:val="center"/>
            <w:hideMark/>
          </w:tcPr>
          <w:bookmarkEnd w:id="142"/>
          <w:p w:rsidR="00AB1C95" w:rsidRPr="00E164B2" w:rsidRDefault="00AB1C95" w:rsidP="00104B0B">
            <w:pPr>
              <w:spacing w:after="0" w:line="240" w:lineRule="auto"/>
              <w:rPr>
                <w:rFonts w:ascii="Times New Roman" w:eastAsia="Times New Roman" w:hAnsi="Times New Roman"/>
                <w:b/>
                <w:bCs/>
                <w:color w:val="FFFFFF"/>
                <w:sz w:val="24"/>
                <w:szCs w:val="24"/>
                <w:lang w:eastAsia="tr-TR"/>
              </w:rPr>
            </w:pPr>
            <w:r>
              <w:rPr>
                <w:rFonts w:ascii="Times New Roman" w:eastAsia="Times New Roman" w:hAnsi="Times New Roman"/>
                <w:b/>
                <w:bCs/>
                <w:color w:val="FFFFFF"/>
                <w:sz w:val="24"/>
                <w:szCs w:val="24"/>
                <w:lang w:eastAsia="tr-TR"/>
              </w:rPr>
              <w:t>Trade Name of Company</w:t>
            </w:r>
          </w:p>
        </w:tc>
        <w:tc>
          <w:tcPr>
            <w:tcW w:w="1559" w:type="dxa"/>
            <w:shd w:val="clear" w:color="6E9ECA" w:fill="6E9ECA"/>
            <w:vAlign w:val="center"/>
            <w:hideMark/>
          </w:tcPr>
          <w:p w:rsidR="00AB1C95" w:rsidRPr="00E164B2" w:rsidRDefault="00AB1C95" w:rsidP="00AB1C95">
            <w:pPr>
              <w:spacing w:after="0" w:line="240" w:lineRule="auto"/>
              <w:jc w:val="center"/>
              <w:rPr>
                <w:rFonts w:ascii="Times New Roman" w:eastAsia="Times New Roman" w:hAnsi="Times New Roman"/>
                <w:b/>
                <w:bCs/>
                <w:color w:val="FFFFFF"/>
                <w:sz w:val="24"/>
                <w:szCs w:val="24"/>
                <w:lang w:eastAsia="tr-TR"/>
              </w:rPr>
            </w:pPr>
            <w:r>
              <w:rPr>
                <w:rFonts w:ascii="Times New Roman" w:eastAsia="Times New Roman" w:hAnsi="Times New Roman"/>
                <w:b/>
                <w:bCs/>
                <w:color w:val="FFFFFF"/>
                <w:sz w:val="24"/>
                <w:szCs w:val="24"/>
                <w:lang w:eastAsia="tr-TR"/>
              </w:rPr>
              <w:t>Amount of Sales</w:t>
            </w:r>
          </w:p>
        </w:tc>
        <w:tc>
          <w:tcPr>
            <w:tcW w:w="1281" w:type="dxa"/>
            <w:shd w:val="clear" w:color="6E9ECA" w:fill="6E9ECA"/>
            <w:vAlign w:val="center"/>
            <w:hideMark/>
          </w:tcPr>
          <w:p w:rsidR="00AB1C95" w:rsidRPr="00E164B2" w:rsidRDefault="00AB1C95" w:rsidP="00AB1C95">
            <w:pPr>
              <w:spacing w:after="0" w:line="240" w:lineRule="auto"/>
              <w:jc w:val="center"/>
              <w:rPr>
                <w:rFonts w:ascii="Times New Roman" w:eastAsia="Times New Roman" w:hAnsi="Times New Roman"/>
                <w:b/>
                <w:bCs/>
                <w:color w:val="FFFFFF"/>
                <w:sz w:val="24"/>
                <w:szCs w:val="24"/>
                <w:lang w:eastAsia="tr-TR"/>
              </w:rPr>
            </w:pPr>
            <w:r>
              <w:rPr>
                <w:rFonts w:ascii="Times New Roman" w:eastAsia="Times New Roman" w:hAnsi="Times New Roman"/>
                <w:b/>
                <w:bCs/>
                <w:color w:val="FFFFFF"/>
                <w:sz w:val="24"/>
                <w:szCs w:val="24"/>
                <w:lang w:eastAsia="tr-TR"/>
              </w:rPr>
              <w:t>Share</w:t>
            </w:r>
            <w:r w:rsidRPr="00E164B2">
              <w:rPr>
                <w:rFonts w:ascii="Times New Roman" w:eastAsia="Times New Roman" w:hAnsi="Times New Roman"/>
                <w:b/>
                <w:bCs/>
                <w:color w:val="FFFFFF"/>
                <w:sz w:val="24"/>
                <w:szCs w:val="24"/>
                <w:lang w:eastAsia="tr-TR"/>
              </w:rPr>
              <w:t>(%)</w:t>
            </w:r>
          </w:p>
        </w:tc>
      </w:tr>
      <w:tr w:rsidR="00AB1C95" w:rsidRPr="00E164B2" w:rsidTr="00AB1C95">
        <w:trPr>
          <w:trHeight w:val="301"/>
          <w:jc w:val="center"/>
        </w:trPr>
        <w:tc>
          <w:tcPr>
            <w:tcW w:w="6941" w:type="dxa"/>
            <w:shd w:val="clear" w:color="auto" w:fill="auto"/>
            <w:hideMark/>
          </w:tcPr>
          <w:p w:rsidR="00AB1C95" w:rsidRPr="00E164B2" w:rsidRDefault="00B7218C" w:rsidP="00AB1C95">
            <w:pPr>
              <w:spacing w:after="0" w:line="240" w:lineRule="auto"/>
              <w:rPr>
                <w:rFonts w:ascii="Times New Roman" w:eastAsia="Times New Roman" w:hAnsi="Times New Roman"/>
                <w:color w:val="000000"/>
                <w:sz w:val="24"/>
                <w:szCs w:val="24"/>
                <w:lang w:eastAsia="tr-TR"/>
              </w:rPr>
            </w:pPr>
            <w:r>
              <w:rPr>
                <w:rFonts w:ascii="Times New Roman" w:eastAsia="Times New Roman" w:hAnsi="Times New Roman"/>
                <w:color w:val="000000"/>
                <w:sz w:val="24"/>
                <w:szCs w:val="24"/>
                <w:lang w:eastAsia="tr-TR"/>
              </w:rPr>
              <w:t>NATURAL</w:t>
            </w:r>
            <w:r w:rsidR="00AB1C95" w:rsidRPr="00E164B2">
              <w:rPr>
                <w:rFonts w:ascii="Times New Roman" w:eastAsia="Times New Roman" w:hAnsi="Times New Roman"/>
                <w:color w:val="000000"/>
                <w:sz w:val="24"/>
                <w:szCs w:val="24"/>
                <w:lang w:eastAsia="tr-TR"/>
              </w:rPr>
              <w:t>GAZ SANAYİ VE TİCARET A.Ş.</w:t>
            </w:r>
          </w:p>
        </w:tc>
        <w:tc>
          <w:tcPr>
            <w:tcW w:w="1559" w:type="dxa"/>
            <w:shd w:val="clear" w:color="auto" w:fill="auto"/>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120,05</w:t>
            </w:r>
          </w:p>
        </w:tc>
        <w:tc>
          <w:tcPr>
            <w:tcW w:w="1281" w:type="dxa"/>
            <w:shd w:val="clear" w:color="F5F5F5" w:fill="F5F5F5"/>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67,09</w:t>
            </w:r>
          </w:p>
        </w:tc>
      </w:tr>
      <w:tr w:rsidR="00AB1C95" w:rsidRPr="00E164B2" w:rsidTr="00AB1C95">
        <w:trPr>
          <w:trHeight w:val="301"/>
          <w:jc w:val="center"/>
        </w:trPr>
        <w:tc>
          <w:tcPr>
            <w:tcW w:w="6941"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ATAERK AKARYAKIT ÇİMENTO İNŞAAT SANAYİ VE TİCARET LİMİTED ŞİRKETİ</w:t>
            </w:r>
          </w:p>
        </w:tc>
        <w:tc>
          <w:tcPr>
            <w:tcW w:w="1559" w:type="dxa"/>
            <w:shd w:val="clear" w:color="auto" w:fill="auto"/>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12,12</w:t>
            </w:r>
          </w:p>
        </w:tc>
        <w:tc>
          <w:tcPr>
            <w:tcW w:w="1281" w:type="dxa"/>
            <w:shd w:val="clear" w:color="F5F5F5" w:fill="F5F5F5"/>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6,77</w:t>
            </w:r>
          </w:p>
        </w:tc>
      </w:tr>
      <w:tr w:rsidR="00AB1C95" w:rsidRPr="00E164B2" w:rsidTr="00AB1C95">
        <w:trPr>
          <w:trHeight w:val="301"/>
          <w:jc w:val="center"/>
        </w:trPr>
        <w:tc>
          <w:tcPr>
            <w:tcW w:w="6941"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SOCAR TURKEY LNG SATIŞ A.Ş.</w:t>
            </w:r>
          </w:p>
        </w:tc>
        <w:tc>
          <w:tcPr>
            <w:tcW w:w="1559" w:type="dxa"/>
            <w:shd w:val="clear" w:color="auto" w:fill="auto"/>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6,60</w:t>
            </w:r>
          </w:p>
        </w:tc>
        <w:tc>
          <w:tcPr>
            <w:tcW w:w="1281" w:type="dxa"/>
            <w:shd w:val="clear" w:color="F5F5F5" w:fill="F5F5F5"/>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3,69</w:t>
            </w:r>
          </w:p>
        </w:tc>
      </w:tr>
      <w:tr w:rsidR="00AB1C95" w:rsidRPr="00E164B2" w:rsidTr="00AB1C95">
        <w:trPr>
          <w:trHeight w:val="301"/>
          <w:jc w:val="center"/>
        </w:trPr>
        <w:tc>
          <w:tcPr>
            <w:tcW w:w="6941"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HABAŞ SINAİ VE TIBBİ GAZLAR İSTİHSAL ENDÜSTRİSİ A.Ş.</w:t>
            </w:r>
          </w:p>
        </w:tc>
        <w:tc>
          <w:tcPr>
            <w:tcW w:w="1559" w:type="dxa"/>
            <w:shd w:val="clear" w:color="auto" w:fill="auto"/>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6,11</w:t>
            </w:r>
          </w:p>
        </w:tc>
        <w:tc>
          <w:tcPr>
            <w:tcW w:w="1281" w:type="dxa"/>
            <w:shd w:val="clear" w:color="F5F5F5" w:fill="F5F5F5"/>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3,41</w:t>
            </w:r>
          </w:p>
        </w:tc>
      </w:tr>
      <w:tr w:rsidR="00AB1C95" w:rsidRPr="00E164B2" w:rsidTr="00AB1C95">
        <w:trPr>
          <w:trHeight w:val="301"/>
          <w:jc w:val="center"/>
        </w:trPr>
        <w:tc>
          <w:tcPr>
            <w:tcW w:w="6941"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ALBE DOĞALGAZ DAĞITIM VE ELEKTRİK ENERJİSİ ÜRETİM A.Ş.</w:t>
            </w:r>
          </w:p>
        </w:tc>
        <w:tc>
          <w:tcPr>
            <w:tcW w:w="1559" w:type="dxa"/>
            <w:shd w:val="clear" w:color="auto" w:fill="auto"/>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4,59</w:t>
            </w:r>
          </w:p>
        </w:tc>
        <w:tc>
          <w:tcPr>
            <w:tcW w:w="1281" w:type="dxa"/>
            <w:shd w:val="clear" w:color="F5F5F5" w:fill="F5F5F5"/>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2,57</w:t>
            </w:r>
          </w:p>
        </w:tc>
      </w:tr>
      <w:tr w:rsidR="00AB1C95" w:rsidRPr="00E164B2" w:rsidTr="00AB1C95">
        <w:trPr>
          <w:trHeight w:val="301"/>
          <w:jc w:val="center"/>
        </w:trPr>
        <w:tc>
          <w:tcPr>
            <w:tcW w:w="6941"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CNG GAZ SANAYİ VE TİCARET A.Ş.</w:t>
            </w:r>
          </w:p>
        </w:tc>
        <w:tc>
          <w:tcPr>
            <w:tcW w:w="1559" w:type="dxa"/>
            <w:shd w:val="clear" w:color="auto" w:fill="auto"/>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4,25</w:t>
            </w:r>
          </w:p>
        </w:tc>
        <w:tc>
          <w:tcPr>
            <w:tcW w:w="1281" w:type="dxa"/>
            <w:shd w:val="clear" w:color="F5F5F5" w:fill="F5F5F5"/>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2,37</w:t>
            </w:r>
          </w:p>
        </w:tc>
      </w:tr>
      <w:tr w:rsidR="00AB1C95" w:rsidRPr="00E164B2" w:rsidTr="00AB1C95">
        <w:trPr>
          <w:trHeight w:val="301"/>
          <w:jc w:val="center"/>
        </w:trPr>
        <w:tc>
          <w:tcPr>
            <w:tcW w:w="6941"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GİTAŞ GAZ İŞLETMELERİ TAŞIMACILIK A.Ş.</w:t>
            </w:r>
          </w:p>
        </w:tc>
        <w:tc>
          <w:tcPr>
            <w:tcW w:w="1559" w:type="dxa"/>
            <w:shd w:val="clear" w:color="auto" w:fill="auto"/>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3,86</w:t>
            </w:r>
          </w:p>
        </w:tc>
        <w:tc>
          <w:tcPr>
            <w:tcW w:w="1281" w:type="dxa"/>
            <w:shd w:val="clear" w:color="F5F5F5" w:fill="F5F5F5"/>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2,16</w:t>
            </w:r>
          </w:p>
        </w:tc>
      </w:tr>
      <w:tr w:rsidR="00AB1C95" w:rsidRPr="00E164B2" w:rsidTr="00AB1C95">
        <w:trPr>
          <w:trHeight w:val="301"/>
          <w:jc w:val="center"/>
        </w:trPr>
        <w:tc>
          <w:tcPr>
            <w:tcW w:w="6941"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TEZ OKSİJEN SANAYİ VE TİCARET A.Ş.</w:t>
            </w:r>
          </w:p>
        </w:tc>
        <w:tc>
          <w:tcPr>
            <w:tcW w:w="1559" w:type="dxa"/>
            <w:shd w:val="clear" w:color="auto" w:fill="auto"/>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3,57</w:t>
            </w:r>
          </w:p>
        </w:tc>
        <w:tc>
          <w:tcPr>
            <w:tcW w:w="1281" w:type="dxa"/>
            <w:shd w:val="clear" w:color="F5F5F5" w:fill="F5F5F5"/>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2,00</w:t>
            </w:r>
          </w:p>
        </w:tc>
      </w:tr>
      <w:tr w:rsidR="00AB1C95" w:rsidRPr="00E164B2" w:rsidTr="00AB1C95">
        <w:trPr>
          <w:trHeight w:val="301"/>
          <w:jc w:val="center"/>
        </w:trPr>
        <w:tc>
          <w:tcPr>
            <w:tcW w:w="6941"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AKPET GAZ A.Ş.</w:t>
            </w:r>
          </w:p>
        </w:tc>
        <w:tc>
          <w:tcPr>
            <w:tcW w:w="1559" w:type="dxa"/>
            <w:shd w:val="clear" w:color="auto" w:fill="auto"/>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2,45</w:t>
            </w:r>
          </w:p>
        </w:tc>
        <w:tc>
          <w:tcPr>
            <w:tcW w:w="1281" w:type="dxa"/>
            <w:shd w:val="clear" w:color="F5F5F5" w:fill="F5F5F5"/>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1,37</w:t>
            </w:r>
          </w:p>
        </w:tc>
      </w:tr>
      <w:tr w:rsidR="00AB1C95" w:rsidRPr="00E164B2" w:rsidTr="00AB1C95">
        <w:trPr>
          <w:trHeight w:val="301"/>
          <w:jc w:val="center"/>
        </w:trPr>
        <w:tc>
          <w:tcPr>
            <w:tcW w:w="6941"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CNGAZ PETROL ÜRÜNLERİ DAĞITIM VE TİCARET A.Ş.</w:t>
            </w:r>
          </w:p>
        </w:tc>
        <w:tc>
          <w:tcPr>
            <w:tcW w:w="1559" w:type="dxa"/>
            <w:shd w:val="clear" w:color="auto" w:fill="auto"/>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2,24</w:t>
            </w:r>
          </w:p>
        </w:tc>
        <w:tc>
          <w:tcPr>
            <w:tcW w:w="1281" w:type="dxa"/>
            <w:shd w:val="clear" w:color="F5F5F5" w:fill="F5F5F5"/>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1,25</w:t>
            </w:r>
          </w:p>
        </w:tc>
      </w:tr>
      <w:tr w:rsidR="00AB1C95" w:rsidRPr="00E164B2" w:rsidTr="00AB1C95">
        <w:trPr>
          <w:trHeight w:val="301"/>
          <w:jc w:val="center"/>
        </w:trPr>
        <w:tc>
          <w:tcPr>
            <w:tcW w:w="6941"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CMY GAZ ÜRÜNLERİ MÜHENDİSLİK İNŞAAT NAKLİYAT SANAYİ VE TİCARET LİMİTED ŞİRKETİ</w:t>
            </w:r>
          </w:p>
        </w:tc>
        <w:tc>
          <w:tcPr>
            <w:tcW w:w="1559" w:type="dxa"/>
            <w:shd w:val="clear" w:color="auto" w:fill="auto"/>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2,00</w:t>
            </w:r>
          </w:p>
        </w:tc>
        <w:tc>
          <w:tcPr>
            <w:tcW w:w="1281" w:type="dxa"/>
            <w:shd w:val="clear" w:color="F5F5F5" w:fill="F5F5F5"/>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1,12</w:t>
            </w:r>
          </w:p>
        </w:tc>
      </w:tr>
      <w:tr w:rsidR="00AB1C95" w:rsidRPr="00E164B2" w:rsidTr="00AB1C95">
        <w:trPr>
          <w:trHeight w:val="301"/>
          <w:jc w:val="center"/>
        </w:trPr>
        <w:tc>
          <w:tcPr>
            <w:tcW w:w="6941"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KARABÖRK GAZ PAZARLAMA VE TİCARET LİMİTED ŞİRKETİ</w:t>
            </w:r>
          </w:p>
        </w:tc>
        <w:tc>
          <w:tcPr>
            <w:tcW w:w="1559" w:type="dxa"/>
            <w:shd w:val="clear" w:color="auto" w:fill="auto"/>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1,86</w:t>
            </w:r>
          </w:p>
        </w:tc>
        <w:tc>
          <w:tcPr>
            <w:tcW w:w="1281" w:type="dxa"/>
            <w:shd w:val="clear" w:color="F5F5F5" w:fill="F5F5F5"/>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1,04</w:t>
            </w:r>
          </w:p>
        </w:tc>
      </w:tr>
      <w:tr w:rsidR="00AB1C95" w:rsidRPr="00E164B2" w:rsidTr="00AB1C95">
        <w:trPr>
          <w:trHeight w:val="301"/>
          <w:jc w:val="center"/>
        </w:trPr>
        <w:tc>
          <w:tcPr>
            <w:tcW w:w="6941"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DOĞALHAYAT PETROL ÜRÜNLERİ, CNG, GAZ, İNŞAAT, GIDA SANAYİ VE TİCARET LİMİTED ŞİRKETİ</w:t>
            </w:r>
          </w:p>
        </w:tc>
        <w:tc>
          <w:tcPr>
            <w:tcW w:w="1559" w:type="dxa"/>
            <w:shd w:val="clear" w:color="auto" w:fill="auto"/>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1,75</w:t>
            </w:r>
          </w:p>
        </w:tc>
        <w:tc>
          <w:tcPr>
            <w:tcW w:w="1281" w:type="dxa"/>
            <w:shd w:val="clear" w:color="F5F5F5" w:fill="F5F5F5"/>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0,98</w:t>
            </w:r>
          </w:p>
        </w:tc>
      </w:tr>
      <w:tr w:rsidR="00AB1C95" w:rsidRPr="00E164B2" w:rsidTr="00AB1C95">
        <w:trPr>
          <w:trHeight w:val="301"/>
          <w:jc w:val="center"/>
        </w:trPr>
        <w:tc>
          <w:tcPr>
            <w:tcW w:w="6941"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YILMAZLAR SINAİ VE TIBBİ GAZLAR PAZARLAMA SANAYİ VE TİCARET LİMİTED ŞİRKETİ</w:t>
            </w:r>
          </w:p>
        </w:tc>
        <w:tc>
          <w:tcPr>
            <w:tcW w:w="1559" w:type="dxa"/>
            <w:shd w:val="clear" w:color="auto" w:fill="auto"/>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1,67</w:t>
            </w:r>
          </w:p>
        </w:tc>
        <w:tc>
          <w:tcPr>
            <w:tcW w:w="1281" w:type="dxa"/>
            <w:shd w:val="clear" w:color="F5F5F5" w:fill="F5F5F5"/>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0,93</w:t>
            </w:r>
          </w:p>
        </w:tc>
      </w:tr>
      <w:tr w:rsidR="00AB1C95" w:rsidRPr="00E164B2" w:rsidTr="00AB1C95">
        <w:trPr>
          <w:trHeight w:val="301"/>
          <w:jc w:val="center"/>
        </w:trPr>
        <w:tc>
          <w:tcPr>
            <w:tcW w:w="6941"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lastRenderedPageBreak/>
              <w:t>ANG DOĞAL GAZ TAŞIMACILIK DÖNÜŞÜM SANAYİ VE TİCARET LİMİTED ŞİRKETİ</w:t>
            </w:r>
          </w:p>
        </w:tc>
        <w:tc>
          <w:tcPr>
            <w:tcW w:w="1559" w:type="dxa"/>
            <w:shd w:val="clear" w:color="auto" w:fill="auto"/>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1,59</w:t>
            </w:r>
          </w:p>
        </w:tc>
        <w:tc>
          <w:tcPr>
            <w:tcW w:w="1281" w:type="dxa"/>
            <w:shd w:val="clear" w:color="F5F5F5" w:fill="F5F5F5"/>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0,89</w:t>
            </w:r>
          </w:p>
        </w:tc>
      </w:tr>
      <w:tr w:rsidR="00AB1C95" w:rsidRPr="00E164B2" w:rsidTr="00AB1C95">
        <w:trPr>
          <w:trHeight w:val="301"/>
          <w:jc w:val="center"/>
        </w:trPr>
        <w:tc>
          <w:tcPr>
            <w:tcW w:w="6941"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ÖZTURAN PETROL GIDA OTOMOTİV İNŞAAT SANAYİ VE TİCARET LİMİTED ŞİRKETİ</w:t>
            </w:r>
          </w:p>
        </w:tc>
        <w:tc>
          <w:tcPr>
            <w:tcW w:w="1559" w:type="dxa"/>
            <w:shd w:val="clear" w:color="auto" w:fill="auto"/>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1,44</w:t>
            </w:r>
          </w:p>
        </w:tc>
        <w:tc>
          <w:tcPr>
            <w:tcW w:w="1281" w:type="dxa"/>
            <w:shd w:val="clear" w:color="F5F5F5" w:fill="F5F5F5"/>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0,80</w:t>
            </w:r>
          </w:p>
        </w:tc>
      </w:tr>
      <w:tr w:rsidR="00AB1C95" w:rsidRPr="00E164B2" w:rsidTr="00AB1C95">
        <w:trPr>
          <w:trHeight w:val="301"/>
          <w:jc w:val="center"/>
        </w:trPr>
        <w:tc>
          <w:tcPr>
            <w:tcW w:w="6941"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İNCİ ENERJİ LPG DOĞALGAZ VE AKARYAKIT SANAYİ TİCARET LİMİTED ŞİRKETİ</w:t>
            </w:r>
          </w:p>
        </w:tc>
        <w:tc>
          <w:tcPr>
            <w:tcW w:w="1559" w:type="dxa"/>
            <w:shd w:val="clear" w:color="auto" w:fill="auto"/>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1,17</w:t>
            </w:r>
          </w:p>
        </w:tc>
        <w:tc>
          <w:tcPr>
            <w:tcW w:w="1281" w:type="dxa"/>
            <w:shd w:val="clear" w:color="F5F5F5" w:fill="F5F5F5"/>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0,65</w:t>
            </w:r>
          </w:p>
        </w:tc>
      </w:tr>
      <w:tr w:rsidR="00AB1C95" w:rsidRPr="00E164B2" w:rsidTr="00AB1C95">
        <w:trPr>
          <w:trHeight w:val="301"/>
          <w:jc w:val="center"/>
        </w:trPr>
        <w:tc>
          <w:tcPr>
            <w:tcW w:w="6941"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İSTANBUL ENERJİ SANAYİ VE TİCARET A.Ş.</w:t>
            </w:r>
          </w:p>
        </w:tc>
        <w:tc>
          <w:tcPr>
            <w:tcW w:w="1559" w:type="dxa"/>
            <w:shd w:val="clear" w:color="auto" w:fill="auto"/>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0,86</w:t>
            </w:r>
          </w:p>
        </w:tc>
        <w:tc>
          <w:tcPr>
            <w:tcW w:w="1281" w:type="dxa"/>
            <w:shd w:val="clear" w:color="F5F5F5" w:fill="F5F5F5"/>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0,48</w:t>
            </w:r>
          </w:p>
        </w:tc>
      </w:tr>
      <w:tr w:rsidR="00AB1C95" w:rsidRPr="00E164B2" w:rsidTr="00AB1C95">
        <w:trPr>
          <w:trHeight w:val="301"/>
          <w:jc w:val="center"/>
        </w:trPr>
        <w:tc>
          <w:tcPr>
            <w:tcW w:w="6941"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OR-CAN DOĞAL GAZ TOPTAN SATIŞ DAĞITIM LİMİTED ŞİRKETİ</w:t>
            </w:r>
          </w:p>
        </w:tc>
        <w:tc>
          <w:tcPr>
            <w:tcW w:w="1559" w:type="dxa"/>
            <w:shd w:val="clear" w:color="auto" w:fill="auto"/>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0,35</w:t>
            </w:r>
          </w:p>
        </w:tc>
        <w:tc>
          <w:tcPr>
            <w:tcW w:w="1281" w:type="dxa"/>
            <w:shd w:val="clear" w:color="F5F5F5" w:fill="F5F5F5"/>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0,20</w:t>
            </w:r>
          </w:p>
        </w:tc>
      </w:tr>
      <w:tr w:rsidR="00AB1C95" w:rsidRPr="00E164B2" w:rsidTr="00AB1C95">
        <w:trPr>
          <w:trHeight w:val="301"/>
          <w:jc w:val="center"/>
        </w:trPr>
        <w:tc>
          <w:tcPr>
            <w:tcW w:w="6941"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DOĞAN OKSİJEN GAZ VE DEMİR ÜRÜNLERİ SANAYİ TİCARET LİMİTED ŞİRKETİ</w:t>
            </w:r>
          </w:p>
        </w:tc>
        <w:tc>
          <w:tcPr>
            <w:tcW w:w="1559" w:type="dxa"/>
            <w:shd w:val="clear" w:color="auto" w:fill="auto"/>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0,26</w:t>
            </w:r>
          </w:p>
        </w:tc>
        <w:tc>
          <w:tcPr>
            <w:tcW w:w="1281" w:type="dxa"/>
            <w:shd w:val="clear" w:color="F5F5F5" w:fill="F5F5F5"/>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0,15</w:t>
            </w:r>
          </w:p>
        </w:tc>
      </w:tr>
      <w:tr w:rsidR="00AB1C95" w:rsidRPr="00E164B2" w:rsidTr="00AB1C95">
        <w:trPr>
          <w:trHeight w:val="301"/>
          <w:jc w:val="center"/>
        </w:trPr>
        <w:tc>
          <w:tcPr>
            <w:tcW w:w="6941"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YEYPAŞ YEREL YÖNETİMLER GAZ PAZARLAMA İNŞAAT TURİZM NAKLİYAT REKLAMCILIK TAAHHÜT TİCARET VE SANAYİ A.Ş.</w:t>
            </w:r>
          </w:p>
        </w:tc>
        <w:tc>
          <w:tcPr>
            <w:tcW w:w="1559" w:type="dxa"/>
            <w:shd w:val="clear" w:color="auto" w:fill="auto"/>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0,13</w:t>
            </w:r>
          </w:p>
        </w:tc>
        <w:tc>
          <w:tcPr>
            <w:tcW w:w="1281" w:type="dxa"/>
            <w:shd w:val="clear" w:color="F5F5F5" w:fill="F5F5F5"/>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0,07</w:t>
            </w:r>
          </w:p>
        </w:tc>
      </w:tr>
      <w:tr w:rsidR="00AB1C95" w:rsidRPr="00E164B2" w:rsidTr="00AB1C95">
        <w:trPr>
          <w:trHeight w:val="301"/>
          <w:jc w:val="center"/>
        </w:trPr>
        <w:tc>
          <w:tcPr>
            <w:tcW w:w="6941"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TİNSA TIBBİ VE SINAİ GAZLAR SANAYİ VE TİCARET LİMİTED ŞİRKETİ</w:t>
            </w:r>
          </w:p>
        </w:tc>
        <w:tc>
          <w:tcPr>
            <w:tcW w:w="1559" w:type="dxa"/>
            <w:shd w:val="clear" w:color="auto" w:fill="auto"/>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0,02</w:t>
            </w:r>
          </w:p>
        </w:tc>
        <w:tc>
          <w:tcPr>
            <w:tcW w:w="1281" w:type="dxa"/>
            <w:shd w:val="clear" w:color="F5F5F5" w:fill="F5F5F5"/>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0,01</w:t>
            </w:r>
          </w:p>
        </w:tc>
      </w:tr>
      <w:tr w:rsidR="00AB1C95" w:rsidRPr="00E164B2" w:rsidTr="00AB1C95">
        <w:trPr>
          <w:trHeight w:val="301"/>
          <w:jc w:val="center"/>
        </w:trPr>
        <w:tc>
          <w:tcPr>
            <w:tcW w:w="6941" w:type="dxa"/>
            <w:shd w:val="clear" w:color="auto" w:fill="auto"/>
            <w:hideMark/>
          </w:tcPr>
          <w:p w:rsidR="00AB1C95" w:rsidRPr="00E164B2" w:rsidRDefault="00AB1C95" w:rsidP="00AB1C95">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SERALGAZ SINAİ VE TIBBİ GAZLAR İNŞAAT MALZEMELERİ TİCARET VE SANAYİ LİMİTED ŞİRKETİ</w:t>
            </w:r>
          </w:p>
        </w:tc>
        <w:tc>
          <w:tcPr>
            <w:tcW w:w="1559" w:type="dxa"/>
            <w:shd w:val="clear" w:color="auto" w:fill="auto"/>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0,01</w:t>
            </w:r>
          </w:p>
        </w:tc>
        <w:tc>
          <w:tcPr>
            <w:tcW w:w="1281" w:type="dxa"/>
            <w:shd w:val="clear" w:color="F5F5F5" w:fill="F5F5F5"/>
            <w:vAlign w:val="center"/>
            <w:hideMark/>
          </w:tcPr>
          <w:p w:rsidR="00AB1C95" w:rsidRPr="00E164B2" w:rsidRDefault="00AB1C95" w:rsidP="00AB1C95">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0,01</w:t>
            </w:r>
          </w:p>
        </w:tc>
      </w:tr>
      <w:tr w:rsidR="00AB1C95" w:rsidRPr="00E164B2" w:rsidTr="00AB1C95">
        <w:trPr>
          <w:trHeight w:val="301"/>
          <w:jc w:val="center"/>
        </w:trPr>
        <w:tc>
          <w:tcPr>
            <w:tcW w:w="6941" w:type="dxa"/>
            <w:shd w:val="clear" w:color="6E9ECA" w:fill="6E9ECA"/>
            <w:hideMark/>
          </w:tcPr>
          <w:p w:rsidR="00AB1C95" w:rsidRPr="00E164B2" w:rsidRDefault="00AB1C95" w:rsidP="00AB1C95">
            <w:pPr>
              <w:spacing w:after="0" w:line="240" w:lineRule="auto"/>
              <w:rPr>
                <w:rFonts w:ascii="Times New Roman" w:eastAsia="Times New Roman" w:hAnsi="Times New Roman"/>
                <w:b/>
                <w:bCs/>
                <w:color w:val="FFFFFF"/>
                <w:sz w:val="24"/>
                <w:szCs w:val="24"/>
                <w:lang w:eastAsia="tr-TR"/>
              </w:rPr>
            </w:pPr>
            <w:r>
              <w:rPr>
                <w:rFonts w:ascii="Times New Roman" w:eastAsia="Times New Roman" w:hAnsi="Times New Roman"/>
                <w:b/>
                <w:bCs/>
                <w:color w:val="FFFFFF"/>
                <w:sz w:val="24"/>
                <w:szCs w:val="24"/>
                <w:lang w:eastAsia="tr-TR"/>
              </w:rPr>
              <w:t>Total</w:t>
            </w:r>
          </w:p>
        </w:tc>
        <w:tc>
          <w:tcPr>
            <w:tcW w:w="1559" w:type="dxa"/>
            <w:shd w:val="clear" w:color="6E9ECA" w:fill="6E9ECA"/>
            <w:vAlign w:val="center"/>
            <w:hideMark/>
          </w:tcPr>
          <w:p w:rsidR="00AB1C95" w:rsidRPr="00E164B2" w:rsidRDefault="00AB1C95" w:rsidP="00AB1C95">
            <w:pPr>
              <w:spacing w:after="0" w:line="240" w:lineRule="auto"/>
              <w:jc w:val="center"/>
              <w:rPr>
                <w:rFonts w:ascii="Times New Roman" w:eastAsia="Times New Roman" w:hAnsi="Times New Roman"/>
                <w:b/>
                <w:bCs/>
                <w:color w:val="FFFFFF"/>
                <w:sz w:val="24"/>
                <w:szCs w:val="24"/>
                <w:lang w:eastAsia="tr-TR"/>
              </w:rPr>
            </w:pPr>
            <w:r w:rsidRPr="00E164B2">
              <w:rPr>
                <w:rFonts w:ascii="Times New Roman" w:eastAsia="Times New Roman" w:hAnsi="Times New Roman"/>
                <w:b/>
                <w:bCs/>
                <w:color w:val="FFFFFF"/>
                <w:sz w:val="24"/>
                <w:szCs w:val="24"/>
                <w:lang w:eastAsia="tr-TR"/>
              </w:rPr>
              <w:t>178,93</w:t>
            </w:r>
          </w:p>
        </w:tc>
        <w:tc>
          <w:tcPr>
            <w:tcW w:w="1281" w:type="dxa"/>
            <w:shd w:val="clear" w:color="6E9ECA" w:fill="6E9ECA"/>
            <w:vAlign w:val="center"/>
            <w:hideMark/>
          </w:tcPr>
          <w:p w:rsidR="00AB1C95" w:rsidRPr="00E164B2" w:rsidRDefault="00AB1C95" w:rsidP="00AB1C95">
            <w:pPr>
              <w:spacing w:after="0" w:line="240" w:lineRule="auto"/>
              <w:jc w:val="center"/>
              <w:rPr>
                <w:rFonts w:ascii="Times New Roman" w:eastAsia="Times New Roman" w:hAnsi="Times New Roman"/>
                <w:b/>
                <w:bCs/>
                <w:color w:val="FFFFFF"/>
                <w:sz w:val="24"/>
                <w:szCs w:val="24"/>
                <w:lang w:eastAsia="tr-TR"/>
              </w:rPr>
            </w:pPr>
            <w:r w:rsidRPr="00E164B2">
              <w:rPr>
                <w:rFonts w:ascii="Times New Roman" w:eastAsia="Times New Roman" w:hAnsi="Times New Roman"/>
                <w:b/>
                <w:bCs/>
                <w:color w:val="FFFFFF"/>
                <w:sz w:val="24"/>
                <w:szCs w:val="24"/>
                <w:lang w:eastAsia="tr-TR"/>
              </w:rPr>
              <w:t>100</w:t>
            </w:r>
          </w:p>
        </w:tc>
      </w:tr>
    </w:tbl>
    <w:p w:rsidR="002D0CDC" w:rsidRPr="00887947" w:rsidRDefault="002D0CDC" w:rsidP="00992107">
      <w:pPr>
        <w:rPr>
          <w:rFonts w:ascii="Times New Roman" w:hAnsi="Times New Roman"/>
          <w:b/>
          <w:sz w:val="24"/>
          <w:szCs w:val="24"/>
          <w:highlight w:val="yellow"/>
        </w:rPr>
      </w:pPr>
    </w:p>
    <w:p w:rsidR="0005765D" w:rsidRPr="00887947" w:rsidRDefault="00882ED8" w:rsidP="0005765D">
      <w:pPr>
        <w:pStyle w:val="Balk5"/>
        <w:jc w:val="center"/>
        <w:rPr>
          <w:rFonts w:ascii="Times New Roman" w:hAnsi="Times New Roman"/>
          <w:i/>
          <w:szCs w:val="24"/>
          <w:lang w:val="tr-TR"/>
        </w:rPr>
      </w:pPr>
      <w:bookmarkStart w:id="144" w:name="_Toc418324655"/>
      <w:bookmarkStart w:id="145" w:name="_Toc469326970"/>
      <w:r w:rsidRPr="00887947">
        <w:rPr>
          <w:rFonts w:ascii="Times New Roman" w:hAnsi="Times New Roman"/>
          <w:i/>
          <w:szCs w:val="24"/>
        </w:rPr>
        <w:t>Table</w:t>
      </w:r>
      <w:r w:rsidR="00013C81" w:rsidRPr="00887947">
        <w:rPr>
          <w:rFonts w:ascii="Times New Roman" w:hAnsi="Times New Roman"/>
          <w:i/>
          <w:szCs w:val="24"/>
        </w:rPr>
        <w:t xml:space="preserve"> </w:t>
      </w:r>
      <w:r w:rsidR="00780DFB" w:rsidRPr="00887947">
        <w:rPr>
          <w:rFonts w:ascii="Times New Roman" w:hAnsi="Times New Roman"/>
          <w:i/>
          <w:szCs w:val="24"/>
        </w:rPr>
        <w:t>8</w:t>
      </w:r>
      <w:r w:rsidR="005313A7" w:rsidRPr="00887947">
        <w:rPr>
          <w:rFonts w:ascii="Times New Roman" w:hAnsi="Times New Roman"/>
          <w:i/>
          <w:szCs w:val="24"/>
        </w:rPr>
        <w:t>.</w:t>
      </w:r>
      <w:r w:rsidR="00104B0B">
        <w:rPr>
          <w:rFonts w:ascii="Times New Roman" w:hAnsi="Times New Roman"/>
          <w:i/>
          <w:szCs w:val="24"/>
          <w:lang w:val="tr-TR"/>
        </w:rPr>
        <w:t>5</w:t>
      </w:r>
      <w:r w:rsidR="00780DFB" w:rsidRPr="00887947">
        <w:rPr>
          <w:rFonts w:ascii="Times New Roman" w:hAnsi="Times New Roman"/>
          <w:i/>
          <w:szCs w:val="24"/>
        </w:rPr>
        <w:t>:</w:t>
      </w:r>
      <w:r w:rsidR="001E3B12" w:rsidRPr="00887947">
        <w:rPr>
          <w:rFonts w:ascii="Times New Roman" w:hAnsi="Times New Roman"/>
          <w:i/>
          <w:szCs w:val="24"/>
          <w:lang w:val="tr-TR"/>
        </w:rPr>
        <w:t xml:space="preserve"> </w:t>
      </w:r>
      <w:bookmarkEnd w:id="144"/>
      <w:r w:rsidR="0005765D" w:rsidRPr="00887947">
        <w:rPr>
          <w:rFonts w:ascii="Times New Roman" w:hAnsi="Times New Roman"/>
          <w:i/>
          <w:szCs w:val="24"/>
          <w:lang w:val="tr-TR"/>
        </w:rPr>
        <w:t>Amount and shares of sales to</w:t>
      </w:r>
      <w:r w:rsidR="0005765D" w:rsidRPr="00887947">
        <w:rPr>
          <w:rFonts w:ascii="Times New Roman" w:hAnsi="Times New Roman"/>
          <w:szCs w:val="24"/>
          <w:lang w:val="tr-TR"/>
        </w:rPr>
        <w:t xml:space="preserve"> </w:t>
      </w:r>
      <w:r w:rsidR="0005765D" w:rsidRPr="00887947">
        <w:rPr>
          <w:rFonts w:ascii="Times New Roman" w:hAnsi="Times New Roman"/>
          <w:i/>
          <w:szCs w:val="24"/>
          <w:lang w:val="tr-TR"/>
        </w:rPr>
        <w:t>final consumers</w:t>
      </w:r>
      <w:r w:rsidR="0005765D" w:rsidRPr="00887947">
        <w:rPr>
          <w:rFonts w:ascii="Times New Roman" w:hAnsi="Times New Roman"/>
          <w:szCs w:val="24"/>
          <w:lang w:val="tr-TR"/>
        </w:rPr>
        <w:t xml:space="preserve"> </w:t>
      </w:r>
      <w:r w:rsidR="0005765D" w:rsidRPr="00887947">
        <w:rPr>
          <w:rFonts w:ascii="Times New Roman" w:hAnsi="Times New Roman"/>
          <w:i/>
          <w:szCs w:val="24"/>
          <w:lang w:val="tr-TR"/>
        </w:rPr>
        <w:t>by whole-sale li</w:t>
      </w:r>
      <w:r w:rsidR="00B2456B">
        <w:rPr>
          <w:rFonts w:ascii="Times New Roman" w:hAnsi="Times New Roman"/>
          <w:i/>
          <w:szCs w:val="24"/>
          <w:lang w:val="tr-TR"/>
        </w:rPr>
        <w:t>cenc</w:t>
      </w:r>
      <w:r w:rsidR="0005765D" w:rsidRPr="00887947">
        <w:rPr>
          <w:rFonts w:ascii="Times New Roman" w:hAnsi="Times New Roman"/>
          <w:i/>
          <w:szCs w:val="24"/>
          <w:lang w:val="tr-TR"/>
        </w:rPr>
        <w:t xml:space="preserve">ed companies in </w:t>
      </w:r>
      <w:r w:rsidR="0005765D" w:rsidRPr="00887947">
        <w:rPr>
          <w:rFonts w:ascii="Times New Roman" w:hAnsi="Times New Roman"/>
          <w:i/>
          <w:szCs w:val="24"/>
        </w:rPr>
        <w:t>201</w:t>
      </w:r>
      <w:r w:rsidR="00104B0B">
        <w:rPr>
          <w:rFonts w:ascii="Times New Roman" w:hAnsi="Times New Roman"/>
          <w:i/>
          <w:szCs w:val="24"/>
          <w:lang w:val="tr-TR"/>
        </w:rPr>
        <w:t>5</w:t>
      </w:r>
      <w:r w:rsidR="0005765D" w:rsidRPr="00887947">
        <w:rPr>
          <w:rFonts w:ascii="Times New Roman" w:hAnsi="Times New Roman"/>
          <w:i/>
          <w:szCs w:val="24"/>
        </w:rPr>
        <w:t xml:space="preserve"> (Million Sm</w:t>
      </w:r>
      <w:r w:rsidR="0005765D" w:rsidRPr="00887947">
        <w:rPr>
          <w:rFonts w:ascii="Times New Roman" w:hAnsi="Times New Roman"/>
          <w:i/>
          <w:szCs w:val="24"/>
          <w:vertAlign w:val="superscript"/>
        </w:rPr>
        <w:t>3</w:t>
      </w:r>
      <w:r w:rsidR="0005765D" w:rsidRPr="00887947">
        <w:rPr>
          <w:rFonts w:ascii="Times New Roman" w:hAnsi="Times New Roman"/>
          <w:i/>
          <w:szCs w:val="24"/>
        </w:rPr>
        <w:t>)</w:t>
      </w:r>
      <w:bookmarkEnd w:id="145"/>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41"/>
        <w:gridCol w:w="1565"/>
        <w:gridCol w:w="1280"/>
      </w:tblGrid>
      <w:tr w:rsidR="00104B0B" w:rsidRPr="00E164B2" w:rsidTr="007E48B4">
        <w:trPr>
          <w:trHeight w:val="301"/>
          <w:tblHeader/>
          <w:jc w:val="center"/>
        </w:trPr>
        <w:tc>
          <w:tcPr>
            <w:tcW w:w="6941" w:type="dxa"/>
            <w:shd w:val="clear" w:color="6E9ECA" w:fill="6E9ECA"/>
            <w:vAlign w:val="center"/>
            <w:hideMark/>
          </w:tcPr>
          <w:p w:rsidR="00104B0B" w:rsidRPr="00E164B2" w:rsidRDefault="00104B0B" w:rsidP="00104B0B">
            <w:pPr>
              <w:spacing w:after="0" w:line="240" w:lineRule="auto"/>
              <w:rPr>
                <w:rFonts w:ascii="Times New Roman" w:eastAsia="Times New Roman" w:hAnsi="Times New Roman"/>
                <w:b/>
                <w:bCs/>
                <w:color w:val="FFFFFF"/>
                <w:sz w:val="24"/>
                <w:szCs w:val="24"/>
                <w:lang w:eastAsia="tr-TR"/>
              </w:rPr>
            </w:pPr>
            <w:r>
              <w:rPr>
                <w:rFonts w:ascii="Times New Roman" w:eastAsia="Times New Roman" w:hAnsi="Times New Roman"/>
                <w:b/>
                <w:bCs/>
                <w:color w:val="FFFFFF"/>
                <w:sz w:val="24"/>
                <w:szCs w:val="24"/>
                <w:lang w:eastAsia="tr-TR"/>
              </w:rPr>
              <w:t>Trade Name of Company</w:t>
            </w:r>
          </w:p>
        </w:tc>
        <w:tc>
          <w:tcPr>
            <w:tcW w:w="1565" w:type="dxa"/>
            <w:shd w:val="clear" w:color="6E9ECA" w:fill="6E9ECA"/>
            <w:vAlign w:val="center"/>
            <w:hideMark/>
          </w:tcPr>
          <w:p w:rsidR="00104B0B" w:rsidRPr="00E164B2" w:rsidRDefault="00104B0B" w:rsidP="00104B0B">
            <w:pPr>
              <w:spacing w:after="0" w:line="240" w:lineRule="auto"/>
              <w:jc w:val="center"/>
              <w:rPr>
                <w:rFonts w:ascii="Times New Roman" w:eastAsia="Times New Roman" w:hAnsi="Times New Roman"/>
                <w:b/>
                <w:bCs/>
                <w:color w:val="FFFFFF"/>
                <w:sz w:val="24"/>
                <w:szCs w:val="24"/>
                <w:lang w:eastAsia="tr-TR"/>
              </w:rPr>
            </w:pPr>
            <w:r>
              <w:rPr>
                <w:rFonts w:ascii="Times New Roman" w:eastAsia="Times New Roman" w:hAnsi="Times New Roman"/>
                <w:b/>
                <w:bCs/>
                <w:color w:val="FFFFFF"/>
                <w:sz w:val="24"/>
                <w:szCs w:val="24"/>
                <w:lang w:eastAsia="tr-TR"/>
              </w:rPr>
              <w:t>Amount of Sales</w:t>
            </w:r>
          </w:p>
        </w:tc>
        <w:tc>
          <w:tcPr>
            <w:tcW w:w="1280" w:type="dxa"/>
            <w:shd w:val="clear" w:color="6E9ECA" w:fill="6E9ECA"/>
            <w:vAlign w:val="center"/>
            <w:hideMark/>
          </w:tcPr>
          <w:p w:rsidR="00104B0B" w:rsidRPr="00E164B2" w:rsidRDefault="00104B0B" w:rsidP="00104B0B">
            <w:pPr>
              <w:spacing w:after="0" w:line="240" w:lineRule="auto"/>
              <w:jc w:val="center"/>
              <w:rPr>
                <w:rFonts w:ascii="Times New Roman" w:eastAsia="Times New Roman" w:hAnsi="Times New Roman"/>
                <w:b/>
                <w:bCs/>
                <w:color w:val="FFFFFF"/>
                <w:sz w:val="24"/>
                <w:szCs w:val="24"/>
                <w:lang w:eastAsia="tr-TR"/>
              </w:rPr>
            </w:pPr>
            <w:r>
              <w:rPr>
                <w:rFonts w:ascii="Times New Roman" w:eastAsia="Times New Roman" w:hAnsi="Times New Roman"/>
                <w:b/>
                <w:bCs/>
                <w:color w:val="FFFFFF"/>
                <w:sz w:val="24"/>
                <w:szCs w:val="24"/>
                <w:lang w:eastAsia="tr-TR"/>
              </w:rPr>
              <w:t>Share</w:t>
            </w:r>
            <w:r w:rsidRPr="00E164B2">
              <w:rPr>
                <w:rFonts w:ascii="Times New Roman" w:eastAsia="Times New Roman" w:hAnsi="Times New Roman"/>
                <w:b/>
                <w:bCs/>
                <w:color w:val="FFFFFF"/>
                <w:sz w:val="24"/>
                <w:szCs w:val="24"/>
                <w:lang w:eastAsia="tr-TR"/>
              </w:rPr>
              <w:t>(%)</w:t>
            </w:r>
          </w:p>
        </w:tc>
      </w:tr>
      <w:tr w:rsidR="00104B0B" w:rsidRPr="00E164B2" w:rsidTr="00104B0B">
        <w:trPr>
          <w:trHeight w:val="301"/>
          <w:jc w:val="center"/>
        </w:trPr>
        <w:tc>
          <w:tcPr>
            <w:tcW w:w="6941" w:type="dxa"/>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OMV ENERJİ TİCARET ANONİM ŞİRKETİ</w:t>
            </w:r>
          </w:p>
        </w:tc>
        <w:tc>
          <w:tcPr>
            <w:tcW w:w="1565" w:type="dxa"/>
            <w:shd w:val="clear" w:color="auto" w:fill="auto"/>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835,59</w:t>
            </w:r>
          </w:p>
        </w:tc>
        <w:tc>
          <w:tcPr>
            <w:tcW w:w="1280" w:type="dxa"/>
            <w:shd w:val="clear" w:color="F5F5F5" w:fill="F5F5F5"/>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26,53</w:t>
            </w:r>
          </w:p>
        </w:tc>
      </w:tr>
      <w:tr w:rsidR="00104B0B" w:rsidRPr="00E164B2" w:rsidTr="00104B0B">
        <w:trPr>
          <w:trHeight w:val="301"/>
          <w:jc w:val="center"/>
        </w:trPr>
        <w:tc>
          <w:tcPr>
            <w:tcW w:w="6941" w:type="dxa"/>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SOCAR GAZ TİCARETİ ANONİM ŞİRKETİ</w:t>
            </w:r>
          </w:p>
        </w:tc>
        <w:tc>
          <w:tcPr>
            <w:tcW w:w="1565" w:type="dxa"/>
            <w:shd w:val="clear" w:color="auto" w:fill="auto"/>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410,76</w:t>
            </w:r>
          </w:p>
        </w:tc>
        <w:tc>
          <w:tcPr>
            <w:tcW w:w="1280" w:type="dxa"/>
            <w:shd w:val="clear" w:color="F5F5F5" w:fill="F5F5F5"/>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13,04</w:t>
            </w:r>
          </w:p>
        </w:tc>
      </w:tr>
      <w:tr w:rsidR="00104B0B" w:rsidRPr="00E164B2" w:rsidTr="00104B0B">
        <w:trPr>
          <w:trHeight w:val="301"/>
          <w:jc w:val="center"/>
        </w:trPr>
        <w:tc>
          <w:tcPr>
            <w:tcW w:w="6941" w:type="dxa"/>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ENERYA GAZ TİCARET ANONİM ŞİRKETİ</w:t>
            </w:r>
          </w:p>
        </w:tc>
        <w:tc>
          <w:tcPr>
            <w:tcW w:w="1565" w:type="dxa"/>
            <w:shd w:val="clear" w:color="auto" w:fill="auto"/>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403,49</w:t>
            </w:r>
          </w:p>
        </w:tc>
        <w:tc>
          <w:tcPr>
            <w:tcW w:w="1280" w:type="dxa"/>
            <w:shd w:val="clear" w:color="F5F5F5" w:fill="F5F5F5"/>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12,81</w:t>
            </w:r>
          </w:p>
        </w:tc>
      </w:tr>
      <w:tr w:rsidR="00104B0B" w:rsidRPr="00E164B2" w:rsidTr="00104B0B">
        <w:trPr>
          <w:trHeight w:val="301"/>
          <w:jc w:val="center"/>
        </w:trPr>
        <w:tc>
          <w:tcPr>
            <w:tcW w:w="6941" w:type="dxa"/>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ŞİŞECAM ENERJİ ANONİM ŞİRKETİ</w:t>
            </w:r>
          </w:p>
        </w:tc>
        <w:tc>
          <w:tcPr>
            <w:tcW w:w="1565" w:type="dxa"/>
            <w:shd w:val="clear" w:color="auto" w:fill="auto"/>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336,05</w:t>
            </w:r>
          </w:p>
        </w:tc>
        <w:tc>
          <w:tcPr>
            <w:tcW w:w="1280" w:type="dxa"/>
            <w:shd w:val="clear" w:color="F5F5F5" w:fill="F5F5F5"/>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10,67</w:t>
            </w:r>
          </w:p>
        </w:tc>
      </w:tr>
      <w:tr w:rsidR="00104B0B" w:rsidRPr="00E164B2" w:rsidTr="00104B0B">
        <w:trPr>
          <w:trHeight w:val="301"/>
          <w:jc w:val="center"/>
        </w:trPr>
        <w:tc>
          <w:tcPr>
            <w:tcW w:w="6941" w:type="dxa"/>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AYGAZ DOĞAL GAZ TOPTAN SATIŞ ANONİM ŞİRKETİ</w:t>
            </w:r>
          </w:p>
        </w:tc>
        <w:tc>
          <w:tcPr>
            <w:tcW w:w="1565" w:type="dxa"/>
            <w:shd w:val="clear" w:color="auto" w:fill="auto"/>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226,98</w:t>
            </w:r>
          </w:p>
        </w:tc>
        <w:tc>
          <w:tcPr>
            <w:tcW w:w="1280" w:type="dxa"/>
            <w:shd w:val="clear" w:color="F5F5F5" w:fill="F5F5F5"/>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7,21</w:t>
            </w:r>
          </w:p>
        </w:tc>
      </w:tr>
      <w:tr w:rsidR="00104B0B" w:rsidRPr="00E164B2" w:rsidTr="00104B0B">
        <w:trPr>
          <w:trHeight w:val="301"/>
          <w:jc w:val="center"/>
        </w:trPr>
        <w:tc>
          <w:tcPr>
            <w:tcW w:w="6941" w:type="dxa"/>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EWE ENERJİ ANONİM ŞİRKETİ</w:t>
            </w:r>
          </w:p>
        </w:tc>
        <w:tc>
          <w:tcPr>
            <w:tcW w:w="1565" w:type="dxa"/>
            <w:shd w:val="clear" w:color="auto" w:fill="auto"/>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192,22</w:t>
            </w:r>
          </w:p>
        </w:tc>
        <w:tc>
          <w:tcPr>
            <w:tcW w:w="1280" w:type="dxa"/>
            <w:shd w:val="clear" w:color="F5F5F5" w:fill="F5F5F5"/>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6,10</w:t>
            </w:r>
          </w:p>
        </w:tc>
      </w:tr>
      <w:tr w:rsidR="00104B0B" w:rsidRPr="00E164B2" w:rsidTr="00104B0B">
        <w:trPr>
          <w:trHeight w:val="301"/>
          <w:jc w:val="center"/>
        </w:trPr>
        <w:tc>
          <w:tcPr>
            <w:tcW w:w="6941" w:type="dxa"/>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THRACE BASIN NATURAL GAS (TÜRKİYE) CORPORATION TÜRKİYE-ANKARA ŞUBESİ</w:t>
            </w:r>
          </w:p>
        </w:tc>
        <w:tc>
          <w:tcPr>
            <w:tcW w:w="1565" w:type="dxa"/>
            <w:shd w:val="clear" w:color="auto" w:fill="auto"/>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155,04</w:t>
            </w:r>
          </w:p>
        </w:tc>
        <w:tc>
          <w:tcPr>
            <w:tcW w:w="1280" w:type="dxa"/>
            <w:shd w:val="clear" w:color="F5F5F5" w:fill="F5F5F5"/>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4,92</w:t>
            </w:r>
          </w:p>
        </w:tc>
      </w:tr>
      <w:tr w:rsidR="00104B0B" w:rsidRPr="00E164B2" w:rsidTr="00104B0B">
        <w:trPr>
          <w:trHeight w:val="301"/>
          <w:jc w:val="center"/>
        </w:trPr>
        <w:tc>
          <w:tcPr>
            <w:tcW w:w="6941" w:type="dxa"/>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İPRAGAZ ANONİM ŞİRKETİ</w:t>
            </w:r>
          </w:p>
        </w:tc>
        <w:tc>
          <w:tcPr>
            <w:tcW w:w="1565" w:type="dxa"/>
            <w:shd w:val="clear" w:color="auto" w:fill="auto"/>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131,88</w:t>
            </w:r>
          </w:p>
        </w:tc>
        <w:tc>
          <w:tcPr>
            <w:tcW w:w="1280" w:type="dxa"/>
            <w:shd w:val="clear" w:color="F5F5F5" w:fill="F5F5F5"/>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4,19</w:t>
            </w:r>
          </w:p>
        </w:tc>
      </w:tr>
      <w:tr w:rsidR="00104B0B" w:rsidRPr="00E164B2" w:rsidTr="00104B0B">
        <w:trPr>
          <w:trHeight w:val="301"/>
          <w:jc w:val="center"/>
        </w:trPr>
        <w:tc>
          <w:tcPr>
            <w:tcW w:w="6941" w:type="dxa"/>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ODAŞ DOĞALGAZ TOPTAN SATIŞ SANAYİ VE TİCARET ANONİM ŞİRKETİ</w:t>
            </w:r>
          </w:p>
        </w:tc>
        <w:tc>
          <w:tcPr>
            <w:tcW w:w="1565" w:type="dxa"/>
            <w:shd w:val="clear" w:color="auto" w:fill="auto"/>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126,16</w:t>
            </w:r>
          </w:p>
        </w:tc>
        <w:tc>
          <w:tcPr>
            <w:tcW w:w="1280" w:type="dxa"/>
            <w:shd w:val="clear" w:color="F5F5F5" w:fill="F5F5F5"/>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4,01</w:t>
            </w:r>
          </w:p>
        </w:tc>
      </w:tr>
      <w:tr w:rsidR="00104B0B" w:rsidRPr="00E164B2" w:rsidTr="00104B0B">
        <w:trPr>
          <w:trHeight w:val="301"/>
          <w:jc w:val="center"/>
        </w:trPr>
        <w:tc>
          <w:tcPr>
            <w:tcW w:w="6941" w:type="dxa"/>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TÜRKİYE PETROLLERİ ANONİM ORTAKLIĞI</w:t>
            </w:r>
          </w:p>
        </w:tc>
        <w:tc>
          <w:tcPr>
            <w:tcW w:w="1565" w:type="dxa"/>
            <w:shd w:val="clear" w:color="auto" w:fill="auto"/>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107,12</w:t>
            </w:r>
          </w:p>
        </w:tc>
        <w:tc>
          <w:tcPr>
            <w:tcW w:w="1280" w:type="dxa"/>
            <w:shd w:val="clear" w:color="F5F5F5" w:fill="F5F5F5"/>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3,40</w:t>
            </w:r>
          </w:p>
        </w:tc>
      </w:tr>
      <w:tr w:rsidR="00104B0B" w:rsidRPr="00E164B2" w:rsidTr="00104B0B">
        <w:trPr>
          <w:trHeight w:val="301"/>
          <w:jc w:val="center"/>
        </w:trPr>
        <w:tc>
          <w:tcPr>
            <w:tcW w:w="6941" w:type="dxa"/>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HABAŞ SINAİ VE TIBBİ GAZLAR İSTİHSAL ENDÜSTRİSİ ANONİM ŞİRKETİ</w:t>
            </w:r>
          </w:p>
        </w:tc>
        <w:tc>
          <w:tcPr>
            <w:tcW w:w="1565" w:type="dxa"/>
            <w:shd w:val="clear" w:color="auto" w:fill="auto"/>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68,33</w:t>
            </w:r>
          </w:p>
        </w:tc>
        <w:tc>
          <w:tcPr>
            <w:tcW w:w="1280" w:type="dxa"/>
            <w:shd w:val="clear" w:color="F5F5F5" w:fill="F5F5F5"/>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2,17</w:t>
            </w:r>
          </w:p>
        </w:tc>
      </w:tr>
      <w:tr w:rsidR="00104B0B" w:rsidRPr="00E164B2" w:rsidTr="00104B0B">
        <w:trPr>
          <w:trHeight w:val="301"/>
          <w:jc w:val="center"/>
        </w:trPr>
        <w:tc>
          <w:tcPr>
            <w:tcW w:w="6941" w:type="dxa"/>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AKPET GAZ ANONİM ŞİRKETİ</w:t>
            </w:r>
          </w:p>
        </w:tc>
        <w:tc>
          <w:tcPr>
            <w:tcW w:w="1565" w:type="dxa"/>
            <w:shd w:val="clear" w:color="auto" w:fill="auto"/>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44,94</w:t>
            </w:r>
          </w:p>
        </w:tc>
        <w:tc>
          <w:tcPr>
            <w:tcW w:w="1280" w:type="dxa"/>
            <w:shd w:val="clear" w:color="F5F5F5" w:fill="F5F5F5"/>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1,43</w:t>
            </w:r>
          </w:p>
        </w:tc>
      </w:tr>
      <w:tr w:rsidR="00104B0B" w:rsidRPr="00E164B2" w:rsidTr="00104B0B">
        <w:trPr>
          <w:trHeight w:val="301"/>
          <w:jc w:val="center"/>
        </w:trPr>
        <w:tc>
          <w:tcPr>
            <w:tcW w:w="6941" w:type="dxa"/>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CENGİZ ENERJİ SANAYİİ VE TİCARET ANONİM ŞİRKETİ</w:t>
            </w:r>
          </w:p>
        </w:tc>
        <w:tc>
          <w:tcPr>
            <w:tcW w:w="1565" w:type="dxa"/>
            <w:shd w:val="clear" w:color="auto" w:fill="auto"/>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34,50</w:t>
            </w:r>
          </w:p>
        </w:tc>
        <w:tc>
          <w:tcPr>
            <w:tcW w:w="1280" w:type="dxa"/>
            <w:shd w:val="clear" w:color="F5F5F5" w:fill="F5F5F5"/>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1,10</w:t>
            </w:r>
          </w:p>
        </w:tc>
      </w:tr>
      <w:tr w:rsidR="00104B0B" w:rsidRPr="00E164B2" w:rsidTr="00104B0B">
        <w:trPr>
          <w:trHeight w:val="301"/>
          <w:jc w:val="center"/>
        </w:trPr>
        <w:tc>
          <w:tcPr>
            <w:tcW w:w="6941" w:type="dxa"/>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OR-CAN DOĞAL GAZ TOPTAN SATIŞ DAĞITIM LİMİTED ŞİRKETİ</w:t>
            </w:r>
          </w:p>
        </w:tc>
        <w:tc>
          <w:tcPr>
            <w:tcW w:w="1565" w:type="dxa"/>
            <w:shd w:val="clear" w:color="auto" w:fill="auto"/>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21,92</w:t>
            </w:r>
          </w:p>
        </w:tc>
        <w:tc>
          <w:tcPr>
            <w:tcW w:w="1280" w:type="dxa"/>
            <w:shd w:val="clear" w:color="F5F5F5" w:fill="F5F5F5"/>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0,70</w:t>
            </w:r>
          </w:p>
        </w:tc>
      </w:tr>
      <w:tr w:rsidR="00104B0B" w:rsidRPr="00E164B2" w:rsidTr="00104B0B">
        <w:trPr>
          <w:trHeight w:val="301"/>
          <w:jc w:val="center"/>
        </w:trPr>
        <w:tc>
          <w:tcPr>
            <w:tcW w:w="6941" w:type="dxa"/>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SOCAR TURKEY LNG SATIŞ ANONİM ŞİRKETİ</w:t>
            </w:r>
          </w:p>
        </w:tc>
        <w:tc>
          <w:tcPr>
            <w:tcW w:w="1565" w:type="dxa"/>
            <w:shd w:val="clear" w:color="auto" w:fill="auto"/>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21,47</w:t>
            </w:r>
          </w:p>
        </w:tc>
        <w:tc>
          <w:tcPr>
            <w:tcW w:w="1280" w:type="dxa"/>
            <w:shd w:val="clear" w:color="F5F5F5" w:fill="F5F5F5"/>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0,68</w:t>
            </w:r>
          </w:p>
        </w:tc>
      </w:tr>
      <w:tr w:rsidR="00104B0B" w:rsidRPr="00E164B2" w:rsidTr="00104B0B">
        <w:trPr>
          <w:trHeight w:val="301"/>
          <w:jc w:val="center"/>
        </w:trPr>
        <w:tc>
          <w:tcPr>
            <w:tcW w:w="6941" w:type="dxa"/>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 xml:space="preserve">ZORLU DOĞAL GAZ İTHALAT İHRACAT VE TOPTAN </w:t>
            </w:r>
            <w:r w:rsidRPr="00E164B2">
              <w:rPr>
                <w:rFonts w:ascii="Times New Roman" w:eastAsia="Times New Roman" w:hAnsi="Times New Roman"/>
                <w:color w:val="000000"/>
                <w:sz w:val="24"/>
                <w:szCs w:val="24"/>
                <w:lang w:eastAsia="tr-TR"/>
              </w:rPr>
              <w:lastRenderedPageBreak/>
              <w:t>TİCARET ANONİM ŞİRKETİ</w:t>
            </w:r>
          </w:p>
        </w:tc>
        <w:tc>
          <w:tcPr>
            <w:tcW w:w="1565" w:type="dxa"/>
            <w:shd w:val="clear" w:color="auto" w:fill="auto"/>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lastRenderedPageBreak/>
              <w:t>17,62</w:t>
            </w:r>
          </w:p>
        </w:tc>
        <w:tc>
          <w:tcPr>
            <w:tcW w:w="1280" w:type="dxa"/>
            <w:shd w:val="clear" w:color="F5F5F5" w:fill="F5F5F5"/>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0,56</w:t>
            </w:r>
          </w:p>
        </w:tc>
      </w:tr>
      <w:tr w:rsidR="00104B0B" w:rsidRPr="00E164B2" w:rsidTr="00104B0B">
        <w:trPr>
          <w:trHeight w:val="301"/>
          <w:jc w:val="center"/>
        </w:trPr>
        <w:tc>
          <w:tcPr>
            <w:tcW w:w="6941" w:type="dxa"/>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lastRenderedPageBreak/>
              <w:t>ENERJİ GRUP SIVI DOĞAL GAZ LNG AKARYAKIT PETROL ÜRÜNLERİ TOPTAN SATIŞ A.Ş.</w:t>
            </w:r>
          </w:p>
        </w:tc>
        <w:tc>
          <w:tcPr>
            <w:tcW w:w="1565" w:type="dxa"/>
            <w:shd w:val="clear" w:color="auto" w:fill="auto"/>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14,57</w:t>
            </w:r>
          </w:p>
        </w:tc>
        <w:tc>
          <w:tcPr>
            <w:tcW w:w="1280" w:type="dxa"/>
            <w:shd w:val="clear" w:color="F5F5F5" w:fill="F5F5F5"/>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0,46</w:t>
            </w:r>
          </w:p>
        </w:tc>
      </w:tr>
      <w:tr w:rsidR="00104B0B" w:rsidRPr="00E164B2" w:rsidTr="00104B0B">
        <w:trPr>
          <w:trHeight w:val="301"/>
          <w:jc w:val="center"/>
        </w:trPr>
        <w:tc>
          <w:tcPr>
            <w:tcW w:w="6941" w:type="dxa"/>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AYTEMİZ AKARYAKIT DAĞITIM ANONİM ŞİRKETİ</w:t>
            </w:r>
          </w:p>
        </w:tc>
        <w:tc>
          <w:tcPr>
            <w:tcW w:w="1565" w:type="dxa"/>
            <w:shd w:val="clear" w:color="auto" w:fill="auto"/>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1,14</w:t>
            </w:r>
          </w:p>
        </w:tc>
        <w:tc>
          <w:tcPr>
            <w:tcW w:w="1280" w:type="dxa"/>
            <w:shd w:val="clear" w:color="F5F5F5" w:fill="F5F5F5"/>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0,04</w:t>
            </w:r>
          </w:p>
        </w:tc>
      </w:tr>
      <w:tr w:rsidR="00104B0B" w:rsidRPr="00E164B2" w:rsidTr="00104B0B">
        <w:trPr>
          <w:trHeight w:val="301"/>
          <w:jc w:val="center"/>
        </w:trPr>
        <w:tc>
          <w:tcPr>
            <w:tcW w:w="6941" w:type="dxa"/>
            <w:shd w:val="clear" w:color="6E9ECA" w:fill="6E9ECA"/>
            <w:hideMark/>
          </w:tcPr>
          <w:p w:rsidR="00104B0B" w:rsidRPr="00E164B2" w:rsidRDefault="00104B0B" w:rsidP="00104B0B">
            <w:pPr>
              <w:spacing w:after="0" w:line="240" w:lineRule="auto"/>
              <w:rPr>
                <w:rFonts w:ascii="Times New Roman" w:eastAsia="Times New Roman" w:hAnsi="Times New Roman"/>
                <w:b/>
                <w:bCs/>
                <w:color w:val="FFFFFF"/>
                <w:sz w:val="24"/>
                <w:szCs w:val="24"/>
                <w:lang w:eastAsia="tr-TR"/>
              </w:rPr>
            </w:pPr>
            <w:r>
              <w:rPr>
                <w:rFonts w:ascii="Times New Roman" w:eastAsia="Times New Roman" w:hAnsi="Times New Roman"/>
                <w:b/>
                <w:bCs/>
                <w:color w:val="FFFFFF"/>
                <w:sz w:val="24"/>
                <w:szCs w:val="24"/>
                <w:lang w:eastAsia="tr-TR"/>
              </w:rPr>
              <w:t>Total</w:t>
            </w:r>
          </w:p>
        </w:tc>
        <w:tc>
          <w:tcPr>
            <w:tcW w:w="1565" w:type="dxa"/>
            <w:shd w:val="clear" w:color="6E9ECA" w:fill="6E9ECA"/>
            <w:hideMark/>
          </w:tcPr>
          <w:p w:rsidR="00104B0B" w:rsidRPr="00E164B2" w:rsidRDefault="00104B0B" w:rsidP="00104B0B">
            <w:pPr>
              <w:spacing w:after="0" w:line="240" w:lineRule="auto"/>
              <w:jc w:val="center"/>
              <w:rPr>
                <w:rFonts w:ascii="Times New Roman" w:eastAsia="Times New Roman" w:hAnsi="Times New Roman"/>
                <w:b/>
                <w:bCs/>
                <w:color w:val="FFFFFF"/>
                <w:sz w:val="24"/>
                <w:szCs w:val="24"/>
                <w:lang w:eastAsia="tr-TR"/>
              </w:rPr>
            </w:pPr>
            <w:r w:rsidRPr="00E164B2">
              <w:rPr>
                <w:rFonts w:ascii="Times New Roman" w:eastAsia="Times New Roman" w:hAnsi="Times New Roman"/>
                <w:b/>
                <w:bCs/>
                <w:color w:val="FFFFFF"/>
                <w:sz w:val="24"/>
                <w:szCs w:val="24"/>
                <w:lang w:eastAsia="tr-TR"/>
              </w:rPr>
              <w:t>3.149,79</w:t>
            </w:r>
          </w:p>
        </w:tc>
        <w:tc>
          <w:tcPr>
            <w:tcW w:w="1280" w:type="dxa"/>
            <w:shd w:val="clear" w:color="6E9ECA" w:fill="6E9ECA"/>
            <w:hideMark/>
          </w:tcPr>
          <w:p w:rsidR="00104B0B" w:rsidRPr="00E164B2" w:rsidRDefault="00104B0B" w:rsidP="00104B0B">
            <w:pPr>
              <w:spacing w:after="0" w:line="240" w:lineRule="auto"/>
              <w:jc w:val="center"/>
              <w:rPr>
                <w:rFonts w:ascii="Times New Roman" w:eastAsia="Times New Roman" w:hAnsi="Times New Roman"/>
                <w:b/>
                <w:bCs/>
                <w:color w:val="FFFFFF"/>
                <w:sz w:val="24"/>
                <w:szCs w:val="24"/>
                <w:lang w:eastAsia="tr-TR"/>
              </w:rPr>
            </w:pPr>
            <w:r w:rsidRPr="00E164B2">
              <w:rPr>
                <w:rFonts w:ascii="Times New Roman" w:eastAsia="Times New Roman" w:hAnsi="Times New Roman"/>
                <w:b/>
                <w:bCs/>
                <w:color w:val="FFFFFF"/>
                <w:sz w:val="24"/>
                <w:szCs w:val="24"/>
                <w:lang w:eastAsia="tr-TR"/>
              </w:rPr>
              <w:t>100</w:t>
            </w:r>
          </w:p>
        </w:tc>
      </w:tr>
    </w:tbl>
    <w:p w:rsidR="008B5479" w:rsidRPr="00887947" w:rsidRDefault="008B5479" w:rsidP="0005765D">
      <w:pPr>
        <w:rPr>
          <w:rFonts w:ascii="Times New Roman" w:hAnsi="Times New Roman"/>
        </w:rPr>
      </w:pPr>
    </w:p>
    <w:p w:rsidR="008E002C" w:rsidRDefault="008E002C" w:rsidP="0005765D">
      <w:pPr>
        <w:pStyle w:val="Balk5"/>
        <w:jc w:val="center"/>
        <w:rPr>
          <w:rFonts w:ascii="Times New Roman" w:hAnsi="Times New Roman"/>
          <w:i/>
          <w:szCs w:val="24"/>
          <w:lang w:val="tr-TR"/>
        </w:rPr>
      </w:pPr>
      <w:bookmarkStart w:id="146" w:name="_Toc418324656"/>
    </w:p>
    <w:p w:rsidR="0005765D" w:rsidRPr="00887947" w:rsidRDefault="00882ED8" w:rsidP="0005765D">
      <w:pPr>
        <w:pStyle w:val="Balk5"/>
        <w:jc w:val="center"/>
        <w:rPr>
          <w:rFonts w:ascii="Times New Roman" w:hAnsi="Times New Roman"/>
          <w:i/>
          <w:szCs w:val="24"/>
          <w:lang w:val="tr-TR"/>
        </w:rPr>
      </w:pPr>
      <w:bookmarkStart w:id="147" w:name="_Toc469326971"/>
      <w:r w:rsidRPr="00887947">
        <w:rPr>
          <w:rFonts w:ascii="Times New Roman" w:hAnsi="Times New Roman"/>
          <w:i/>
          <w:szCs w:val="24"/>
        </w:rPr>
        <w:t>Table</w:t>
      </w:r>
      <w:r w:rsidR="00433A49" w:rsidRPr="00887947">
        <w:rPr>
          <w:rFonts w:ascii="Times New Roman" w:hAnsi="Times New Roman"/>
          <w:i/>
          <w:szCs w:val="24"/>
        </w:rPr>
        <w:t xml:space="preserve"> </w:t>
      </w:r>
      <w:r w:rsidR="00780DFB" w:rsidRPr="00887947">
        <w:rPr>
          <w:rFonts w:ascii="Times New Roman" w:hAnsi="Times New Roman"/>
          <w:i/>
          <w:szCs w:val="24"/>
        </w:rPr>
        <w:t>8</w:t>
      </w:r>
      <w:r w:rsidR="00104B0B">
        <w:rPr>
          <w:rFonts w:ascii="Times New Roman" w:hAnsi="Times New Roman"/>
          <w:i/>
          <w:szCs w:val="24"/>
        </w:rPr>
        <w:t>.</w:t>
      </w:r>
      <w:r w:rsidR="00104B0B">
        <w:rPr>
          <w:rFonts w:ascii="Times New Roman" w:hAnsi="Times New Roman"/>
          <w:i/>
          <w:szCs w:val="24"/>
          <w:lang w:val="tr-TR"/>
        </w:rPr>
        <w:t>6</w:t>
      </w:r>
      <w:r w:rsidR="00780DFB" w:rsidRPr="00887947">
        <w:rPr>
          <w:rFonts w:ascii="Times New Roman" w:hAnsi="Times New Roman"/>
          <w:i/>
          <w:szCs w:val="24"/>
        </w:rPr>
        <w:t>:</w:t>
      </w:r>
      <w:r w:rsidR="00433A49" w:rsidRPr="00887947">
        <w:rPr>
          <w:rFonts w:ascii="Times New Roman" w:hAnsi="Times New Roman"/>
          <w:i/>
          <w:szCs w:val="24"/>
        </w:rPr>
        <w:t xml:space="preserve"> </w:t>
      </w:r>
      <w:r w:rsidR="0005765D" w:rsidRPr="00887947">
        <w:rPr>
          <w:rFonts w:ascii="Times New Roman" w:hAnsi="Times New Roman"/>
          <w:i/>
          <w:szCs w:val="24"/>
          <w:lang w:val="tr-TR"/>
        </w:rPr>
        <w:t>Amount and shares of sales to</w:t>
      </w:r>
      <w:r w:rsidR="0005765D" w:rsidRPr="00887947">
        <w:rPr>
          <w:rFonts w:ascii="Times New Roman" w:hAnsi="Times New Roman"/>
          <w:szCs w:val="24"/>
          <w:lang w:val="tr-TR"/>
        </w:rPr>
        <w:t xml:space="preserve"> </w:t>
      </w:r>
      <w:r w:rsidR="0005765D" w:rsidRPr="00887947">
        <w:rPr>
          <w:rFonts w:ascii="Times New Roman" w:hAnsi="Times New Roman"/>
          <w:i/>
          <w:szCs w:val="24"/>
          <w:lang w:val="tr-TR"/>
        </w:rPr>
        <w:t>final consumers</w:t>
      </w:r>
      <w:r w:rsidR="0005765D" w:rsidRPr="00887947">
        <w:rPr>
          <w:rFonts w:ascii="Times New Roman" w:hAnsi="Times New Roman"/>
          <w:szCs w:val="24"/>
          <w:lang w:val="tr-TR"/>
        </w:rPr>
        <w:t xml:space="preserve"> </w:t>
      </w:r>
      <w:r w:rsidR="00B2456B">
        <w:rPr>
          <w:rFonts w:ascii="Times New Roman" w:hAnsi="Times New Roman"/>
          <w:i/>
          <w:szCs w:val="24"/>
          <w:lang w:val="tr-TR"/>
        </w:rPr>
        <w:t>by distribution licenc</w:t>
      </w:r>
      <w:r w:rsidR="0005765D" w:rsidRPr="00887947">
        <w:rPr>
          <w:rFonts w:ascii="Times New Roman" w:hAnsi="Times New Roman"/>
          <w:i/>
          <w:szCs w:val="24"/>
          <w:lang w:val="tr-TR"/>
        </w:rPr>
        <w:t xml:space="preserve">ed companies in </w:t>
      </w:r>
      <w:r w:rsidR="00104B0B">
        <w:rPr>
          <w:rFonts w:ascii="Times New Roman" w:hAnsi="Times New Roman"/>
          <w:i/>
          <w:szCs w:val="24"/>
        </w:rPr>
        <w:t>201</w:t>
      </w:r>
      <w:r w:rsidR="00104B0B">
        <w:rPr>
          <w:rFonts w:ascii="Times New Roman" w:hAnsi="Times New Roman"/>
          <w:i/>
          <w:szCs w:val="24"/>
          <w:lang w:val="tr-TR"/>
        </w:rPr>
        <w:t>5</w:t>
      </w:r>
      <w:r w:rsidR="0005765D" w:rsidRPr="00887947">
        <w:rPr>
          <w:rFonts w:ascii="Times New Roman" w:hAnsi="Times New Roman"/>
          <w:i/>
          <w:szCs w:val="24"/>
        </w:rPr>
        <w:t xml:space="preserve"> (Million Sm</w:t>
      </w:r>
      <w:r w:rsidR="0005765D" w:rsidRPr="00887947">
        <w:rPr>
          <w:rFonts w:ascii="Times New Roman" w:hAnsi="Times New Roman"/>
          <w:i/>
          <w:szCs w:val="24"/>
          <w:vertAlign w:val="superscript"/>
        </w:rPr>
        <w:t>3</w:t>
      </w:r>
      <w:r w:rsidR="0005765D" w:rsidRPr="00887947">
        <w:rPr>
          <w:rFonts w:ascii="Times New Roman" w:hAnsi="Times New Roman"/>
          <w:i/>
          <w:szCs w:val="24"/>
        </w:rPr>
        <w:t>)</w:t>
      </w:r>
      <w:bookmarkEnd w:id="147"/>
    </w:p>
    <w:tbl>
      <w:tblPr>
        <w:tblW w:w="9776" w:type="dxa"/>
        <w:jc w:val="center"/>
        <w:tblCellMar>
          <w:left w:w="70" w:type="dxa"/>
          <w:right w:w="70" w:type="dxa"/>
        </w:tblCellMar>
        <w:tblLook w:val="04A0" w:firstRow="1" w:lastRow="0" w:firstColumn="1" w:lastColumn="0" w:noHBand="0" w:noVBand="1"/>
      </w:tblPr>
      <w:tblGrid>
        <w:gridCol w:w="6944"/>
        <w:gridCol w:w="1562"/>
        <w:gridCol w:w="1270"/>
      </w:tblGrid>
      <w:tr w:rsidR="00104B0B" w:rsidRPr="00E164B2" w:rsidTr="007E48B4">
        <w:trPr>
          <w:trHeight w:val="301"/>
          <w:tblHeader/>
          <w:jc w:val="center"/>
        </w:trPr>
        <w:tc>
          <w:tcPr>
            <w:tcW w:w="6944" w:type="dxa"/>
            <w:tcBorders>
              <w:top w:val="single" w:sz="4" w:space="0" w:color="auto"/>
              <w:left w:val="single" w:sz="4" w:space="0" w:color="auto"/>
              <w:bottom w:val="single" w:sz="4" w:space="0" w:color="auto"/>
              <w:right w:val="single" w:sz="4" w:space="0" w:color="auto"/>
            </w:tcBorders>
            <w:shd w:val="clear" w:color="6E9ECA" w:fill="6E9ECA"/>
            <w:vAlign w:val="center"/>
            <w:hideMark/>
          </w:tcPr>
          <w:bookmarkEnd w:id="146"/>
          <w:p w:rsidR="00104B0B" w:rsidRPr="00E164B2" w:rsidRDefault="00104B0B" w:rsidP="00104B0B">
            <w:pPr>
              <w:spacing w:after="0" w:line="240" w:lineRule="auto"/>
              <w:rPr>
                <w:rFonts w:ascii="Times New Roman" w:eastAsia="Times New Roman" w:hAnsi="Times New Roman"/>
                <w:b/>
                <w:bCs/>
                <w:color w:val="FFFFFF"/>
                <w:sz w:val="24"/>
                <w:szCs w:val="24"/>
                <w:lang w:eastAsia="tr-TR"/>
              </w:rPr>
            </w:pPr>
            <w:r>
              <w:rPr>
                <w:rFonts w:ascii="Times New Roman" w:eastAsia="Times New Roman" w:hAnsi="Times New Roman"/>
                <w:b/>
                <w:bCs/>
                <w:color w:val="FFFFFF"/>
                <w:sz w:val="24"/>
                <w:szCs w:val="24"/>
                <w:lang w:eastAsia="tr-TR"/>
              </w:rPr>
              <w:t>Trade Name of Company</w:t>
            </w:r>
          </w:p>
        </w:tc>
        <w:tc>
          <w:tcPr>
            <w:tcW w:w="1562" w:type="dxa"/>
            <w:tcBorders>
              <w:top w:val="single" w:sz="4" w:space="0" w:color="auto"/>
              <w:left w:val="nil"/>
              <w:bottom w:val="single" w:sz="4" w:space="0" w:color="auto"/>
              <w:right w:val="single" w:sz="4" w:space="0" w:color="auto"/>
            </w:tcBorders>
            <w:shd w:val="clear" w:color="6E9ECA" w:fill="6E9ECA"/>
            <w:vAlign w:val="center"/>
            <w:hideMark/>
          </w:tcPr>
          <w:p w:rsidR="00104B0B" w:rsidRPr="00E164B2" w:rsidRDefault="00104B0B" w:rsidP="00104B0B">
            <w:pPr>
              <w:spacing w:after="0" w:line="240" w:lineRule="auto"/>
              <w:jc w:val="center"/>
              <w:rPr>
                <w:rFonts w:ascii="Times New Roman" w:eastAsia="Times New Roman" w:hAnsi="Times New Roman"/>
                <w:b/>
                <w:bCs/>
                <w:color w:val="FFFFFF"/>
                <w:sz w:val="24"/>
                <w:szCs w:val="24"/>
                <w:lang w:eastAsia="tr-TR"/>
              </w:rPr>
            </w:pPr>
            <w:r>
              <w:rPr>
                <w:rFonts w:ascii="Times New Roman" w:eastAsia="Times New Roman" w:hAnsi="Times New Roman"/>
                <w:b/>
                <w:bCs/>
                <w:color w:val="FFFFFF"/>
                <w:sz w:val="24"/>
                <w:szCs w:val="24"/>
                <w:lang w:eastAsia="tr-TR"/>
              </w:rPr>
              <w:t>Amount of Sales</w:t>
            </w:r>
          </w:p>
        </w:tc>
        <w:tc>
          <w:tcPr>
            <w:tcW w:w="1270" w:type="dxa"/>
            <w:tcBorders>
              <w:top w:val="single" w:sz="4" w:space="0" w:color="auto"/>
              <w:left w:val="nil"/>
              <w:bottom w:val="single" w:sz="4" w:space="0" w:color="auto"/>
              <w:right w:val="single" w:sz="4" w:space="0" w:color="auto"/>
            </w:tcBorders>
            <w:shd w:val="clear" w:color="6E9ECA" w:fill="6E9ECA"/>
            <w:vAlign w:val="center"/>
            <w:hideMark/>
          </w:tcPr>
          <w:p w:rsidR="00104B0B" w:rsidRPr="00E164B2" w:rsidRDefault="00104B0B" w:rsidP="00104B0B">
            <w:pPr>
              <w:spacing w:after="0" w:line="240" w:lineRule="auto"/>
              <w:jc w:val="center"/>
              <w:rPr>
                <w:rFonts w:ascii="Times New Roman" w:eastAsia="Times New Roman" w:hAnsi="Times New Roman"/>
                <w:b/>
                <w:bCs/>
                <w:color w:val="FFFFFF"/>
                <w:sz w:val="24"/>
                <w:szCs w:val="24"/>
                <w:lang w:eastAsia="tr-TR"/>
              </w:rPr>
            </w:pPr>
            <w:r>
              <w:rPr>
                <w:rFonts w:ascii="Times New Roman" w:eastAsia="Times New Roman" w:hAnsi="Times New Roman"/>
                <w:b/>
                <w:bCs/>
                <w:color w:val="FFFFFF"/>
                <w:sz w:val="24"/>
                <w:szCs w:val="24"/>
                <w:lang w:eastAsia="tr-TR"/>
              </w:rPr>
              <w:t>Share</w:t>
            </w:r>
            <w:r w:rsidRPr="00E164B2">
              <w:rPr>
                <w:rFonts w:ascii="Times New Roman" w:eastAsia="Times New Roman" w:hAnsi="Times New Roman"/>
                <w:b/>
                <w:bCs/>
                <w:color w:val="FFFFFF"/>
                <w:sz w:val="24"/>
                <w:szCs w:val="24"/>
                <w:lang w:eastAsia="tr-TR"/>
              </w:rPr>
              <w:t>(%)</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İGDAŞ İSTANBUL GAZ DAĞITIM SANAYİ VE TİCARET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5.830,10</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30,27</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BAŞKENT DOĞALGAZ DAĞITIM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2.576,45</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13,38</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İZMİR DOĞALGAZ DAĞITIM TİCARET VE TAAHHÜT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811,44</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4,21</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BURSA ŞEHİRİÇİ DOĞAL GAZ DAĞITIM TİC. VE TAAH.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766,68</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3,98</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TRAKYA BÖLGESİ DOĞAL GAZ DAĞITIM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760,92</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3,95</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BİLECİK BOLU DOĞAL GAZ DAĞITIM</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555,87</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2,89</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GAZ DAĞITIM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537,15</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2,79</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PALGAZ DOĞAL GAZ DAĞITIM SANAYİ VE TİCARET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511,55</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2,66</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İZGAZ İZMİT GAZ DAĞITIM SANAYİ VE TİCARET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420,78</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2,18</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ENERYA KONYA GAZ DAĞITIM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390,47</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2,03</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KAYSERİGAZ KAYSERİ DOĞALGAZ DAĞITIM PAZARLAMA VE TİCARET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318,83</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1,66</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ESGAZ ESKİŞEHİR ŞEHİRİÇİ DOĞAL GAZ DAĞITIM TİCARET VE TAAH.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296,28</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1,54</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ÇİNİGAZ DOĞAL GAZ DAĞITIM SANAYİ VE TİCARET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292,06</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1,52</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ENERYA DENİZLİ GAZ DAĞITIM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257,79</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1,34</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GAZDAŞ GAZİANTEP DOĞAL GAZ DAĞITIM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225,46</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1,17</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SAMGAZ DOĞAL GAZ DAĞITIM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215,93</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1,12</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KARGAZ DOĞAL GAZ DAĞITIM SANAYİ VE TİCARET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212,64</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1,10</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ARMADAŞ ARSAN MARAŞ DOĞAL GAZ DAĞITIM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198,81</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1,03</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AGDAŞ ADAPAZARI GAZ DAĞITIM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197,41</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1,03</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DÜZCE EREĞLİ DOĞAL GAZ DAĞITIM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196,66</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1,02</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ARMAGAZ ARSAN MARMARA DOĞALGAZ DAĞITIM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189,83</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0,99</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MALATYA DOĞAL GAZ DAĞITIM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172,53</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0,90</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ŞANLIURFA DOĞAL GAZ DAĞITIM LİMİTED ŞİRKETİ</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171,85</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0,89</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MANİSA DOĞAL GAZ DAĞITIM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166,58</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0,86</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TOKAT AMASYA DOĞAL GAZ DAĞITIM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157,72</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0,82</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ÇORDAŞ ÇORLU DOĞALGAZ DAĞITIM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143,23</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0,74</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lastRenderedPageBreak/>
              <w:t>AKSA SİVAS DOĞAL GAZ DAĞITIM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139,27</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0,72</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PALEN ENERJİ DOĞAL GAZ DAĞITIM END. VE TİCARET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133,27</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0,69</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TOROSGAZ ISPARTA BURDUR DOĞALGAZ DAĞITIM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131,21</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0,68</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KIRGAZ KIRIKKALE-KIRŞEHİR DOĞAL GAZ DAĞITIM PAZ. VE TİCARET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126,52</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0,66</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DİYARBAKIR DOĞAL GAZ DAĞITIM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124,39</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0,65</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ELAZIĞ DOĞALGAZ DAĞITIM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124,13</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0,64</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ÇORUM DOĞAL GAZ DAĞITIM SANAYİ VE TİCARET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117,22</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0,61</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BALIKESİR DOĞAL GAZ DAĞITIM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111,17</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0,58</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ÇANAKKALE DOĞAL GAZ DAĞITIM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97,45</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0,51</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SÜRMELİ DOĞAL GAZ DAĞITIM SANAYİ VE TİCARET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96,99</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0,50</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ENERYA KAPADOKYA GAZ DAĞITIM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95,71</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0,50</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UDAŞ UŞAK DOĞALGAZ DAĞITIM SANAYİ VE TİCARET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92,37</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0,48</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MUSTAFAKEMALPAŞA SUSURLUK KARACABEY DOĞAL GAZ DAĞ.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90,31</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0,47</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KARADENİZ DOĞAL GAZ DAĞITIM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88,37</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0,46</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VAN DOĞAL GAZ DAĞITIM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83,60</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0,43</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ENERYA ANTALYA GAZ DAĞITIM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82,92</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0,43</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AFYON DOĞAL GAZ DAĞITIM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78,35</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0,41</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TRAKYA DOĞAL GAZ DAĞITIM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78,13</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0,41</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GEMLİK DOĞAL GAZ DAĞITIM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70,35</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0,37</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BANDIRMA DOĞAL GAZ DAĞITIM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69,23</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0,36</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İNEGÖL GAZ DAĞITIM SANAYİ VE TİCARET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66,96</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0,35</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ENERYA KARAMAN GAZ DAĞITIM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63,50</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0,33</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ENERYA AKSARAY GAZ DAĞITIM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57,43</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0,30</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ORDU GİRESUN DOĞAL GAZ DAĞITIM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57,08</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0,30</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AKMERCANGAZ DOĞAL GAZ DAĞITIM SANAYİ VE TİC.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56,34</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0,29</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ENERYA ERZİNCAN GAZ DAĞITIM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47,99</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0,25</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SİİRT BATMAN DOĞAL GAZ DAĞITIM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46,92</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0,24</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KARGAZ KARS ARDAHAN DOĞAL GAZ DAĞITIM PAZ. TAAH. SANAYİ VE TİCARET LİMİTED ŞİRKETİ</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42,67</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0,22</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ENERYA EREĞLİ GAZ DAĞITIM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34,68</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0,18</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AKMERCAN DELTA DOĞALGAZ DAĞITIM SANAYİ VE TİCARET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30,50</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0,16</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GÜMÜŞHANE BAYBURT DOĞALGAZ DAĞITIM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26,33</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0,14</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POLGAZ POLATLI DOĞAL GAZ DAĞITIM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25,08</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0,13</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AKMERCAN BATIKAR DOĞAL GAZ DAĞITIM SANAYİ VE TİCARET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24,72</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0,13</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BAHÇEŞEHİR GAZ DAĞITIM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22,16</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0,12</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ENERYA AYDIN GAZ DAĞITIM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17,45</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0,09</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SELÇUK DOĞAL GAZ DAĞITIM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16,09</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0,08</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lastRenderedPageBreak/>
              <w:t>AKMERCAN GEPA DOĞAL GAZ DAĞITIM SANAYİ VE TİCARET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8,95</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0,05</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KIZILCAHAMAM DOĞALGAZ DAĞITIM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5,64</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0,03</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AKMERCAN MARDİN DOĞAL GAZ DAĞITIM SANAYİ VE TİCARET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2,11</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0,01</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AKMERCAN MUĞLA DOĞAL GAZ DAĞITIM SANAYİ VE TİCARET A.Ş.</w:t>
            </w:r>
          </w:p>
        </w:tc>
        <w:tc>
          <w:tcPr>
            <w:tcW w:w="1562" w:type="dxa"/>
            <w:tcBorders>
              <w:top w:val="nil"/>
              <w:left w:val="nil"/>
              <w:bottom w:val="single" w:sz="4" w:space="0" w:color="auto"/>
              <w:right w:val="single" w:sz="4" w:space="0" w:color="auto"/>
            </w:tcBorders>
            <w:shd w:val="clear" w:color="auto" w:fill="auto"/>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0,42</w:t>
            </w:r>
          </w:p>
        </w:tc>
        <w:tc>
          <w:tcPr>
            <w:tcW w:w="1270" w:type="dxa"/>
            <w:tcBorders>
              <w:top w:val="nil"/>
              <w:left w:val="nil"/>
              <w:bottom w:val="single" w:sz="4" w:space="0" w:color="auto"/>
              <w:right w:val="single" w:sz="4" w:space="0" w:color="auto"/>
            </w:tcBorders>
            <w:shd w:val="clear" w:color="F5F5F5" w:fill="F5F5F5"/>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0,00</w:t>
            </w:r>
          </w:p>
        </w:tc>
      </w:tr>
      <w:tr w:rsidR="00104B0B" w:rsidRPr="00E164B2" w:rsidTr="00104B0B">
        <w:trPr>
          <w:trHeight w:val="301"/>
          <w:jc w:val="center"/>
        </w:trPr>
        <w:tc>
          <w:tcPr>
            <w:tcW w:w="6944" w:type="dxa"/>
            <w:tcBorders>
              <w:top w:val="nil"/>
              <w:left w:val="single" w:sz="4" w:space="0" w:color="auto"/>
              <w:bottom w:val="single" w:sz="4" w:space="0" w:color="auto"/>
              <w:right w:val="single" w:sz="4" w:space="0" w:color="auto"/>
            </w:tcBorders>
            <w:shd w:val="clear" w:color="6E9ECA" w:fill="6E9ECA"/>
            <w:hideMark/>
          </w:tcPr>
          <w:p w:rsidR="00104B0B" w:rsidRPr="00E164B2" w:rsidRDefault="00104B0B" w:rsidP="00104B0B">
            <w:pPr>
              <w:spacing w:after="0" w:line="240" w:lineRule="auto"/>
              <w:rPr>
                <w:rFonts w:ascii="Times New Roman" w:eastAsia="Times New Roman" w:hAnsi="Times New Roman"/>
                <w:b/>
                <w:bCs/>
                <w:color w:val="FFFFFF"/>
                <w:sz w:val="24"/>
                <w:szCs w:val="24"/>
                <w:lang w:eastAsia="tr-TR"/>
              </w:rPr>
            </w:pPr>
            <w:r>
              <w:rPr>
                <w:rFonts w:ascii="Times New Roman" w:eastAsia="Times New Roman" w:hAnsi="Times New Roman"/>
                <w:b/>
                <w:bCs/>
                <w:color w:val="FFFFFF"/>
                <w:sz w:val="24"/>
                <w:szCs w:val="24"/>
                <w:lang w:eastAsia="tr-TR"/>
              </w:rPr>
              <w:t>Total</w:t>
            </w:r>
          </w:p>
        </w:tc>
        <w:tc>
          <w:tcPr>
            <w:tcW w:w="1562" w:type="dxa"/>
            <w:tcBorders>
              <w:top w:val="nil"/>
              <w:left w:val="nil"/>
              <w:bottom w:val="single" w:sz="4" w:space="0" w:color="auto"/>
              <w:right w:val="single" w:sz="4" w:space="0" w:color="auto"/>
            </w:tcBorders>
            <w:shd w:val="clear" w:color="6E9ECA" w:fill="6E9ECA"/>
            <w:vAlign w:val="center"/>
            <w:hideMark/>
          </w:tcPr>
          <w:p w:rsidR="00104B0B" w:rsidRPr="00E164B2" w:rsidRDefault="00104B0B" w:rsidP="00104B0B">
            <w:pPr>
              <w:spacing w:after="0" w:line="240" w:lineRule="auto"/>
              <w:jc w:val="center"/>
              <w:rPr>
                <w:rFonts w:ascii="Times New Roman" w:eastAsia="Times New Roman" w:hAnsi="Times New Roman"/>
                <w:b/>
                <w:bCs/>
                <w:color w:val="FFFFFF"/>
                <w:sz w:val="24"/>
                <w:szCs w:val="24"/>
                <w:lang w:eastAsia="tr-TR"/>
              </w:rPr>
            </w:pPr>
            <w:r w:rsidRPr="00E164B2">
              <w:rPr>
                <w:rFonts w:ascii="Times New Roman" w:eastAsia="Times New Roman" w:hAnsi="Times New Roman"/>
                <w:b/>
                <w:bCs/>
                <w:color w:val="FFFFFF"/>
                <w:sz w:val="24"/>
                <w:szCs w:val="24"/>
                <w:lang w:eastAsia="tr-TR"/>
              </w:rPr>
              <w:t>19.259,02</w:t>
            </w:r>
          </w:p>
        </w:tc>
        <w:tc>
          <w:tcPr>
            <w:tcW w:w="1270" w:type="dxa"/>
            <w:tcBorders>
              <w:top w:val="nil"/>
              <w:left w:val="nil"/>
              <w:bottom w:val="single" w:sz="4" w:space="0" w:color="auto"/>
              <w:right w:val="single" w:sz="4" w:space="0" w:color="auto"/>
            </w:tcBorders>
            <w:shd w:val="clear" w:color="6E9ECA" w:fill="6E9ECA"/>
            <w:vAlign w:val="center"/>
            <w:hideMark/>
          </w:tcPr>
          <w:p w:rsidR="00104B0B" w:rsidRPr="00E164B2" w:rsidRDefault="00104B0B" w:rsidP="00104B0B">
            <w:pPr>
              <w:spacing w:after="0" w:line="240" w:lineRule="auto"/>
              <w:jc w:val="center"/>
              <w:rPr>
                <w:rFonts w:ascii="Times New Roman" w:eastAsia="Times New Roman" w:hAnsi="Times New Roman"/>
                <w:b/>
                <w:bCs/>
                <w:color w:val="FFFFFF"/>
                <w:sz w:val="24"/>
                <w:szCs w:val="24"/>
                <w:lang w:eastAsia="tr-TR"/>
              </w:rPr>
            </w:pPr>
            <w:r w:rsidRPr="00E164B2">
              <w:rPr>
                <w:rFonts w:ascii="Times New Roman" w:eastAsia="Times New Roman" w:hAnsi="Times New Roman"/>
                <w:b/>
                <w:bCs/>
                <w:color w:val="FFFFFF"/>
                <w:sz w:val="24"/>
                <w:szCs w:val="24"/>
                <w:lang w:eastAsia="tr-TR"/>
              </w:rPr>
              <w:t>100</w:t>
            </w:r>
          </w:p>
        </w:tc>
      </w:tr>
    </w:tbl>
    <w:p w:rsidR="00D971DF" w:rsidRDefault="00D971DF" w:rsidP="00AF23FD">
      <w:pPr>
        <w:jc w:val="both"/>
        <w:rPr>
          <w:rFonts w:ascii="Times New Roman" w:hAnsi="Times New Roman"/>
          <w:sz w:val="24"/>
          <w:szCs w:val="24"/>
        </w:rPr>
      </w:pPr>
    </w:p>
    <w:p w:rsidR="00104B0B" w:rsidRDefault="00104B0B">
      <w:pPr>
        <w:spacing w:after="0" w:line="240" w:lineRule="auto"/>
        <w:rPr>
          <w:rFonts w:ascii="Times New Roman" w:eastAsia="Times New Roman" w:hAnsi="Times New Roman"/>
          <w:b/>
          <w:bCs/>
          <w:i/>
          <w:iCs/>
          <w:sz w:val="24"/>
          <w:szCs w:val="24"/>
          <w:lang w:val="x-none" w:eastAsia="x-none"/>
        </w:rPr>
      </w:pPr>
      <w:r>
        <w:rPr>
          <w:rFonts w:ascii="Times New Roman" w:hAnsi="Times New Roman"/>
          <w:i/>
          <w:szCs w:val="24"/>
        </w:rPr>
        <w:br w:type="page"/>
      </w:r>
    </w:p>
    <w:p w:rsidR="00104B0B" w:rsidRPr="00887947" w:rsidRDefault="00104B0B" w:rsidP="00104B0B">
      <w:pPr>
        <w:pStyle w:val="Balk5"/>
        <w:jc w:val="center"/>
        <w:rPr>
          <w:rFonts w:ascii="Times New Roman" w:hAnsi="Times New Roman"/>
          <w:i/>
          <w:szCs w:val="24"/>
          <w:lang w:val="tr-TR"/>
        </w:rPr>
      </w:pPr>
      <w:bookmarkStart w:id="148" w:name="_Toc469326972"/>
      <w:r w:rsidRPr="00887947">
        <w:rPr>
          <w:rFonts w:ascii="Times New Roman" w:hAnsi="Times New Roman"/>
          <w:i/>
          <w:szCs w:val="24"/>
        </w:rPr>
        <w:lastRenderedPageBreak/>
        <w:t>Table 8</w:t>
      </w:r>
      <w:r>
        <w:rPr>
          <w:rFonts w:ascii="Times New Roman" w:hAnsi="Times New Roman"/>
          <w:i/>
          <w:szCs w:val="24"/>
        </w:rPr>
        <w:t>.</w:t>
      </w:r>
      <w:r>
        <w:rPr>
          <w:rFonts w:ascii="Times New Roman" w:hAnsi="Times New Roman"/>
          <w:i/>
          <w:szCs w:val="24"/>
          <w:lang w:val="tr-TR"/>
        </w:rPr>
        <w:t>7</w:t>
      </w:r>
      <w:r w:rsidRPr="00887947">
        <w:rPr>
          <w:rFonts w:ascii="Times New Roman" w:hAnsi="Times New Roman"/>
          <w:i/>
          <w:szCs w:val="24"/>
        </w:rPr>
        <w:t xml:space="preserve">: </w:t>
      </w:r>
      <w:r w:rsidRPr="00887947">
        <w:rPr>
          <w:rFonts w:ascii="Times New Roman" w:hAnsi="Times New Roman"/>
          <w:i/>
          <w:szCs w:val="24"/>
          <w:lang w:val="tr-TR"/>
        </w:rPr>
        <w:t>Amount and shares of sales to</w:t>
      </w:r>
      <w:r w:rsidRPr="00887947">
        <w:rPr>
          <w:rFonts w:ascii="Times New Roman" w:hAnsi="Times New Roman"/>
          <w:szCs w:val="24"/>
          <w:lang w:val="tr-TR"/>
        </w:rPr>
        <w:t xml:space="preserve"> </w:t>
      </w:r>
      <w:r w:rsidRPr="00887947">
        <w:rPr>
          <w:rFonts w:ascii="Times New Roman" w:hAnsi="Times New Roman"/>
          <w:i/>
          <w:szCs w:val="24"/>
          <w:lang w:val="tr-TR"/>
        </w:rPr>
        <w:t>final consumers</w:t>
      </w:r>
      <w:r w:rsidRPr="00887947">
        <w:rPr>
          <w:rFonts w:ascii="Times New Roman" w:hAnsi="Times New Roman"/>
          <w:szCs w:val="24"/>
          <w:lang w:val="tr-TR"/>
        </w:rPr>
        <w:t xml:space="preserve"> </w:t>
      </w:r>
      <w:r w:rsidRPr="00887947">
        <w:rPr>
          <w:rFonts w:ascii="Times New Roman" w:hAnsi="Times New Roman"/>
          <w:i/>
          <w:szCs w:val="24"/>
          <w:lang w:val="tr-TR"/>
        </w:rPr>
        <w:t xml:space="preserve">by </w:t>
      </w:r>
      <w:r w:rsidR="00B2456B">
        <w:rPr>
          <w:rFonts w:ascii="Times New Roman" w:hAnsi="Times New Roman"/>
          <w:i/>
          <w:szCs w:val="24"/>
          <w:lang w:val="tr-TR"/>
        </w:rPr>
        <w:t>top</w:t>
      </w:r>
      <w:r>
        <w:rPr>
          <w:rFonts w:ascii="Times New Roman" w:hAnsi="Times New Roman"/>
          <w:i/>
          <w:szCs w:val="24"/>
          <w:lang w:val="tr-TR"/>
        </w:rPr>
        <w:t xml:space="preserve"> 10 companies selling natural gas</w:t>
      </w:r>
      <w:r w:rsidRPr="00887947">
        <w:rPr>
          <w:rFonts w:ascii="Times New Roman" w:hAnsi="Times New Roman"/>
          <w:i/>
          <w:szCs w:val="24"/>
          <w:lang w:val="tr-TR"/>
        </w:rPr>
        <w:t xml:space="preserve"> in </w:t>
      </w:r>
      <w:r>
        <w:rPr>
          <w:rFonts w:ascii="Times New Roman" w:hAnsi="Times New Roman"/>
          <w:i/>
          <w:szCs w:val="24"/>
        </w:rPr>
        <w:t>201</w:t>
      </w:r>
      <w:r>
        <w:rPr>
          <w:rFonts w:ascii="Times New Roman" w:hAnsi="Times New Roman"/>
          <w:i/>
          <w:szCs w:val="24"/>
          <w:lang w:val="tr-TR"/>
        </w:rPr>
        <w:t>5</w:t>
      </w:r>
      <w:r w:rsidRPr="00887947">
        <w:rPr>
          <w:rFonts w:ascii="Times New Roman" w:hAnsi="Times New Roman"/>
          <w:i/>
          <w:szCs w:val="24"/>
        </w:rPr>
        <w:t xml:space="preserve"> (Million Sm</w:t>
      </w:r>
      <w:r w:rsidRPr="00887947">
        <w:rPr>
          <w:rFonts w:ascii="Times New Roman" w:hAnsi="Times New Roman"/>
          <w:i/>
          <w:szCs w:val="24"/>
          <w:vertAlign w:val="superscript"/>
        </w:rPr>
        <w:t>3</w:t>
      </w:r>
      <w:r w:rsidRPr="00887947">
        <w:rPr>
          <w:rFonts w:ascii="Times New Roman" w:hAnsi="Times New Roman"/>
          <w:i/>
          <w:szCs w:val="24"/>
        </w:rPr>
        <w:t>)</w:t>
      </w:r>
      <w:bookmarkEnd w:id="148"/>
    </w:p>
    <w:p w:rsidR="00104B0B" w:rsidRPr="00887947" w:rsidRDefault="00104B0B" w:rsidP="00AF23FD">
      <w:pPr>
        <w:jc w:val="both"/>
        <w:rPr>
          <w:rFonts w:ascii="Times New Roman" w:hAnsi="Times New Roman"/>
          <w:sz w:val="24"/>
          <w:szCs w:val="24"/>
        </w:rPr>
      </w:pPr>
    </w:p>
    <w:tbl>
      <w:tblPr>
        <w:tblW w:w="9498" w:type="dxa"/>
        <w:jc w:val="center"/>
        <w:tblCellMar>
          <w:left w:w="70" w:type="dxa"/>
          <w:right w:w="70" w:type="dxa"/>
        </w:tblCellMar>
        <w:tblLook w:val="04A0" w:firstRow="1" w:lastRow="0" w:firstColumn="1" w:lastColumn="0" w:noHBand="0" w:noVBand="1"/>
      </w:tblPr>
      <w:tblGrid>
        <w:gridCol w:w="6965"/>
        <w:gridCol w:w="1541"/>
        <w:gridCol w:w="1140"/>
      </w:tblGrid>
      <w:tr w:rsidR="00104B0B" w:rsidRPr="00E164B2" w:rsidTr="00104B0B">
        <w:trPr>
          <w:trHeight w:val="315"/>
          <w:jc w:val="center"/>
        </w:trPr>
        <w:tc>
          <w:tcPr>
            <w:tcW w:w="6965" w:type="dxa"/>
            <w:tcBorders>
              <w:top w:val="single" w:sz="4" w:space="0" w:color="auto"/>
              <w:left w:val="single" w:sz="4" w:space="0" w:color="auto"/>
              <w:bottom w:val="single" w:sz="4" w:space="0" w:color="auto"/>
              <w:right w:val="single" w:sz="4" w:space="0" w:color="auto"/>
            </w:tcBorders>
            <w:shd w:val="clear" w:color="6E9ECA" w:fill="6E9ECA"/>
            <w:noWrap/>
            <w:vAlign w:val="center"/>
            <w:hideMark/>
          </w:tcPr>
          <w:p w:rsidR="00104B0B" w:rsidRPr="00E164B2" w:rsidRDefault="00104B0B" w:rsidP="00104B0B">
            <w:pPr>
              <w:spacing w:after="0" w:line="240" w:lineRule="auto"/>
              <w:rPr>
                <w:rFonts w:ascii="Times New Roman" w:eastAsia="Times New Roman" w:hAnsi="Times New Roman"/>
                <w:b/>
                <w:bCs/>
                <w:color w:val="FFFFFF"/>
                <w:sz w:val="24"/>
                <w:szCs w:val="24"/>
                <w:lang w:eastAsia="tr-TR"/>
              </w:rPr>
            </w:pPr>
            <w:r>
              <w:rPr>
                <w:rFonts w:ascii="Times New Roman" w:eastAsia="Times New Roman" w:hAnsi="Times New Roman"/>
                <w:b/>
                <w:bCs/>
                <w:color w:val="FFFFFF"/>
                <w:sz w:val="24"/>
                <w:szCs w:val="24"/>
                <w:lang w:eastAsia="tr-TR"/>
              </w:rPr>
              <w:t>Trade Name of Company</w:t>
            </w:r>
          </w:p>
        </w:tc>
        <w:tc>
          <w:tcPr>
            <w:tcW w:w="1541" w:type="dxa"/>
            <w:tcBorders>
              <w:top w:val="single" w:sz="4" w:space="0" w:color="auto"/>
              <w:left w:val="nil"/>
              <w:bottom w:val="single" w:sz="4" w:space="0" w:color="auto"/>
              <w:right w:val="single" w:sz="4" w:space="0" w:color="auto"/>
            </w:tcBorders>
            <w:shd w:val="clear" w:color="6E9ECA" w:fill="6E9ECA"/>
            <w:noWrap/>
            <w:vAlign w:val="center"/>
            <w:hideMark/>
          </w:tcPr>
          <w:p w:rsidR="00104B0B" w:rsidRPr="00E164B2" w:rsidRDefault="00104B0B" w:rsidP="00104B0B">
            <w:pPr>
              <w:spacing w:after="0" w:line="240" w:lineRule="auto"/>
              <w:jc w:val="center"/>
              <w:rPr>
                <w:rFonts w:ascii="Times New Roman" w:eastAsia="Times New Roman" w:hAnsi="Times New Roman"/>
                <w:b/>
                <w:bCs/>
                <w:color w:val="FFFFFF"/>
                <w:sz w:val="24"/>
                <w:szCs w:val="24"/>
                <w:lang w:eastAsia="tr-TR"/>
              </w:rPr>
            </w:pPr>
            <w:r>
              <w:rPr>
                <w:rFonts w:ascii="Times New Roman" w:eastAsia="Times New Roman" w:hAnsi="Times New Roman"/>
                <w:b/>
                <w:bCs/>
                <w:color w:val="FFFFFF"/>
                <w:sz w:val="24"/>
                <w:szCs w:val="24"/>
                <w:lang w:eastAsia="tr-TR"/>
              </w:rPr>
              <w:t>Amount of Sales</w:t>
            </w:r>
          </w:p>
        </w:tc>
        <w:tc>
          <w:tcPr>
            <w:tcW w:w="992" w:type="dxa"/>
            <w:tcBorders>
              <w:top w:val="single" w:sz="4" w:space="0" w:color="auto"/>
              <w:left w:val="nil"/>
              <w:bottom w:val="single" w:sz="4" w:space="0" w:color="auto"/>
              <w:right w:val="single" w:sz="4" w:space="0" w:color="auto"/>
            </w:tcBorders>
            <w:shd w:val="clear" w:color="6E9ECA" w:fill="6E9ECA"/>
            <w:noWrap/>
            <w:vAlign w:val="center"/>
            <w:hideMark/>
          </w:tcPr>
          <w:p w:rsidR="00104B0B" w:rsidRPr="00E164B2" w:rsidRDefault="00104B0B" w:rsidP="00104B0B">
            <w:pPr>
              <w:spacing w:after="0" w:line="240" w:lineRule="auto"/>
              <w:jc w:val="center"/>
              <w:rPr>
                <w:rFonts w:ascii="Times New Roman" w:eastAsia="Times New Roman" w:hAnsi="Times New Roman"/>
                <w:b/>
                <w:bCs/>
                <w:color w:val="FFFFFF"/>
                <w:sz w:val="24"/>
                <w:szCs w:val="24"/>
                <w:lang w:eastAsia="tr-TR"/>
              </w:rPr>
            </w:pPr>
            <w:r>
              <w:rPr>
                <w:rFonts w:ascii="Times New Roman" w:eastAsia="Times New Roman" w:hAnsi="Times New Roman"/>
                <w:b/>
                <w:bCs/>
                <w:color w:val="FFFFFF"/>
                <w:sz w:val="24"/>
                <w:szCs w:val="24"/>
                <w:lang w:eastAsia="tr-TR"/>
              </w:rPr>
              <w:t>Share</w:t>
            </w:r>
            <w:r w:rsidRPr="00E164B2">
              <w:rPr>
                <w:rFonts w:ascii="Times New Roman" w:eastAsia="Times New Roman" w:hAnsi="Times New Roman"/>
                <w:b/>
                <w:bCs/>
                <w:color w:val="FFFFFF"/>
                <w:sz w:val="24"/>
                <w:szCs w:val="24"/>
                <w:lang w:eastAsia="tr-TR"/>
              </w:rPr>
              <w:t>(%)</w:t>
            </w:r>
          </w:p>
        </w:tc>
      </w:tr>
      <w:tr w:rsidR="00104B0B" w:rsidRPr="00E164B2" w:rsidTr="00104B0B">
        <w:trPr>
          <w:trHeight w:val="315"/>
          <w:jc w:val="center"/>
        </w:trPr>
        <w:tc>
          <w:tcPr>
            <w:tcW w:w="6965" w:type="dxa"/>
            <w:tcBorders>
              <w:top w:val="nil"/>
              <w:left w:val="single" w:sz="4" w:space="0" w:color="auto"/>
              <w:bottom w:val="single" w:sz="4" w:space="0" w:color="auto"/>
              <w:right w:val="single" w:sz="4" w:space="0" w:color="auto"/>
            </w:tcBorders>
            <w:shd w:val="clear" w:color="auto" w:fill="auto"/>
            <w:noWrap/>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BOTAŞ (BORU HATLARI İLE PETROL TAŞIMA A.Ş.)</w:t>
            </w:r>
          </w:p>
        </w:tc>
        <w:tc>
          <w:tcPr>
            <w:tcW w:w="1541" w:type="dxa"/>
            <w:tcBorders>
              <w:top w:val="nil"/>
              <w:left w:val="nil"/>
              <w:bottom w:val="single" w:sz="4" w:space="0" w:color="auto"/>
              <w:right w:val="single" w:sz="4" w:space="0" w:color="auto"/>
            </w:tcBorders>
            <w:shd w:val="clear" w:color="auto" w:fill="auto"/>
            <w:noWrap/>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24.789,19</w:t>
            </w:r>
          </w:p>
        </w:tc>
        <w:tc>
          <w:tcPr>
            <w:tcW w:w="992" w:type="dxa"/>
            <w:tcBorders>
              <w:top w:val="nil"/>
              <w:left w:val="nil"/>
              <w:bottom w:val="single" w:sz="4" w:space="0" w:color="auto"/>
              <w:right w:val="single" w:sz="4" w:space="0" w:color="auto"/>
            </w:tcBorders>
            <w:shd w:val="clear" w:color="F5F5F5" w:fill="F5F5F5"/>
            <w:noWrap/>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51,64</w:t>
            </w:r>
          </w:p>
        </w:tc>
      </w:tr>
      <w:tr w:rsidR="00104B0B" w:rsidRPr="00E164B2" w:rsidTr="00104B0B">
        <w:trPr>
          <w:trHeight w:val="315"/>
          <w:jc w:val="center"/>
        </w:trPr>
        <w:tc>
          <w:tcPr>
            <w:tcW w:w="6965" w:type="dxa"/>
            <w:tcBorders>
              <w:top w:val="nil"/>
              <w:left w:val="single" w:sz="4" w:space="0" w:color="auto"/>
              <w:bottom w:val="single" w:sz="4" w:space="0" w:color="auto"/>
              <w:right w:val="single" w:sz="4" w:space="0" w:color="auto"/>
            </w:tcBorders>
            <w:shd w:val="clear" w:color="auto" w:fill="auto"/>
            <w:noWrap/>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İGDAŞ İSTANBUL GAZ DAĞITIM SANAYİ VE TİCARET A.Ş.</w:t>
            </w:r>
          </w:p>
        </w:tc>
        <w:tc>
          <w:tcPr>
            <w:tcW w:w="1541" w:type="dxa"/>
            <w:tcBorders>
              <w:top w:val="nil"/>
              <w:left w:val="nil"/>
              <w:bottom w:val="single" w:sz="4" w:space="0" w:color="auto"/>
              <w:right w:val="single" w:sz="4" w:space="0" w:color="auto"/>
            </w:tcBorders>
            <w:shd w:val="clear" w:color="auto" w:fill="auto"/>
            <w:noWrap/>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5.830,10</w:t>
            </w:r>
          </w:p>
        </w:tc>
        <w:tc>
          <w:tcPr>
            <w:tcW w:w="992" w:type="dxa"/>
            <w:tcBorders>
              <w:top w:val="nil"/>
              <w:left w:val="nil"/>
              <w:bottom w:val="single" w:sz="4" w:space="0" w:color="auto"/>
              <w:right w:val="single" w:sz="4" w:space="0" w:color="auto"/>
            </w:tcBorders>
            <w:shd w:val="clear" w:color="F5F5F5" w:fill="F5F5F5"/>
            <w:noWrap/>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12,15</w:t>
            </w:r>
          </w:p>
        </w:tc>
      </w:tr>
      <w:tr w:rsidR="00104B0B" w:rsidRPr="00E164B2" w:rsidTr="00104B0B">
        <w:trPr>
          <w:trHeight w:val="315"/>
          <w:jc w:val="center"/>
        </w:trPr>
        <w:tc>
          <w:tcPr>
            <w:tcW w:w="6965" w:type="dxa"/>
            <w:tcBorders>
              <w:top w:val="nil"/>
              <w:left w:val="single" w:sz="4" w:space="0" w:color="auto"/>
              <w:bottom w:val="single" w:sz="4" w:space="0" w:color="auto"/>
              <w:right w:val="single" w:sz="4" w:space="0" w:color="auto"/>
            </w:tcBorders>
            <w:shd w:val="clear" w:color="auto" w:fill="auto"/>
            <w:noWrap/>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BAŞKENT DOĞALGAZ DAĞITIM A.Ş.</w:t>
            </w:r>
          </w:p>
        </w:tc>
        <w:tc>
          <w:tcPr>
            <w:tcW w:w="1541" w:type="dxa"/>
            <w:tcBorders>
              <w:top w:val="nil"/>
              <w:left w:val="nil"/>
              <w:bottom w:val="single" w:sz="4" w:space="0" w:color="auto"/>
              <w:right w:val="single" w:sz="4" w:space="0" w:color="auto"/>
            </w:tcBorders>
            <w:shd w:val="clear" w:color="auto" w:fill="auto"/>
            <w:noWrap/>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2.576,45</w:t>
            </w:r>
          </w:p>
        </w:tc>
        <w:tc>
          <w:tcPr>
            <w:tcW w:w="992" w:type="dxa"/>
            <w:tcBorders>
              <w:top w:val="nil"/>
              <w:left w:val="nil"/>
              <w:bottom w:val="single" w:sz="4" w:space="0" w:color="auto"/>
              <w:right w:val="single" w:sz="4" w:space="0" w:color="auto"/>
            </w:tcBorders>
            <w:shd w:val="clear" w:color="F5F5F5" w:fill="F5F5F5"/>
            <w:noWrap/>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5,37</w:t>
            </w:r>
          </w:p>
        </w:tc>
      </w:tr>
      <w:tr w:rsidR="00104B0B" w:rsidRPr="00E164B2" w:rsidTr="00104B0B">
        <w:trPr>
          <w:trHeight w:val="315"/>
          <w:jc w:val="center"/>
        </w:trPr>
        <w:tc>
          <w:tcPr>
            <w:tcW w:w="6965" w:type="dxa"/>
            <w:tcBorders>
              <w:top w:val="nil"/>
              <w:left w:val="single" w:sz="4" w:space="0" w:color="auto"/>
              <w:bottom w:val="single" w:sz="4" w:space="0" w:color="auto"/>
              <w:right w:val="single" w:sz="4" w:space="0" w:color="auto"/>
            </w:tcBorders>
            <w:shd w:val="clear" w:color="auto" w:fill="auto"/>
            <w:noWrap/>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OMV ENERJİ TİCARET A.Ş.</w:t>
            </w:r>
          </w:p>
        </w:tc>
        <w:tc>
          <w:tcPr>
            <w:tcW w:w="1541" w:type="dxa"/>
            <w:tcBorders>
              <w:top w:val="nil"/>
              <w:left w:val="nil"/>
              <w:bottom w:val="single" w:sz="4" w:space="0" w:color="auto"/>
              <w:right w:val="single" w:sz="4" w:space="0" w:color="auto"/>
            </w:tcBorders>
            <w:shd w:val="clear" w:color="auto" w:fill="auto"/>
            <w:noWrap/>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835,59</w:t>
            </w:r>
          </w:p>
        </w:tc>
        <w:tc>
          <w:tcPr>
            <w:tcW w:w="992" w:type="dxa"/>
            <w:tcBorders>
              <w:top w:val="nil"/>
              <w:left w:val="nil"/>
              <w:bottom w:val="single" w:sz="4" w:space="0" w:color="auto"/>
              <w:right w:val="single" w:sz="4" w:space="0" w:color="auto"/>
            </w:tcBorders>
            <w:shd w:val="clear" w:color="F5F5F5" w:fill="F5F5F5"/>
            <w:noWrap/>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1,74</w:t>
            </w:r>
          </w:p>
        </w:tc>
      </w:tr>
      <w:tr w:rsidR="00104B0B" w:rsidRPr="00E164B2" w:rsidTr="00104B0B">
        <w:trPr>
          <w:trHeight w:val="315"/>
          <w:jc w:val="center"/>
        </w:trPr>
        <w:tc>
          <w:tcPr>
            <w:tcW w:w="6965" w:type="dxa"/>
            <w:tcBorders>
              <w:top w:val="nil"/>
              <w:left w:val="single" w:sz="4" w:space="0" w:color="auto"/>
              <w:bottom w:val="single" w:sz="4" w:space="0" w:color="auto"/>
              <w:right w:val="single" w:sz="4" w:space="0" w:color="auto"/>
            </w:tcBorders>
            <w:shd w:val="clear" w:color="auto" w:fill="auto"/>
            <w:noWrap/>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İZMİR DOĞALGAZ DAĞITIM TİCARET VE TAAHHÜT A.Ş.</w:t>
            </w:r>
          </w:p>
        </w:tc>
        <w:tc>
          <w:tcPr>
            <w:tcW w:w="1541" w:type="dxa"/>
            <w:tcBorders>
              <w:top w:val="nil"/>
              <w:left w:val="nil"/>
              <w:bottom w:val="single" w:sz="4" w:space="0" w:color="auto"/>
              <w:right w:val="single" w:sz="4" w:space="0" w:color="auto"/>
            </w:tcBorders>
            <w:shd w:val="clear" w:color="auto" w:fill="auto"/>
            <w:noWrap/>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811,44</w:t>
            </w:r>
          </w:p>
        </w:tc>
        <w:tc>
          <w:tcPr>
            <w:tcW w:w="992" w:type="dxa"/>
            <w:tcBorders>
              <w:top w:val="nil"/>
              <w:left w:val="nil"/>
              <w:bottom w:val="single" w:sz="4" w:space="0" w:color="auto"/>
              <w:right w:val="single" w:sz="4" w:space="0" w:color="auto"/>
            </w:tcBorders>
            <w:shd w:val="clear" w:color="F5F5F5" w:fill="F5F5F5"/>
            <w:noWrap/>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1,69</w:t>
            </w:r>
          </w:p>
        </w:tc>
      </w:tr>
      <w:tr w:rsidR="00104B0B" w:rsidRPr="00E164B2" w:rsidTr="00104B0B">
        <w:trPr>
          <w:trHeight w:val="315"/>
          <w:jc w:val="center"/>
        </w:trPr>
        <w:tc>
          <w:tcPr>
            <w:tcW w:w="6965" w:type="dxa"/>
            <w:tcBorders>
              <w:top w:val="nil"/>
              <w:left w:val="single" w:sz="4" w:space="0" w:color="auto"/>
              <w:bottom w:val="single" w:sz="4" w:space="0" w:color="auto"/>
              <w:right w:val="single" w:sz="4" w:space="0" w:color="auto"/>
            </w:tcBorders>
            <w:shd w:val="clear" w:color="auto" w:fill="auto"/>
            <w:noWrap/>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BURSA ŞEHİRİÇİ DOĞAL GAZ DAĞITIM TİC. VE TAAH. A.Ş.</w:t>
            </w:r>
          </w:p>
        </w:tc>
        <w:tc>
          <w:tcPr>
            <w:tcW w:w="1541" w:type="dxa"/>
            <w:tcBorders>
              <w:top w:val="nil"/>
              <w:left w:val="nil"/>
              <w:bottom w:val="single" w:sz="4" w:space="0" w:color="auto"/>
              <w:right w:val="single" w:sz="4" w:space="0" w:color="auto"/>
            </w:tcBorders>
            <w:shd w:val="clear" w:color="auto" w:fill="auto"/>
            <w:noWrap/>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766,68</w:t>
            </w:r>
          </w:p>
        </w:tc>
        <w:tc>
          <w:tcPr>
            <w:tcW w:w="992" w:type="dxa"/>
            <w:tcBorders>
              <w:top w:val="nil"/>
              <w:left w:val="nil"/>
              <w:bottom w:val="single" w:sz="4" w:space="0" w:color="auto"/>
              <w:right w:val="single" w:sz="4" w:space="0" w:color="auto"/>
            </w:tcBorders>
            <w:shd w:val="clear" w:color="F5F5F5" w:fill="F5F5F5"/>
            <w:noWrap/>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1,60</w:t>
            </w:r>
          </w:p>
        </w:tc>
      </w:tr>
      <w:tr w:rsidR="00104B0B" w:rsidRPr="00E164B2" w:rsidTr="00104B0B">
        <w:trPr>
          <w:trHeight w:val="315"/>
          <w:jc w:val="center"/>
        </w:trPr>
        <w:tc>
          <w:tcPr>
            <w:tcW w:w="6965" w:type="dxa"/>
            <w:tcBorders>
              <w:top w:val="nil"/>
              <w:left w:val="single" w:sz="4" w:space="0" w:color="auto"/>
              <w:bottom w:val="single" w:sz="4" w:space="0" w:color="auto"/>
              <w:right w:val="single" w:sz="4" w:space="0" w:color="auto"/>
            </w:tcBorders>
            <w:shd w:val="clear" w:color="auto" w:fill="auto"/>
            <w:noWrap/>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TRAKYA BÖLGESİ DOĞAL GAZ DAĞITIM A.Ş.</w:t>
            </w:r>
          </w:p>
        </w:tc>
        <w:tc>
          <w:tcPr>
            <w:tcW w:w="1541" w:type="dxa"/>
            <w:tcBorders>
              <w:top w:val="nil"/>
              <w:left w:val="nil"/>
              <w:bottom w:val="single" w:sz="4" w:space="0" w:color="auto"/>
              <w:right w:val="single" w:sz="4" w:space="0" w:color="auto"/>
            </w:tcBorders>
            <w:shd w:val="clear" w:color="auto" w:fill="auto"/>
            <w:noWrap/>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760,92</w:t>
            </w:r>
          </w:p>
        </w:tc>
        <w:tc>
          <w:tcPr>
            <w:tcW w:w="992" w:type="dxa"/>
            <w:tcBorders>
              <w:top w:val="nil"/>
              <w:left w:val="nil"/>
              <w:bottom w:val="single" w:sz="4" w:space="0" w:color="auto"/>
              <w:right w:val="single" w:sz="4" w:space="0" w:color="auto"/>
            </w:tcBorders>
            <w:shd w:val="clear" w:color="F5F5F5" w:fill="F5F5F5"/>
            <w:noWrap/>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1,59</w:t>
            </w:r>
          </w:p>
        </w:tc>
      </w:tr>
      <w:tr w:rsidR="00104B0B" w:rsidRPr="00E164B2" w:rsidTr="00104B0B">
        <w:trPr>
          <w:trHeight w:val="315"/>
          <w:jc w:val="center"/>
        </w:trPr>
        <w:tc>
          <w:tcPr>
            <w:tcW w:w="6965" w:type="dxa"/>
            <w:tcBorders>
              <w:top w:val="nil"/>
              <w:left w:val="single" w:sz="4" w:space="0" w:color="auto"/>
              <w:bottom w:val="single" w:sz="4" w:space="0" w:color="auto"/>
              <w:right w:val="single" w:sz="4" w:space="0" w:color="auto"/>
            </w:tcBorders>
            <w:shd w:val="clear" w:color="auto" w:fill="auto"/>
            <w:noWrap/>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BİLECİK BOLU DOĞAL GAZ DAĞITIM</w:t>
            </w:r>
          </w:p>
        </w:tc>
        <w:tc>
          <w:tcPr>
            <w:tcW w:w="1541" w:type="dxa"/>
            <w:tcBorders>
              <w:top w:val="nil"/>
              <w:left w:val="nil"/>
              <w:bottom w:val="single" w:sz="4" w:space="0" w:color="auto"/>
              <w:right w:val="single" w:sz="4" w:space="0" w:color="auto"/>
            </w:tcBorders>
            <w:shd w:val="clear" w:color="auto" w:fill="auto"/>
            <w:noWrap/>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555,87</w:t>
            </w:r>
          </w:p>
        </w:tc>
        <w:tc>
          <w:tcPr>
            <w:tcW w:w="992" w:type="dxa"/>
            <w:tcBorders>
              <w:top w:val="nil"/>
              <w:left w:val="nil"/>
              <w:bottom w:val="single" w:sz="4" w:space="0" w:color="auto"/>
              <w:right w:val="single" w:sz="4" w:space="0" w:color="auto"/>
            </w:tcBorders>
            <w:shd w:val="clear" w:color="F5F5F5" w:fill="F5F5F5"/>
            <w:noWrap/>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1,16</w:t>
            </w:r>
          </w:p>
        </w:tc>
      </w:tr>
      <w:tr w:rsidR="00104B0B" w:rsidRPr="00E164B2" w:rsidTr="00104B0B">
        <w:trPr>
          <w:trHeight w:val="315"/>
          <w:jc w:val="center"/>
        </w:trPr>
        <w:tc>
          <w:tcPr>
            <w:tcW w:w="6965" w:type="dxa"/>
            <w:tcBorders>
              <w:top w:val="nil"/>
              <w:left w:val="single" w:sz="4" w:space="0" w:color="auto"/>
              <w:bottom w:val="single" w:sz="4" w:space="0" w:color="auto"/>
              <w:right w:val="single" w:sz="4" w:space="0" w:color="auto"/>
            </w:tcBorders>
            <w:shd w:val="clear" w:color="auto" w:fill="auto"/>
            <w:noWrap/>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GAZ DAĞITIM A.Ş.</w:t>
            </w:r>
          </w:p>
        </w:tc>
        <w:tc>
          <w:tcPr>
            <w:tcW w:w="1541" w:type="dxa"/>
            <w:tcBorders>
              <w:top w:val="nil"/>
              <w:left w:val="nil"/>
              <w:bottom w:val="single" w:sz="4" w:space="0" w:color="auto"/>
              <w:right w:val="single" w:sz="4" w:space="0" w:color="auto"/>
            </w:tcBorders>
            <w:shd w:val="clear" w:color="auto" w:fill="auto"/>
            <w:noWrap/>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537,15</w:t>
            </w:r>
          </w:p>
        </w:tc>
        <w:tc>
          <w:tcPr>
            <w:tcW w:w="992" w:type="dxa"/>
            <w:tcBorders>
              <w:top w:val="nil"/>
              <w:left w:val="nil"/>
              <w:bottom w:val="single" w:sz="4" w:space="0" w:color="auto"/>
              <w:right w:val="single" w:sz="4" w:space="0" w:color="auto"/>
            </w:tcBorders>
            <w:shd w:val="clear" w:color="F5F5F5" w:fill="F5F5F5"/>
            <w:noWrap/>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1,12</w:t>
            </w:r>
          </w:p>
        </w:tc>
      </w:tr>
      <w:tr w:rsidR="00104B0B" w:rsidRPr="00E164B2" w:rsidTr="00104B0B">
        <w:trPr>
          <w:trHeight w:val="315"/>
          <w:jc w:val="center"/>
        </w:trPr>
        <w:tc>
          <w:tcPr>
            <w:tcW w:w="6965" w:type="dxa"/>
            <w:tcBorders>
              <w:top w:val="nil"/>
              <w:left w:val="single" w:sz="4" w:space="0" w:color="auto"/>
              <w:bottom w:val="single" w:sz="4" w:space="0" w:color="auto"/>
              <w:right w:val="single" w:sz="4" w:space="0" w:color="auto"/>
            </w:tcBorders>
            <w:shd w:val="clear" w:color="6E9ECA" w:fill="6E9ECA"/>
            <w:hideMark/>
          </w:tcPr>
          <w:p w:rsidR="00104B0B" w:rsidRPr="00E164B2" w:rsidRDefault="00104B0B" w:rsidP="00104B0B">
            <w:pPr>
              <w:spacing w:after="0" w:line="240" w:lineRule="auto"/>
              <w:rPr>
                <w:rFonts w:ascii="Times New Roman" w:eastAsia="Times New Roman" w:hAnsi="Times New Roman"/>
                <w:b/>
                <w:bCs/>
                <w:color w:val="FFFFFF"/>
                <w:sz w:val="24"/>
                <w:szCs w:val="24"/>
                <w:lang w:eastAsia="tr-TR"/>
              </w:rPr>
            </w:pPr>
            <w:r>
              <w:rPr>
                <w:rFonts w:ascii="Times New Roman" w:eastAsia="Times New Roman" w:hAnsi="Times New Roman"/>
                <w:b/>
                <w:bCs/>
                <w:color w:val="FFFFFF"/>
                <w:sz w:val="24"/>
                <w:szCs w:val="24"/>
                <w:lang w:eastAsia="tr-TR"/>
              </w:rPr>
              <w:t>Total</w:t>
            </w:r>
          </w:p>
        </w:tc>
        <w:tc>
          <w:tcPr>
            <w:tcW w:w="1541" w:type="dxa"/>
            <w:tcBorders>
              <w:top w:val="nil"/>
              <w:left w:val="nil"/>
              <w:bottom w:val="single" w:sz="4" w:space="0" w:color="auto"/>
              <w:right w:val="single" w:sz="4" w:space="0" w:color="auto"/>
            </w:tcBorders>
            <w:shd w:val="clear" w:color="6E9ECA" w:fill="6E9ECA"/>
            <w:hideMark/>
          </w:tcPr>
          <w:p w:rsidR="00104B0B" w:rsidRPr="00E164B2" w:rsidRDefault="00104B0B" w:rsidP="00104B0B">
            <w:pPr>
              <w:spacing w:after="0" w:line="240" w:lineRule="auto"/>
              <w:jc w:val="center"/>
              <w:rPr>
                <w:rFonts w:ascii="Times New Roman" w:eastAsia="Times New Roman" w:hAnsi="Times New Roman"/>
                <w:b/>
                <w:bCs/>
                <w:color w:val="FFFFFF"/>
                <w:sz w:val="24"/>
                <w:szCs w:val="24"/>
                <w:lang w:eastAsia="tr-TR"/>
              </w:rPr>
            </w:pPr>
            <w:r w:rsidRPr="00E164B2">
              <w:rPr>
                <w:rFonts w:ascii="Times New Roman" w:eastAsia="Times New Roman" w:hAnsi="Times New Roman"/>
                <w:b/>
                <w:bCs/>
                <w:color w:val="FFFFFF"/>
                <w:sz w:val="24"/>
                <w:szCs w:val="24"/>
                <w:lang w:eastAsia="tr-TR"/>
              </w:rPr>
              <w:t xml:space="preserve"> 37.463,39    </w:t>
            </w:r>
          </w:p>
        </w:tc>
        <w:tc>
          <w:tcPr>
            <w:tcW w:w="992" w:type="dxa"/>
            <w:tcBorders>
              <w:top w:val="nil"/>
              <w:left w:val="nil"/>
              <w:bottom w:val="single" w:sz="4" w:space="0" w:color="auto"/>
              <w:right w:val="single" w:sz="4" w:space="0" w:color="auto"/>
            </w:tcBorders>
            <w:shd w:val="clear" w:color="6E9ECA" w:fill="6E9ECA"/>
            <w:hideMark/>
          </w:tcPr>
          <w:p w:rsidR="00104B0B" w:rsidRPr="00E164B2" w:rsidRDefault="00104B0B" w:rsidP="00104B0B">
            <w:pPr>
              <w:spacing w:after="0" w:line="240" w:lineRule="auto"/>
              <w:jc w:val="center"/>
              <w:rPr>
                <w:rFonts w:ascii="Times New Roman" w:eastAsia="Times New Roman" w:hAnsi="Times New Roman"/>
                <w:b/>
                <w:bCs/>
                <w:color w:val="FFFFFF"/>
                <w:sz w:val="24"/>
                <w:szCs w:val="24"/>
                <w:lang w:eastAsia="tr-TR"/>
              </w:rPr>
            </w:pPr>
            <w:r w:rsidRPr="00E164B2">
              <w:rPr>
                <w:rFonts w:ascii="Times New Roman" w:eastAsia="Times New Roman" w:hAnsi="Times New Roman"/>
                <w:b/>
                <w:bCs/>
                <w:color w:val="FFFFFF"/>
                <w:sz w:val="24"/>
                <w:szCs w:val="24"/>
                <w:lang w:eastAsia="tr-TR"/>
              </w:rPr>
              <w:t xml:space="preserve"> 78,05    </w:t>
            </w:r>
          </w:p>
        </w:tc>
      </w:tr>
    </w:tbl>
    <w:p w:rsidR="00104B0B" w:rsidRDefault="00104B0B" w:rsidP="00AF23FD">
      <w:pPr>
        <w:jc w:val="both"/>
        <w:rPr>
          <w:rFonts w:ascii="Times New Roman" w:hAnsi="Times New Roman"/>
          <w:sz w:val="24"/>
          <w:szCs w:val="24"/>
        </w:rPr>
      </w:pPr>
    </w:p>
    <w:p w:rsidR="00296166" w:rsidRPr="00887947" w:rsidRDefault="000675C6" w:rsidP="00AF23FD">
      <w:pPr>
        <w:jc w:val="both"/>
        <w:rPr>
          <w:rFonts w:ascii="Times New Roman" w:hAnsi="Times New Roman"/>
          <w:sz w:val="24"/>
          <w:szCs w:val="24"/>
        </w:rPr>
      </w:pPr>
      <w:r w:rsidRPr="00887947">
        <w:rPr>
          <w:rFonts w:ascii="Times New Roman" w:hAnsi="Times New Roman"/>
          <w:sz w:val="24"/>
          <w:szCs w:val="24"/>
        </w:rPr>
        <w:t>Eligible consumer</w:t>
      </w:r>
      <w:r w:rsidR="007A3F50" w:rsidRPr="00887947">
        <w:rPr>
          <w:rFonts w:ascii="Times New Roman" w:hAnsi="Times New Roman"/>
          <w:sz w:val="24"/>
          <w:szCs w:val="24"/>
        </w:rPr>
        <w:t xml:space="preserve">s purchasing natural gas from suppliers although being within distribution </w:t>
      </w:r>
      <w:r w:rsidR="00496B2E" w:rsidRPr="00887947">
        <w:rPr>
          <w:rFonts w:ascii="Times New Roman" w:hAnsi="Times New Roman"/>
          <w:sz w:val="24"/>
          <w:szCs w:val="24"/>
        </w:rPr>
        <w:t>region</w:t>
      </w:r>
      <w:r w:rsidR="007A3F50" w:rsidRPr="00887947">
        <w:rPr>
          <w:rFonts w:ascii="Times New Roman" w:hAnsi="Times New Roman"/>
          <w:sz w:val="24"/>
          <w:szCs w:val="24"/>
        </w:rPr>
        <w:t xml:space="preserve"> are taken transportation service from natural gas distribution company operating at </w:t>
      </w:r>
      <w:proofErr w:type="gramStart"/>
      <w:r w:rsidR="007A3F50" w:rsidRPr="00887947">
        <w:rPr>
          <w:rFonts w:ascii="Times New Roman" w:hAnsi="Times New Roman"/>
          <w:sz w:val="24"/>
          <w:szCs w:val="24"/>
        </w:rPr>
        <w:t>city.Transportation</w:t>
      </w:r>
      <w:proofErr w:type="gramEnd"/>
      <w:r w:rsidR="007A3F50" w:rsidRPr="00887947">
        <w:rPr>
          <w:rFonts w:ascii="Times New Roman" w:hAnsi="Times New Roman"/>
          <w:sz w:val="24"/>
          <w:szCs w:val="24"/>
        </w:rPr>
        <w:t xml:space="preserve"> amounts which </w:t>
      </w:r>
      <w:r w:rsidR="00B2456B">
        <w:rPr>
          <w:rFonts w:ascii="Times New Roman" w:hAnsi="Times New Roman"/>
          <w:sz w:val="24"/>
          <w:szCs w:val="24"/>
        </w:rPr>
        <w:t>was</w:t>
      </w:r>
      <w:r w:rsidR="007A3F50" w:rsidRPr="00887947">
        <w:rPr>
          <w:rFonts w:ascii="Times New Roman" w:hAnsi="Times New Roman"/>
          <w:sz w:val="24"/>
          <w:szCs w:val="24"/>
        </w:rPr>
        <w:t xml:space="preserve"> realized by distribution companies</w:t>
      </w:r>
      <w:r w:rsidR="00496B2E" w:rsidRPr="00887947">
        <w:rPr>
          <w:rFonts w:ascii="Times New Roman" w:hAnsi="Times New Roman"/>
          <w:sz w:val="24"/>
          <w:szCs w:val="24"/>
        </w:rPr>
        <w:t xml:space="preserve"> to this kind of consumers</w:t>
      </w:r>
      <w:r w:rsidR="007A3F50" w:rsidRPr="00887947">
        <w:rPr>
          <w:rFonts w:ascii="Times New Roman" w:hAnsi="Times New Roman"/>
          <w:sz w:val="24"/>
          <w:szCs w:val="24"/>
        </w:rPr>
        <w:t xml:space="preserve"> are shown at Table 8.8.</w:t>
      </w:r>
    </w:p>
    <w:p w:rsidR="00470737" w:rsidRPr="00887947" w:rsidRDefault="00882ED8" w:rsidP="00470737">
      <w:pPr>
        <w:pStyle w:val="Balk5"/>
        <w:jc w:val="center"/>
        <w:rPr>
          <w:rFonts w:ascii="Times New Roman" w:hAnsi="Times New Roman"/>
          <w:i/>
          <w:szCs w:val="24"/>
          <w:lang w:val="tr-TR"/>
        </w:rPr>
      </w:pPr>
      <w:bookmarkStart w:id="149" w:name="_Toc469326973"/>
      <w:bookmarkStart w:id="150" w:name="_Toc418324657"/>
      <w:r w:rsidRPr="00887947">
        <w:rPr>
          <w:rFonts w:ascii="Times New Roman" w:hAnsi="Times New Roman"/>
          <w:i/>
          <w:szCs w:val="24"/>
        </w:rPr>
        <w:t>Table</w:t>
      </w:r>
      <w:r w:rsidR="00013C81" w:rsidRPr="00887947">
        <w:rPr>
          <w:rFonts w:ascii="Times New Roman" w:hAnsi="Times New Roman"/>
          <w:i/>
          <w:szCs w:val="24"/>
        </w:rPr>
        <w:t xml:space="preserve"> </w:t>
      </w:r>
      <w:r w:rsidR="00780DFB" w:rsidRPr="00887947">
        <w:rPr>
          <w:rFonts w:ascii="Times New Roman" w:hAnsi="Times New Roman"/>
          <w:i/>
          <w:szCs w:val="24"/>
        </w:rPr>
        <w:t>8</w:t>
      </w:r>
      <w:r w:rsidR="00412F6B" w:rsidRPr="00887947">
        <w:rPr>
          <w:rFonts w:ascii="Times New Roman" w:hAnsi="Times New Roman"/>
          <w:i/>
          <w:szCs w:val="24"/>
        </w:rPr>
        <w:t>.8</w:t>
      </w:r>
      <w:r w:rsidR="00780DFB" w:rsidRPr="00887947">
        <w:rPr>
          <w:rFonts w:ascii="Times New Roman" w:hAnsi="Times New Roman"/>
          <w:i/>
          <w:szCs w:val="24"/>
        </w:rPr>
        <w:t>:</w:t>
      </w:r>
      <w:r w:rsidR="001E3B12" w:rsidRPr="00887947">
        <w:rPr>
          <w:rFonts w:ascii="Times New Roman" w:hAnsi="Times New Roman"/>
          <w:i/>
          <w:szCs w:val="24"/>
          <w:lang w:val="tr-TR"/>
        </w:rPr>
        <w:t xml:space="preserve"> </w:t>
      </w:r>
      <w:r w:rsidR="00470737" w:rsidRPr="00887947">
        <w:rPr>
          <w:rFonts w:ascii="Times New Roman" w:hAnsi="Times New Roman"/>
          <w:i/>
          <w:szCs w:val="24"/>
          <w:lang w:val="tr-TR"/>
        </w:rPr>
        <w:t>Amount and shares of transportation to</w:t>
      </w:r>
      <w:r w:rsidR="00470737" w:rsidRPr="00887947">
        <w:rPr>
          <w:rFonts w:ascii="Times New Roman" w:hAnsi="Times New Roman"/>
          <w:szCs w:val="24"/>
          <w:lang w:val="tr-TR"/>
        </w:rPr>
        <w:t xml:space="preserve"> </w:t>
      </w:r>
      <w:r w:rsidR="00470737" w:rsidRPr="00887947">
        <w:rPr>
          <w:rFonts w:ascii="Times New Roman" w:hAnsi="Times New Roman"/>
          <w:i/>
          <w:szCs w:val="24"/>
          <w:lang w:val="tr-TR"/>
        </w:rPr>
        <w:t>eligible consumers</w:t>
      </w:r>
      <w:r w:rsidR="00470737" w:rsidRPr="00887947">
        <w:rPr>
          <w:rFonts w:ascii="Times New Roman" w:hAnsi="Times New Roman"/>
          <w:szCs w:val="24"/>
          <w:lang w:val="tr-TR"/>
        </w:rPr>
        <w:t xml:space="preserve"> </w:t>
      </w:r>
      <w:r w:rsidR="00B2456B">
        <w:rPr>
          <w:rFonts w:ascii="Times New Roman" w:hAnsi="Times New Roman"/>
          <w:i/>
          <w:szCs w:val="24"/>
          <w:lang w:val="tr-TR"/>
        </w:rPr>
        <w:t>by distribution licenc</w:t>
      </w:r>
      <w:r w:rsidR="00470737" w:rsidRPr="00887947">
        <w:rPr>
          <w:rFonts w:ascii="Times New Roman" w:hAnsi="Times New Roman"/>
          <w:i/>
          <w:szCs w:val="24"/>
          <w:lang w:val="tr-TR"/>
        </w:rPr>
        <w:t xml:space="preserve">ed companies in their distribution region in </w:t>
      </w:r>
      <w:r w:rsidR="00104B0B">
        <w:rPr>
          <w:rFonts w:ascii="Times New Roman" w:hAnsi="Times New Roman"/>
          <w:i/>
          <w:szCs w:val="24"/>
        </w:rPr>
        <w:t>201</w:t>
      </w:r>
      <w:r w:rsidR="00104B0B">
        <w:rPr>
          <w:rFonts w:ascii="Times New Roman" w:hAnsi="Times New Roman"/>
          <w:i/>
          <w:szCs w:val="24"/>
          <w:lang w:val="tr-TR"/>
        </w:rPr>
        <w:t>5</w:t>
      </w:r>
      <w:r w:rsidR="00470737" w:rsidRPr="00887947">
        <w:rPr>
          <w:rFonts w:ascii="Times New Roman" w:hAnsi="Times New Roman"/>
          <w:i/>
          <w:szCs w:val="24"/>
        </w:rPr>
        <w:t xml:space="preserve"> (Million Sm</w:t>
      </w:r>
      <w:r w:rsidR="00470737" w:rsidRPr="00887947">
        <w:rPr>
          <w:rFonts w:ascii="Times New Roman" w:hAnsi="Times New Roman"/>
          <w:i/>
          <w:szCs w:val="24"/>
          <w:vertAlign w:val="superscript"/>
        </w:rPr>
        <w:t>3</w:t>
      </w:r>
      <w:r w:rsidR="00470737" w:rsidRPr="00887947">
        <w:rPr>
          <w:rFonts w:ascii="Times New Roman" w:hAnsi="Times New Roman"/>
          <w:i/>
          <w:szCs w:val="24"/>
        </w:rPr>
        <w:t>)</w:t>
      </w:r>
      <w:bookmarkEnd w:id="149"/>
    </w:p>
    <w:tbl>
      <w:tblPr>
        <w:tblW w:w="9493" w:type="dxa"/>
        <w:jc w:val="center"/>
        <w:tblCellMar>
          <w:left w:w="70" w:type="dxa"/>
          <w:right w:w="70" w:type="dxa"/>
        </w:tblCellMar>
        <w:tblLook w:val="04A0" w:firstRow="1" w:lastRow="0" w:firstColumn="1" w:lastColumn="0" w:noHBand="0" w:noVBand="1"/>
      </w:tblPr>
      <w:tblGrid>
        <w:gridCol w:w="6821"/>
        <w:gridCol w:w="1620"/>
        <w:gridCol w:w="1052"/>
      </w:tblGrid>
      <w:tr w:rsidR="00104B0B" w:rsidRPr="00E164B2" w:rsidTr="007E48B4">
        <w:trPr>
          <w:trHeight w:val="300"/>
          <w:tblHeader/>
          <w:jc w:val="center"/>
        </w:trPr>
        <w:tc>
          <w:tcPr>
            <w:tcW w:w="6821" w:type="dxa"/>
            <w:tcBorders>
              <w:top w:val="single" w:sz="4" w:space="0" w:color="auto"/>
              <w:left w:val="single" w:sz="4" w:space="0" w:color="auto"/>
              <w:bottom w:val="single" w:sz="4" w:space="0" w:color="auto"/>
              <w:right w:val="single" w:sz="4" w:space="0" w:color="auto"/>
            </w:tcBorders>
            <w:shd w:val="clear" w:color="6E9ECA" w:fill="6E9ECA"/>
            <w:noWrap/>
            <w:vAlign w:val="center"/>
            <w:hideMark/>
          </w:tcPr>
          <w:bookmarkEnd w:id="150"/>
          <w:p w:rsidR="00104B0B" w:rsidRPr="00E164B2" w:rsidRDefault="00104B0B" w:rsidP="00104B0B">
            <w:pPr>
              <w:spacing w:after="0" w:line="240" w:lineRule="auto"/>
              <w:rPr>
                <w:rFonts w:ascii="Times New Roman" w:eastAsia="Times New Roman" w:hAnsi="Times New Roman"/>
                <w:b/>
                <w:bCs/>
                <w:color w:val="FFFFFF"/>
                <w:sz w:val="24"/>
                <w:szCs w:val="24"/>
                <w:lang w:eastAsia="tr-TR"/>
              </w:rPr>
            </w:pPr>
            <w:r>
              <w:rPr>
                <w:rFonts w:ascii="Times New Roman" w:eastAsia="Times New Roman" w:hAnsi="Times New Roman"/>
                <w:b/>
                <w:bCs/>
                <w:color w:val="FFFFFF"/>
                <w:sz w:val="24"/>
                <w:szCs w:val="24"/>
                <w:lang w:eastAsia="tr-TR"/>
              </w:rPr>
              <w:t>Trade Name of Company</w:t>
            </w:r>
          </w:p>
        </w:tc>
        <w:tc>
          <w:tcPr>
            <w:tcW w:w="1620" w:type="dxa"/>
            <w:tcBorders>
              <w:top w:val="single" w:sz="4" w:space="0" w:color="auto"/>
              <w:left w:val="nil"/>
              <w:bottom w:val="single" w:sz="4" w:space="0" w:color="auto"/>
              <w:right w:val="single" w:sz="4" w:space="0" w:color="auto"/>
            </w:tcBorders>
            <w:shd w:val="clear" w:color="6E9ECA" w:fill="6E9ECA"/>
            <w:noWrap/>
            <w:vAlign w:val="center"/>
            <w:hideMark/>
          </w:tcPr>
          <w:p w:rsidR="00104B0B" w:rsidRPr="00E164B2" w:rsidRDefault="00104B0B" w:rsidP="00104B0B">
            <w:pPr>
              <w:spacing w:after="0" w:line="240" w:lineRule="auto"/>
              <w:jc w:val="center"/>
              <w:rPr>
                <w:rFonts w:ascii="Times New Roman" w:eastAsia="Times New Roman" w:hAnsi="Times New Roman"/>
                <w:b/>
                <w:bCs/>
                <w:color w:val="FFFFFF"/>
                <w:sz w:val="24"/>
                <w:szCs w:val="24"/>
                <w:lang w:eastAsia="tr-TR"/>
              </w:rPr>
            </w:pPr>
            <w:r>
              <w:rPr>
                <w:rFonts w:ascii="Times New Roman" w:eastAsia="Times New Roman" w:hAnsi="Times New Roman"/>
                <w:b/>
                <w:bCs/>
                <w:color w:val="FFFFFF"/>
                <w:sz w:val="24"/>
                <w:szCs w:val="24"/>
                <w:lang w:eastAsia="tr-TR"/>
              </w:rPr>
              <w:t>Amount of Sales</w:t>
            </w:r>
          </w:p>
        </w:tc>
        <w:tc>
          <w:tcPr>
            <w:tcW w:w="1052" w:type="dxa"/>
            <w:tcBorders>
              <w:top w:val="single" w:sz="4" w:space="0" w:color="auto"/>
              <w:left w:val="nil"/>
              <w:bottom w:val="single" w:sz="4" w:space="0" w:color="auto"/>
              <w:right w:val="single" w:sz="4" w:space="0" w:color="auto"/>
            </w:tcBorders>
            <w:shd w:val="clear" w:color="6E9ECA" w:fill="6E9ECA"/>
            <w:noWrap/>
            <w:vAlign w:val="center"/>
            <w:hideMark/>
          </w:tcPr>
          <w:p w:rsidR="00104B0B" w:rsidRDefault="00104B0B" w:rsidP="00104B0B">
            <w:pPr>
              <w:spacing w:after="0" w:line="240" w:lineRule="auto"/>
              <w:jc w:val="center"/>
              <w:rPr>
                <w:rFonts w:ascii="Times New Roman" w:eastAsia="Times New Roman" w:hAnsi="Times New Roman"/>
                <w:b/>
                <w:bCs/>
                <w:color w:val="FFFFFF"/>
                <w:sz w:val="24"/>
                <w:szCs w:val="24"/>
                <w:lang w:eastAsia="tr-TR"/>
              </w:rPr>
            </w:pPr>
            <w:r>
              <w:rPr>
                <w:rFonts w:ascii="Times New Roman" w:eastAsia="Times New Roman" w:hAnsi="Times New Roman"/>
                <w:b/>
                <w:bCs/>
                <w:color w:val="FFFFFF"/>
                <w:sz w:val="24"/>
                <w:szCs w:val="24"/>
                <w:lang w:eastAsia="tr-TR"/>
              </w:rPr>
              <w:t>Share</w:t>
            </w:r>
          </w:p>
          <w:p w:rsidR="00104B0B" w:rsidRPr="00E164B2" w:rsidRDefault="00104B0B" w:rsidP="00104B0B">
            <w:pPr>
              <w:spacing w:after="0" w:line="240" w:lineRule="auto"/>
              <w:jc w:val="center"/>
              <w:rPr>
                <w:rFonts w:ascii="Times New Roman" w:eastAsia="Times New Roman" w:hAnsi="Times New Roman"/>
                <w:b/>
                <w:bCs/>
                <w:color w:val="FFFFFF"/>
                <w:sz w:val="24"/>
                <w:szCs w:val="24"/>
                <w:lang w:eastAsia="tr-TR"/>
              </w:rPr>
            </w:pPr>
            <w:r w:rsidRPr="00E164B2">
              <w:rPr>
                <w:rFonts w:ascii="Times New Roman" w:eastAsia="Times New Roman" w:hAnsi="Times New Roman"/>
                <w:b/>
                <w:bCs/>
                <w:color w:val="FFFFFF"/>
                <w:sz w:val="24"/>
                <w:szCs w:val="24"/>
                <w:lang w:eastAsia="tr-TR"/>
              </w:rPr>
              <w:t>(%)</w:t>
            </w:r>
          </w:p>
        </w:tc>
      </w:tr>
      <w:tr w:rsidR="00104B0B" w:rsidRPr="00E164B2" w:rsidTr="00104B0B">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AGDAŞ ADAPAZARI 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3.403,32</w:t>
            </w:r>
          </w:p>
        </w:tc>
        <w:tc>
          <w:tcPr>
            <w:tcW w:w="1052"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16,23</w:t>
            </w:r>
          </w:p>
        </w:tc>
      </w:tr>
      <w:tr w:rsidR="00104B0B" w:rsidRPr="00E164B2" w:rsidTr="00104B0B">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İGDAŞ İSTANBUL GAZ DAĞITIM SANAYİ VE TİCARET A.Ş.</w:t>
            </w:r>
          </w:p>
        </w:tc>
        <w:tc>
          <w:tcPr>
            <w:tcW w:w="1620"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2.384,49</w:t>
            </w:r>
          </w:p>
        </w:tc>
        <w:tc>
          <w:tcPr>
            <w:tcW w:w="1052"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11,37</w:t>
            </w:r>
          </w:p>
        </w:tc>
      </w:tr>
      <w:tr w:rsidR="00104B0B" w:rsidRPr="00E164B2" w:rsidTr="00104B0B">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İZGAZ İZMİT GAZ DAĞITIM SANAYİ VE TİCARET A.Ş.</w:t>
            </w:r>
          </w:p>
        </w:tc>
        <w:tc>
          <w:tcPr>
            <w:tcW w:w="1620"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1.958,00</w:t>
            </w:r>
          </w:p>
        </w:tc>
        <w:tc>
          <w:tcPr>
            <w:tcW w:w="1052"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9,34</w:t>
            </w:r>
          </w:p>
        </w:tc>
      </w:tr>
      <w:tr w:rsidR="00104B0B" w:rsidRPr="00E164B2" w:rsidTr="00104B0B">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İZMİR DOĞALGAZ DAĞITIM TİCARET VE TAAHHÜT A.Ş.</w:t>
            </w:r>
          </w:p>
        </w:tc>
        <w:tc>
          <w:tcPr>
            <w:tcW w:w="1620"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1.778,87</w:t>
            </w:r>
          </w:p>
        </w:tc>
        <w:tc>
          <w:tcPr>
            <w:tcW w:w="1052"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8,48</w:t>
            </w:r>
          </w:p>
        </w:tc>
      </w:tr>
      <w:tr w:rsidR="00104B0B" w:rsidRPr="00E164B2" w:rsidTr="00104B0B">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BURSA ŞEHİRİÇİ DOĞAL GAZ DAĞITIM TİC. VE TAAH. A.Ş.</w:t>
            </w:r>
          </w:p>
        </w:tc>
        <w:tc>
          <w:tcPr>
            <w:tcW w:w="1620"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1.219,24</w:t>
            </w:r>
          </w:p>
        </w:tc>
        <w:tc>
          <w:tcPr>
            <w:tcW w:w="1052"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5,81</w:t>
            </w:r>
          </w:p>
        </w:tc>
      </w:tr>
      <w:tr w:rsidR="00104B0B" w:rsidRPr="00E164B2" w:rsidTr="00104B0B">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1.187,58</w:t>
            </w:r>
          </w:p>
        </w:tc>
        <w:tc>
          <w:tcPr>
            <w:tcW w:w="1052"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5,66</w:t>
            </w:r>
          </w:p>
        </w:tc>
      </w:tr>
      <w:tr w:rsidR="00104B0B" w:rsidRPr="00E164B2" w:rsidTr="00104B0B">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BAŞKENT DOĞALGAZ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1.058,14</w:t>
            </w:r>
          </w:p>
        </w:tc>
        <w:tc>
          <w:tcPr>
            <w:tcW w:w="1052"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5,05</w:t>
            </w:r>
          </w:p>
        </w:tc>
      </w:tr>
      <w:tr w:rsidR="00104B0B" w:rsidRPr="00E164B2" w:rsidTr="00104B0B">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PALGAZ DOĞAL GAZ DAĞITIM SANAYİ VE TİCARET A.Ş.</w:t>
            </w:r>
          </w:p>
        </w:tc>
        <w:tc>
          <w:tcPr>
            <w:tcW w:w="1620"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1.029,70</w:t>
            </w:r>
          </w:p>
        </w:tc>
        <w:tc>
          <w:tcPr>
            <w:tcW w:w="1052"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4,91</w:t>
            </w:r>
          </w:p>
        </w:tc>
      </w:tr>
      <w:tr w:rsidR="00104B0B" w:rsidRPr="00E164B2" w:rsidTr="00104B0B">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ENERYA DENİZLİ 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708,99</w:t>
            </w:r>
          </w:p>
        </w:tc>
        <w:tc>
          <w:tcPr>
            <w:tcW w:w="1052"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3,38</w:t>
            </w:r>
          </w:p>
        </w:tc>
      </w:tr>
      <w:tr w:rsidR="00104B0B" w:rsidRPr="00E164B2" w:rsidTr="00104B0B">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SAMGAZ DOĞAL 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670,78</w:t>
            </w:r>
          </w:p>
        </w:tc>
        <w:tc>
          <w:tcPr>
            <w:tcW w:w="1052"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3,20</w:t>
            </w:r>
          </w:p>
        </w:tc>
      </w:tr>
      <w:tr w:rsidR="00104B0B" w:rsidRPr="00E164B2" w:rsidTr="00104B0B">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BANDIRMA DOĞAL 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544,31</w:t>
            </w:r>
          </w:p>
        </w:tc>
        <w:tc>
          <w:tcPr>
            <w:tcW w:w="1052"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2,60</w:t>
            </w:r>
          </w:p>
        </w:tc>
      </w:tr>
      <w:tr w:rsidR="00104B0B" w:rsidRPr="00E164B2" w:rsidTr="00104B0B">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TRAKYA BÖLGESİ DOĞAL 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542,94</w:t>
            </w:r>
          </w:p>
        </w:tc>
        <w:tc>
          <w:tcPr>
            <w:tcW w:w="1052"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2,59</w:t>
            </w:r>
          </w:p>
        </w:tc>
      </w:tr>
      <w:tr w:rsidR="00104B0B" w:rsidRPr="00E164B2" w:rsidTr="00104B0B">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ENERYA ANTALYA 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521,73</w:t>
            </w:r>
          </w:p>
        </w:tc>
        <w:tc>
          <w:tcPr>
            <w:tcW w:w="1052"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2,49</w:t>
            </w:r>
          </w:p>
        </w:tc>
      </w:tr>
      <w:tr w:rsidR="00104B0B" w:rsidRPr="00E164B2" w:rsidTr="00104B0B">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ESGAZ ESKİŞEHİR ŞEHİRİÇİ DOĞAL GAZ DAĞITIM TİCARET VE TAAH. A.Ş.</w:t>
            </w:r>
          </w:p>
        </w:tc>
        <w:tc>
          <w:tcPr>
            <w:tcW w:w="1620"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391,33</w:t>
            </w:r>
          </w:p>
        </w:tc>
        <w:tc>
          <w:tcPr>
            <w:tcW w:w="1052"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1,87</w:t>
            </w:r>
          </w:p>
        </w:tc>
      </w:tr>
      <w:tr w:rsidR="00104B0B" w:rsidRPr="00E164B2" w:rsidTr="00104B0B">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GEMLİK DOĞAL 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380,83</w:t>
            </w:r>
          </w:p>
        </w:tc>
        <w:tc>
          <w:tcPr>
            <w:tcW w:w="1052"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1,82</w:t>
            </w:r>
          </w:p>
        </w:tc>
      </w:tr>
      <w:tr w:rsidR="00104B0B" w:rsidRPr="00E164B2" w:rsidTr="00104B0B">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lastRenderedPageBreak/>
              <w:t>AKSA DÜZCE EREĞLİ DOĞAL 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376,70</w:t>
            </w:r>
          </w:p>
        </w:tc>
        <w:tc>
          <w:tcPr>
            <w:tcW w:w="1052"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1,80</w:t>
            </w:r>
          </w:p>
        </w:tc>
      </w:tr>
      <w:tr w:rsidR="00104B0B" w:rsidRPr="00E164B2" w:rsidTr="00104B0B">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MANİSA DOĞAL 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340,84</w:t>
            </w:r>
          </w:p>
        </w:tc>
        <w:tc>
          <w:tcPr>
            <w:tcW w:w="1052"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1,63</w:t>
            </w:r>
          </w:p>
        </w:tc>
      </w:tr>
      <w:tr w:rsidR="00104B0B" w:rsidRPr="00E164B2" w:rsidTr="00104B0B">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GAZDAŞ GAZİANTEP DOĞAL 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278,50</w:t>
            </w:r>
          </w:p>
        </w:tc>
        <w:tc>
          <w:tcPr>
            <w:tcW w:w="1052"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1,33</w:t>
            </w:r>
          </w:p>
        </w:tc>
      </w:tr>
      <w:tr w:rsidR="00104B0B" w:rsidRPr="00E164B2" w:rsidTr="00104B0B">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KIRGAZ KIRIKKALE-KIRŞEHİR DOĞAL GAZ DAĞITIM PAZ. VE TİCARET A.Ş.</w:t>
            </w:r>
          </w:p>
        </w:tc>
        <w:tc>
          <w:tcPr>
            <w:tcW w:w="1620"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250,84</w:t>
            </w:r>
          </w:p>
        </w:tc>
        <w:tc>
          <w:tcPr>
            <w:tcW w:w="1052"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1,20</w:t>
            </w:r>
          </w:p>
        </w:tc>
      </w:tr>
      <w:tr w:rsidR="00104B0B" w:rsidRPr="00E164B2" w:rsidTr="00104B0B">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İNEGÖL GAZ DAĞITIM SANAYİ VE TİCARET A.Ş.</w:t>
            </w:r>
          </w:p>
        </w:tc>
        <w:tc>
          <w:tcPr>
            <w:tcW w:w="1620"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227,62</w:t>
            </w:r>
          </w:p>
        </w:tc>
        <w:tc>
          <w:tcPr>
            <w:tcW w:w="1052"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1,09</w:t>
            </w:r>
          </w:p>
        </w:tc>
      </w:tr>
      <w:tr w:rsidR="00104B0B" w:rsidRPr="00E164B2" w:rsidTr="00104B0B">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KAYSERİGAZ KAYSERİ DOĞALGAZ DAĞITIM PAZARLAMA VE TİCARET A.Ş.</w:t>
            </w:r>
          </w:p>
        </w:tc>
        <w:tc>
          <w:tcPr>
            <w:tcW w:w="1620"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184,61</w:t>
            </w:r>
          </w:p>
        </w:tc>
        <w:tc>
          <w:tcPr>
            <w:tcW w:w="1052"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0,88</w:t>
            </w:r>
          </w:p>
        </w:tc>
      </w:tr>
      <w:tr w:rsidR="00104B0B" w:rsidRPr="00E164B2" w:rsidTr="00104B0B">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ÇANAKKALE DOĞAL 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152,38</w:t>
            </w:r>
          </w:p>
        </w:tc>
        <w:tc>
          <w:tcPr>
            <w:tcW w:w="1052"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0,73</w:t>
            </w:r>
          </w:p>
        </w:tc>
      </w:tr>
      <w:tr w:rsidR="00104B0B" w:rsidRPr="00E164B2" w:rsidTr="00104B0B">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BİLECİK BOLU DOĞAL GAZ DAĞITIM</w:t>
            </w:r>
          </w:p>
        </w:tc>
        <w:tc>
          <w:tcPr>
            <w:tcW w:w="1620"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148,09</w:t>
            </w:r>
          </w:p>
        </w:tc>
        <w:tc>
          <w:tcPr>
            <w:tcW w:w="1052"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0,71</w:t>
            </w:r>
          </w:p>
        </w:tc>
      </w:tr>
      <w:tr w:rsidR="00104B0B" w:rsidRPr="00E164B2" w:rsidTr="00104B0B">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ÇİNİGAZ DOĞAL GAZ DAĞITIM SANAYİ VE TİCARET A.Ş.</w:t>
            </w:r>
          </w:p>
        </w:tc>
        <w:tc>
          <w:tcPr>
            <w:tcW w:w="1620"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139,66</w:t>
            </w:r>
          </w:p>
        </w:tc>
        <w:tc>
          <w:tcPr>
            <w:tcW w:w="1052"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0,67</w:t>
            </w:r>
          </w:p>
        </w:tc>
      </w:tr>
      <w:tr w:rsidR="00104B0B" w:rsidRPr="00E164B2" w:rsidTr="00104B0B">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ŞANLIURFA DOĞAL GAZ DAĞITIM LİMİTED ŞİRKETİ</w:t>
            </w:r>
          </w:p>
        </w:tc>
        <w:tc>
          <w:tcPr>
            <w:tcW w:w="1620"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126,16</w:t>
            </w:r>
          </w:p>
        </w:tc>
        <w:tc>
          <w:tcPr>
            <w:tcW w:w="1052"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0,60</w:t>
            </w:r>
          </w:p>
        </w:tc>
      </w:tr>
      <w:tr w:rsidR="00104B0B" w:rsidRPr="00E164B2" w:rsidTr="00104B0B">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UDAŞ UŞAK DOĞALGAZ DAĞITIM SANAYİ VE TİC. A.Ş.</w:t>
            </w:r>
          </w:p>
        </w:tc>
        <w:tc>
          <w:tcPr>
            <w:tcW w:w="1620"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113,97</w:t>
            </w:r>
          </w:p>
        </w:tc>
        <w:tc>
          <w:tcPr>
            <w:tcW w:w="1052"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0,54</w:t>
            </w:r>
          </w:p>
        </w:tc>
      </w:tr>
      <w:tr w:rsidR="00104B0B" w:rsidRPr="00E164B2" w:rsidTr="00104B0B">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ARMAGAZ ARSAN MARMARA DOĞALGAZ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104,84</w:t>
            </w:r>
          </w:p>
        </w:tc>
        <w:tc>
          <w:tcPr>
            <w:tcW w:w="1052"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0,50</w:t>
            </w:r>
          </w:p>
        </w:tc>
      </w:tr>
      <w:tr w:rsidR="00104B0B" w:rsidRPr="00E164B2" w:rsidTr="00104B0B">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ORDU GİRESUN DOĞAL 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103,00</w:t>
            </w:r>
          </w:p>
        </w:tc>
        <w:tc>
          <w:tcPr>
            <w:tcW w:w="1052"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0,49</w:t>
            </w:r>
          </w:p>
        </w:tc>
      </w:tr>
      <w:tr w:rsidR="00104B0B" w:rsidRPr="00E164B2" w:rsidTr="00104B0B">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ENERYA KONYA 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89,31</w:t>
            </w:r>
          </w:p>
        </w:tc>
        <w:tc>
          <w:tcPr>
            <w:tcW w:w="1052"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0,43</w:t>
            </w:r>
          </w:p>
        </w:tc>
      </w:tr>
      <w:tr w:rsidR="00104B0B" w:rsidRPr="00E164B2" w:rsidTr="00104B0B">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POLGAZ POLATLI DOĞAL 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65,23</w:t>
            </w:r>
          </w:p>
        </w:tc>
        <w:tc>
          <w:tcPr>
            <w:tcW w:w="1052"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0,31</w:t>
            </w:r>
          </w:p>
        </w:tc>
      </w:tr>
      <w:tr w:rsidR="00104B0B" w:rsidRPr="00E164B2" w:rsidTr="00104B0B">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AKMERCAN GEPA DOĞAL GAZ DAĞITIM SAN. VE TİC. A.Ş.</w:t>
            </w:r>
          </w:p>
        </w:tc>
        <w:tc>
          <w:tcPr>
            <w:tcW w:w="1620"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59,41</w:t>
            </w:r>
          </w:p>
        </w:tc>
        <w:tc>
          <w:tcPr>
            <w:tcW w:w="1052"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0,28</w:t>
            </w:r>
          </w:p>
        </w:tc>
      </w:tr>
      <w:tr w:rsidR="00104B0B" w:rsidRPr="00E164B2" w:rsidTr="00104B0B">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ENERYA AKSARAY 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42,06</w:t>
            </w:r>
          </w:p>
        </w:tc>
        <w:tc>
          <w:tcPr>
            <w:tcW w:w="1052"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0,20</w:t>
            </w:r>
          </w:p>
        </w:tc>
      </w:tr>
      <w:tr w:rsidR="00104B0B" w:rsidRPr="00E164B2" w:rsidTr="00104B0B">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ENERYA KARAMAN 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39,28</w:t>
            </w:r>
          </w:p>
        </w:tc>
        <w:tc>
          <w:tcPr>
            <w:tcW w:w="1052"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0,19</w:t>
            </w:r>
          </w:p>
        </w:tc>
      </w:tr>
      <w:tr w:rsidR="00104B0B" w:rsidRPr="00E164B2" w:rsidTr="00104B0B">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MUSTAFAKEMALPAŞA SUSURLUK KARACABEY DOĞAL GAZ DAĞ. A.Ş.</w:t>
            </w:r>
          </w:p>
        </w:tc>
        <w:tc>
          <w:tcPr>
            <w:tcW w:w="1620"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36,18</w:t>
            </w:r>
          </w:p>
        </w:tc>
        <w:tc>
          <w:tcPr>
            <w:tcW w:w="1052"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0,17</w:t>
            </w:r>
          </w:p>
        </w:tc>
      </w:tr>
      <w:tr w:rsidR="00104B0B" w:rsidRPr="00E164B2" w:rsidTr="00104B0B">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KARGAZ DOĞAL GAZ DAĞITIM SANAYİ VE TİCARET A.Ş.</w:t>
            </w:r>
          </w:p>
        </w:tc>
        <w:tc>
          <w:tcPr>
            <w:tcW w:w="1620"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34,23</w:t>
            </w:r>
          </w:p>
        </w:tc>
        <w:tc>
          <w:tcPr>
            <w:tcW w:w="1052"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0,16</w:t>
            </w:r>
          </w:p>
        </w:tc>
      </w:tr>
      <w:tr w:rsidR="00104B0B" w:rsidRPr="00E164B2" w:rsidTr="00104B0B">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SELÇUK DOĞAL 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32,94</w:t>
            </w:r>
          </w:p>
        </w:tc>
        <w:tc>
          <w:tcPr>
            <w:tcW w:w="1052"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0,16</w:t>
            </w:r>
          </w:p>
        </w:tc>
      </w:tr>
      <w:tr w:rsidR="00104B0B" w:rsidRPr="00E164B2" w:rsidTr="00104B0B">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ÇORDAŞ ÇORLU DOĞALGAZ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31,65</w:t>
            </w:r>
          </w:p>
        </w:tc>
        <w:tc>
          <w:tcPr>
            <w:tcW w:w="1052"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0,15</w:t>
            </w:r>
          </w:p>
        </w:tc>
      </w:tr>
      <w:tr w:rsidR="00104B0B" w:rsidRPr="00E164B2" w:rsidTr="00104B0B">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ENERYA EREĞLİ 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30,96</w:t>
            </w:r>
          </w:p>
        </w:tc>
        <w:tc>
          <w:tcPr>
            <w:tcW w:w="1052"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0,15</w:t>
            </w:r>
          </w:p>
        </w:tc>
      </w:tr>
      <w:tr w:rsidR="00104B0B" w:rsidRPr="00E164B2" w:rsidTr="00104B0B">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TOKAT AMASYA DOĞAL 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25,82</w:t>
            </w:r>
          </w:p>
        </w:tc>
        <w:tc>
          <w:tcPr>
            <w:tcW w:w="1052"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0,12</w:t>
            </w:r>
          </w:p>
        </w:tc>
      </w:tr>
      <w:tr w:rsidR="00104B0B" w:rsidRPr="00E164B2" w:rsidTr="00104B0B">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AKMERCAN BATIKAR DOĞAL GAZ DAĞITIM SANAYİ VE TİCARET A.Ş.</w:t>
            </w:r>
          </w:p>
        </w:tc>
        <w:tc>
          <w:tcPr>
            <w:tcW w:w="1620"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24,83</w:t>
            </w:r>
          </w:p>
        </w:tc>
        <w:tc>
          <w:tcPr>
            <w:tcW w:w="1052"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0,12</w:t>
            </w:r>
          </w:p>
        </w:tc>
      </w:tr>
      <w:tr w:rsidR="00104B0B" w:rsidRPr="00E164B2" w:rsidTr="00104B0B">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ENERYA AYDIN 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20,64</w:t>
            </w:r>
          </w:p>
        </w:tc>
        <w:tc>
          <w:tcPr>
            <w:tcW w:w="1052"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0,10</w:t>
            </w:r>
          </w:p>
        </w:tc>
      </w:tr>
      <w:tr w:rsidR="00104B0B" w:rsidRPr="00E164B2" w:rsidTr="00104B0B">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SİİRT BATMAN DOĞAL 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20,36</w:t>
            </w:r>
          </w:p>
        </w:tc>
        <w:tc>
          <w:tcPr>
            <w:tcW w:w="1052"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0,10</w:t>
            </w:r>
          </w:p>
        </w:tc>
      </w:tr>
      <w:tr w:rsidR="00104B0B" w:rsidRPr="00E164B2" w:rsidTr="00104B0B">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ÇORUM DOĞAL GAZ DAĞITIM SANAYİ VE TİCARET A.Ş.</w:t>
            </w:r>
          </w:p>
        </w:tc>
        <w:tc>
          <w:tcPr>
            <w:tcW w:w="1620"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18,20</w:t>
            </w:r>
          </w:p>
        </w:tc>
        <w:tc>
          <w:tcPr>
            <w:tcW w:w="1052"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0,09</w:t>
            </w:r>
          </w:p>
        </w:tc>
      </w:tr>
      <w:tr w:rsidR="00104B0B" w:rsidRPr="00E164B2" w:rsidTr="00104B0B">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BALIKESİR DOĞAL 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17,92</w:t>
            </w:r>
          </w:p>
        </w:tc>
        <w:tc>
          <w:tcPr>
            <w:tcW w:w="1052"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0,09</w:t>
            </w:r>
          </w:p>
        </w:tc>
      </w:tr>
      <w:tr w:rsidR="00104B0B" w:rsidRPr="00E164B2" w:rsidTr="00104B0B">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TOROSGAZ ISPARTA BURDUR DOĞALGAZ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17,01</w:t>
            </w:r>
          </w:p>
        </w:tc>
        <w:tc>
          <w:tcPr>
            <w:tcW w:w="1052"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0,08</w:t>
            </w:r>
          </w:p>
        </w:tc>
      </w:tr>
      <w:tr w:rsidR="00104B0B" w:rsidRPr="00E164B2" w:rsidTr="00104B0B">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MALATYA DOĞAL 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13,25</w:t>
            </w:r>
          </w:p>
        </w:tc>
        <w:tc>
          <w:tcPr>
            <w:tcW w:w="1052"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0,06</w:t>
            </w:r>
          </w:p>
        </w:tc>
      </w:tr>
      <w:tr w:rsidR="00104B0B" w:rsidRPr="00E164B2" w:rsidTr="00104B0B">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PALEN ENERJİ DOĞAL GAZ DAĞITIM END. VE TİC. A.Ş.</w:t>
            </w:r>
          </w:p>
        </w:tc>
        <w:tc>
          <w:tcPr>
            <w:tcW w:w="1620"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12,53</w:t>
            </w:r>
          </w:p>
        </w:tc>
        <w:tc>
          <w:tcPr>
            <w:tcW w:w="1052"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0,06</w:t>
            </w:r>
          </w:p>
        </w:tc>
      </w:tr>
      <w:tr w:rsidR="00104B0B" w:rsidRPr="00E164B2" w:rsidTr="00104B0B">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AKSA SİVAS DOĞAL 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5,71</w:t>
            </w:r>
          </w:p>
        </w:tc>
        <w:tc>
          <w:tcPr>
            <w:tcW w:w="1052"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0,03</w:t>
            </w:r>
          </w:p>
        </w:tc>
      </w:tr>
      <w:tr w:rsidR="00104B0B" w:rsidRPr="00E164B2" w:rsidTr="00104B0B">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ENERYA KAPADOKYA 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4,08</w:t>
            </w:r>
          </w:p>
        </w:tc>
        <w:tc>
          <w:tcPr>
            <w:tcW w:w="1052"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0,02</w:t>
            </w:r>
          </w:p>
        </w:tc>
      </w:tr>
      <w:tr w:rsidR="00104B0B" w:rsidRPr="00E164B2" w:rsidTr="00104B0B">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104B0B" w:rsidRPr="00E164B2" w:rsidRDefault="00104B0B" w:rsidP="00104B0B">
            <w:pPr>
              <w:spacing w:after="0" w:line="240" w:lineRule="auto"/>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AKMERCAN MARDİN DOĞAL GAZ DAĞITIM SANAYİ VE TİCARET A.Ş.</w:t>
            </w:r>
          </w:p>
        </w:tc>
        <w:tc>
          <w:tcPr>
            <w:tcW w:w="1620"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0,07</w:t>
            </w:r>
          </w:p>
        </w:tc>
        <w:tc>
          <w:tcPr>
            <w:tcW w:w="1052" w:type="dxa"/>
            <w:tcBorders>
              <w:top w:val="nil"/>
              <w:left w:val="nil"/>
              <w:bottom w:val="single" w:sz="4" w:space="0" w:color="auto"/>
              <w:right w:val="single" w:sz="4" w:space="0" w:color="auto"/>
            </w:tcBorders>
            <w:shd w:val="clear" w:color="auto" w:fill="auto"/>
            <w:noWrap/>
            <w:vAlign w:val="center"/>
            <w:hideMark/>
          </w:tcPr>
          <w:p w:rsidR="00104B0B" w:rsidRPr="00E164B2" w:rsidRDefault="00104B0B" w:rsidP="00104B0B">
            <w:pPr>
              <w:spacing w:after="0" w:line="240" w:lineRule="auto"/>
              <w:jc w:val="center"/>
              <w:rPr>
                <w:rFonts w:ascii="Times New Roman" w:eastAsia="Times New Roman" w:hAnsi="Times New Roman"/>
                <w:color w:val="000000"/>
                <w:sz w:val="24"/>
                <w:szCs w:val="24"/>
                <w:lang w:eastAsia="tr-TR"/>
              </w:rPr>
            </w:pPr>
            <w:r w:rsidRPr="00E164B2">
              <w:rPr>
                <w:rFonts w:ascii="Times New Roman" w:eastAsia="Times New Roman" w:hAnsi="Times New Roman"/>
                <w:color w:val="000000"/>
                <w:sz w:val="24"/>
                <w:szCs w:val="24"/>
                <w:lang w:eastAsia="tr-TR"/>
              </w:rPr>
              <w:t>0,00</w:t>
            </w:r>
          </w:p>
        </w:tc>
      </w:tr>
      <w:tr w:rsidR="00104B0B" w:rsidRPr="00E164B2" w:rsidTr="00104B0B">
        <w:trPr>
          <w:trHeight w:val="300"/>
          <w:jc w:val="center"/>
        </w:trPr>
        <w:tc>
          <w:tcPr>
            <w:tcW w:w="6821" w:type="dxa"/>
            <w:tcBorders>
              <w:top w:val="nil"/>
              <w:left w:val="single" w:sz="4" w:space="0" w:color="auto"/>
              <w:bottom w:val="single" w:sz="4" w:space="0" w:color="auto"/>
              <w:right w:val="single" w:sz="4" w:space="0" w:color="auto"/>
            </w:tcBorders>
            <w:shd w:val="clear" w:color="6E9ECA" w:fill="6E9ECA"/>
            <w:noWrap/>
          </w:tcPr>
          <w:p w:rsidR="00104B0B" w:rsidRPr="00E164B2" w:rsidRDefault="00104B0B" w:rsidP="00104B0B">
            <w:pPr>
              <w:spacing w:after="0" w:line="240" w:lineRule="auto"/>
              <w:rPr>
                <w:rFonts w:ascii="Times New Roman" w:eastAsia="Times New Roman" w:hAnsi="Times New Roman"/>
                <w:b/>
                <w:bCs/>
                <w:color w:val="FFFFFF"/>
                <w:sz w:val="24"/>
                <w:szCs w:val="24"/>
                <w:lang w:eastAsia="tr-TR"/>
              </w:rPr>
            </w:pPr>
            <w:r>
              <w:rPr>
                <w:rFonts w:ascii="Times New Roman" w:eastAsia="Times New Roman" w:hAnsi="Times New Roman"/>
                <w:b/>
                <w:bCs/>
                <w:color w:val="FFFFFF"/>
                <w:sz w:val="24"/>
                <w:szCs w:val="24"/>
                <w:lang w:eastAsia="tr-TR"/>
              </w:rPr>
              <w:t>Total</w:t>
            </w:r>
          </w:p>
        </w:tc>
        <w:tc>
          <w:tcPr>
            <w:tcW w:w="1620" w:type="dxa"/>
            <w:tcBorders>
              <w:top w:val="nil"/>
              <w:left w:val="nil"/>
              <w:bottom w:val="single" w:sz="4" w:space="0" w:color="auto"/>
              <w:right w:val="single" w:sz="4" w:space="0" w:color="auto"/>
            </w:tcBorders>
            <w:shd w:val="clear" w:color="6E9ECA" w:fill="6E9ECA"/>
            <w:noWrap/>
          </w:tcPr>
          <w:p w:rsidR="00104B0B" w:rsidRPr="00E164B2" w:rsidRDefault="00104B0B" w:rsidP="00104B0B">
            <w:pPr>
              <w:spacing w:after="0" w:line="240" w:lineRule="auto"/>
              <w:jc w:val="center"/>
              <w:rPr>
                <w:rFonts w:ascii="Times New Roman" w:eastAsia="Times New Roman" w:hAnsi="Times New Roman"/>
                <w:b/>
                <w:bCs/>
                <w:color w:val="FFFFFF"/>
                <w:sz w:val="24"/>
                <w:szCs w:val="24"/>
                <w:lang w:eastAsia="tr-TR"/>
              </w:rPr>
            </w:pPr>
            <w:r w:rsidRPr="00E164B2">
              <w:rPr>
                <w:rFonts w:ascii="Times New Roman" w:eastAsia="Times New Roman" w:hAnsi="Times New Roman"/>
                <w:b/>
                <w:bCs/>
                <w:color w:val="FFFFFF"/>
                <w:sz w:val="24"/>
                <w:szCs w:val="24"/>
                <w:lang w:eastAsia="tr-TR"/>
              </w:rPr>
              <w:t xml:space="preserve"> 20.969,12</w:t>
            </w:r>
          </w:p>
        </w:tc>
        <w:tc>
          <w:tcPr>
            <w:tcW w:w="1052" w:type="dxa"/>
            <w:tcBorders>
              <w:top w:val="nil"/>
              <w:left w:val="nil"/>
              <w:bottom w:val="single" w:sz="4" w:space="0" w:color="auto"/>
              <w:right w:val="single" w:sz="4" w:space="0" w:color="auto"/>
            </w:tcBorders>
            <w:shd w:val="clear" w:color="6E9ECA" w:fill="6E9ECA"/>
            <w:noWrap/>
          </w:tcPr>
          <w:p w:rsidR="00104B0B" w:rsidRPr="00E164B2" w:rsidRDefault="00104B0B" w:rsidP="00104B0B">
            <w:pPr>
              <w:spacing w:after="0" w:line="240" w:lineRule="auto"/>
              <w:jc w:val="center"/>
              <w:rPr>
                <w:rFonts w:ascii="Times New Roman" w:eastAsia="Times New Roman" w:hAnsi="Times New Roman"/>
                <w:b/>
                <w:bCs/>
                <w:color w:val="FFFFFF"/>
                <w:sz w:val="24"/>
                <w:szCs w:val="24"/>
                <w:lang w:eastAsia="tr-TR"/>
              </w:rPr>
            </w:pPr>
            <w:r w:rsidRPr="00E164B2">
              <w:rPr>
                <w:rFonts w:ascii="Times New Roman" w:eastAsia="Times New Roman" w:hAnsi="Times New Roman"/>
                <w:b/>
                <w:bCs/>
                <w:color w:val="FFFFFF"/>
                <w:sz w:val="24"/>
                <w:szCs w:val="24"/>
                <w:lang w:eastAsia="tr-TR"/>
              </w:rPr>
              <w:t xml:space="preserve"> 100,00    </w:t>
            </w:r>
          </w:p>
        </w:tc>
      </w:tr>
    </w:tbl>
    <w:p w:rsidR="00093003" w:rsidRPr="00887947" w:rsidRDefault="00093003" w:rsidP="00992107">
      <w:pPr>
        <w:rPr>
          <w:rFonts w:ascii="Times New Roman" w:hAnsi="Times New Roman"/>
          <w:sz w:val="24"/>
          <w:szCs w:val="24"/>
          <w:highlight w:val="yellow"/>
        </w:rPr>
      </w:pPr>
    </w:p>
    <w:p w:rsidR="00296166" w:rsidRPr="00887947" w:rsidRDefault="00286861" w:rsidP="00A15858">
      <w:pPr>
        <w:jc w:val="both"/>
        <w:rPr>
          <w:rFonts w:ascii="Times New Roman" w:hAnsi="Times New Roman"/>
          <w:sz w:val="24"/>
          <w:szCs w:val="24"/>
        </w:rPr>
      </w:pPr>
      <w:r w:rsidRPr="00887947">
        <w:rPr>
          <w:rFonts w:ascii="Times New Roman" w:hAnsi="Times New Roman"/>
          <w:sz w:val="24"/>
          <w:szCs w:val="24"/>
        </w:rPr>
        <w:t xml:space="preserve">Comparison between sale amount of natural gas distribution companies to their subscribers and </w:t>
      </w:r>
      <w:r w:rsidR="000675C6" w:rsidRPr="00887947">
        <w:rPr>
          <w:rFonts w:ascii="Times New Roman" w:hAnsi="Times New Roman"/>
          <w:sz w:val="24"/>
          <w:szCs w:val="24"/>
        </w:rPr>
        <w:t>eligible consumer</w:t>
      </w:r>
      <w:r w:rsidRPr="00887947">
        <w:rPr>
          <w:rFonts w:ascii="Times New Roman" w:hAnsi="Times New Roman"/>
          <w:sz w:val="24"/>
          <w:szCs w:val="24"/>
        </w:rPr>
        <w:t xml:space="preserve">s and transported natural gas amount to </w:t>
      </w:r>
      <w:r w:rsidR="000675C6" w:rsidRPr="00887947">
        <w:rPr>
          <w:rFonts w:ascii="Times New Roman" w:hAnsi="Times New Roman"/>
          <w:sz w:val="24"/>
          <w:szCs w:val="24"/>
        </w:rPr>
        <w:t>eligible consumer</w:t>
      </w:r>
      <w:r w:rsidRPr="00887947">
        <w:rPr>
          <w:rFonts w:ascii="Times New Roman" w:hAnsi="Times New Roman"/>
          <w:sz w:val="24"/>
          <w:szCs w:val="24"/>
        </w:rPr>
        <w:t xml:space="preserve">s who are </w:t>
      </w:r>
      <w:r w:rsidR="00B2456B">
        <w:rPr>
          <w:rFonts w:ascii="Times New Roman" w:hAnsi="Times New Roman"/>
          <w:sz w:val="24"/>
          <w:szCs w:val="24"/>
        </w:rPr>
        <w:t>within distribution area and</w:t>
      </w:r>
      <w:r w:rsidRPr="00887947">
        <w:rPr>
          <w:rFonts w:ascii="Times New Roman" w:hAnsi="Times New Roman"/>
          <w:sz w:val="24"/>
          <w:szCs w:val="24"/>
        </w:rPr>
        <w:t xml:space="preserve"> purchased natural </w:t>
      </w:r>
      <w:r w:rsidR="001A3987">
        <w:rPr>
          <w:rFonts w:ascii="Times New Roman" w:hAnsi="Times New Roman"/>
          <w:sz w:val="24"/>
          <w:szCs w:val="24"/>
        </w:rPr>
        <w:t>gas from other suppliers in 2015</w:t>
      </w:r>
      <w:r w:rsidRPr="00887947">
        <w:rPr>
          <w:rFonts w:ascii="Times New Roman" w:hAnsi="Times New Roman"/>
          <w:sz w:val="24"/>
          <w:szCs w:val="24"/>
        </w:rPr>
        <w:t xml:space="preserve"> is shown at </w:t>
      </w:r>
      <w:r w:rsidR="008A7D36" w:rsidRPr="00887947">
        <w:rPr>
          <w:rFonts w:ascii="Times New Roman" w:hAnsi="Times New Roman"/>
          <w:sz w:val="24"/>
          <w:szCs w:val="24"/>
        </w:rPr>
        <w:t>Graph</w:t>
      </w:r>
      <w:r w:rsidRPr="00887947">
        <w:rPr>
          <w:rFonts w:ascii="Times New Roman" w:hAnsi="Times New Roman"/>
          <w:sz w:val="24"/>
          <w:szCs w:val="24"/>
        </w:rPr>
        <w:t xml:space="preserve"> </w:t>
      </w:r>
      <w:proofErr w:type="gramStart"/>
      <w:r w:rsidRPr="00887947">
        <w:rPr>
          <w:rFonts w:ascii="Times New Roman" w:hAnsi="Times New Roman"/>
          <w:sz w:val="24"/>
          <w:szCs w:val="24"/>
        </w:rPr>
        <w:t>8.4</w:t>
      </w:r>
      <w:proofErr w:type="gramEnd"/>
      <w:r w:rsidRPr="00887947">
        <w:rPr>
          <w:rFonts w:ascii="Times New Roman" w:hAnsi="Times New Roman"/>
          <w:sz w:val="24"/>
          <w:szCs w:val="24"/>
        </w:rPr>
        <w:t>.</w:t>
      </w:r>
    </w:p>
    <w:p w:rsidR="008B5479" w:rsidRPr="00887947" w:rsidRDefault="00882ED8" w:rsidP="008B5479">
      <w:pPr>
        <w:pStyle w:val="Balk6"/>
        <w:rPr>
          <w:rFonts w:ascii="Times New Roman" w:hAnsi="Times New Roman"/>
          <w:iCs/>
          <w:szCs w:val="24"/>
          <w:lang w:val="tr-TR"/>
        </w:rPr>
      </w:pPr>
      <w:bookmarkStart w:id="151" w:name="_Toc469327020"/>
      <w:r w:rsidRPr="00887947">
        <w:rPr>
          <w:rFonts w:ascii="Times New Roman" w:hAnsi="Times New Roman"/>
          <w:szCs w:val="24"/>
        </w:rPr>
        <w:t>Graph</w:t>
      </w:r>
      <w:r w:rsidR="008B5479" w:rsidRPr="00887947">
        <w:rPr>
          <w:rFonts w:ascii="Times New Roman" w:hAnsi="Times New Roman"/>
          <w:szCs w:val="24"/>
          <w:lang w:val="tr-TR"/>
        </w:rPr>
        <w:t xml:space="preserve"> </w:t>
      </w:r>
      <w:r w:rsidR="00701C7A" w:rsidRPr="00887947">
        <w:rPr>
          <w:rFonts w:ascii="Times New Roman" w:hAnsi="Times New Roman"/>
          <w:szCs w:val="24"/>
        </w:rPr>
        <w:t>8</w:t>
      </w:r>
      <w:r w:rsidR="00AF23FD" w:rsidRPr="00887947">
        <w:rPr>
          <w:rFonts w:ascii="Times New Roman" w:hAnsi="Times New Roman"/>
          <w:szCs w:val="24"/>
        </w:rPr>
        <w:t>.4</w:t>
      </w:r>
      <w:r w:rsidR="00701C7A" w:rsidRPr="00887947">
        <w:rPr>
          <w:rFonts w:ascii="Times New Roman" w:hAnsi="Times New Roman"/>
          <w:szCs w:val="24"/>
        </w:rPr>
        <w:t>:</w:t>
      </w:r>
      <w:r w:rsidR="00AF23FD" w:rsidRPr="00887947">
        <w:rPr>
          <w:rFonts w:ascii="Times New Roman" w:hAnsi="Times New Roman"/>
          <w:szCs w:val="24"/>
        </w:rPr>
        <w:t xml:space="preserve"> </w:t>
      </w:r>
      <w:r w:rsidR="008B5479" w:rsidRPr="00887947">
        <w:rPr>
          <w:rFonts w:ascii="Times New Roman" w:hAnsi="Times New Roman"/>
          <w:iCs/>
          <w:szCs w:val="24"/>
          <w:lang w:val="tr-TR"/>
        </w:rPr>
        <w:t xml:space="preserve">Amount of natural gas sold and transported by distribution licenceed companies in </w:t>
      </w:r>
      <w:r w:rsidR="001A3987">
        <w:rPr>
          <w:rFonts w:ascii="Times New Roman" w:hAnsi="Times New Roman"/>
          <w:iCs/>
          <w:szCs w:val="24"/>
        </w:rPr>
        <w:t>201</w:t>
      </w:r>
      <w:r w:rsidR="001A3987">
        <w:rPr>
          <w:rFonts w:ascii="Times New Roman" w:hAnsi="Times New Roman"/>
          <w:iCs/>
          <w:szCs w:val="24"/>
          <w:lang w:val="tr-TR"/>
        </w:rPr>
        <w:t>5</w:t>
      </w:r>
      <w:r w:rsidR="008B5479" w:rsidRPr="00887947">
        <w:rPr>
          <w:rFonts w:ascii="Times New Roman" w:hAnsi="Times New Roman"/>
          <w:iCs/>
          <w:szCs w:val="24"/>
        </w:rPr>
        <w:t xml:space="preserve"> (Million Sm</w:t>
      </w:r>
      <w:r w:rsidR="008B5479" w:rsidRPr="00887947">
        <w:rPr>
          <w:rFonts w:ascii="Times New Roman" w:hAnsi="Times New Roman"/>
          <w:iCs/>
          <w:szCs w:val="24"/>
          <w:vertAlign w:val="superscript"/>
        </w:rPr>
        <w:t>3</w:t>
      </w:r>
      <w:r w:rsidR="008B5479" w:rsidRPr="00887947">
        <w:rPr>
          <w:rFonts w:ascii="Times New Roman" w:hAnsi="Times New Roman"/>
          <w:iCs/>
          <w:szCs w:val="24"/>
        </w:rPr>
        <w:t>)</w:t>
      </w:r>
      <w:bookmarkEnd w:id="151"/>
    </w:p>
    <w:p w:rsidR="00C83D32" w:rsidRPr="00887947" w:rsidRDefault="00E47385" w:rsidP="002558D9">
      <w:pPr>
        <w:jc w:val="center"/>
        <w:rPr>
          <w:rFonts w:ascii="Times New Roman" w:hAnsi="Times New Roman"/>
          <w:lang w:eastAsia="x-none"/>
        </w:rPr>
      </w:pPr>
      <w:r>
        <w:rPr>
          <w:noProof/>
          <w:lang w:eastAsia="tr-TR"/>
        </w:rPr>
        <w:drawing>
          <wp:inline distT="0" distB="0" distL="0" distR="0">
            <wp:extent cx="5320146" cy="2968831"/>
            <wp:effectExtent l="0" t="0" r="0" b="3175"/>
            <wp:docPr id="31" name="Resim 31" descr="cid:image001.png@01D24BE7.A8274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1.png@01D24BE7.A8274480"/>
                    <pic:cNvPicPr>
                      <a:picLocks noChangeAspect="1" noChangeArrowheads="1"/>
                    </pic:cNvPicPr>
                  </pic:nvPicPr>
                  <pic:blipFill>
                    <a:blip r:embed="rId58" r:link="rId59">
                      <a:extLst>
                        <a:ext uri="{28A0092B-C50C-407E-A947-70E740481C1C}">
                          <a14:useLocalDpi xmlns:a14="http://schemas.microsoft.com/office/drawing/2010/main" val="0"/>
                        </a:ext>
                      </a:extLst>
                    </a:blip>
                    <a:srcRect/>
                    <a:stretch>
                      <a:fillRect/>
                    </a:stretch>
                  </pic:blipFill>
                  <pic:spPr bwMode="auto">
                    <a:xfrm>
                      <a:off x="0" y="0"/>
                      <a:ext cx="5320664" cy="2969120"/>
                    </a:xfrm>
                    <a:prstGeom prst="rect">
                      <a:avLst/>
                    </a:prstGeom>
                    <a:noFill/>
                    <a:ln>
                      <a:noFill/>
                    </a:ln>
                  </pic:spPr>
                </pic:pic>
              </a:graphicData>
            </a:graphic>
          </wp:inline>
        </w:drawing>
      </w:r>
    </w:p>
    <w:p w:rsidR="00AF23FD" w:rsidRPr="00887947" w:rsidRDefault="00AF23FD" w:rsidP="00A15858">
      <w:pPr>
        <w:jc w:val="center"/>
        <w:rPr>
          <w:rFonts w:ascii="Times New Roman" w:hAnsi="Times New Roman"/>
          <w:b/>
          <w:sz w:val="24"/>
          <w:szCs w:val="24"/>
          <w:highlight w:val="yellow"/>
        </w:rPr>
      </w:pPr>
    </w:p>
    <w:p w:rsidR="006A6C88" w:rsidRPr="00887947" w:rsidRDefault="006A6C88" w:rsidP="00A15858">
      <w:pPr>
        <w:jc w:val="center"/>
        <w:rPr>
          <w:rFonts w:ascii="Times New Roman" w:hAnsi="Times New Roman"/>
          <w:b/>
          <w:sz w:val="24"/>
          <w:szCs w:val="24"/>
          <w:highlight w:val="yellow"/>
        </w:rPr>
        <w:sectPr w:rsidR="006A6C88" w:rsidRPr="00887947" w:rsidSect="000855A2">
          <w:pgSz w:w="11906" w:h="16838"/>
          <w:pgMar w:top="1701" w:right="1418" w:bottom="1985" w:left="1134" w:header="425" w:footer="567" w:gutter="0"/>
          <w:cols w:space="708"/>
          <w:docGrid w:linePitch="360"/>
        </w:sectPr>
      </w:pPr>
    </w:p>
    <w:p w:rsidR="00724617" w:rsidRPr="00887947" w:rsidRDefault="00EB511B" w:rsidP="00A92363">
      <w:pPr>
        <w:pStyle w:val="Balk1"/>
        <w:rPr>
          <w:rFonts w:ascii="Times New Roman" w:hAnsi="Times New Roman"/>
        </w:rPr>
      </w:pPr>
      <w:bookmarkStart w:id="152" w:name="_Toc469303440"/>
      <w:r w:rsidRPr="00887947">
        <w:rPr>
          <w:rFonts w:ascii="Times New Roman" w:hAnsi="Times New Roman"/>
        </w:rPr>
        <w:lastRenderedPageBreak/>
        <w:t>Tariff and Pricing</w:t>
      </w:r>
      <w:bookmarkEnd w:id="152"/>
    </w:p>
    <w:p w:rsidR="00724617" w:rsidRPr="00887947" w:rsidRDefault="00724617" w:rsidP="00724617">
      <w:pPr>
        <w:pStyle w:val="ListeParagraf"/>
        <w:keepNext/>
        <w:numPr>
          <w:ilvl w:val="0"/>
          <w:numId w:val="11"/>
        </w:numPr>
        <w:spacing w:before="240" w:after="60" w:line="240" w:lineRule="auto"/>
        <w:contextualSpacing w:val="0"/>
        <w:outlineLvl w:val="1"/>
        <w:rPr>
          <w:rFonts w:ascii="Times New Roman" w:eastAsia="Times New Roman" w:hAnsi="Times New Roman"/>
          <w:b/>
          <w:bCs/>
          <w:i/>
          <w:iCs/>
          <w:vanish/>
          <w:sz w:val="24"/>
          <w:szCs w:val="24"/>
        </w:rPr>
      </w:pPr>
      <w:bookmarkStart w:id="153" w:name="_Toc393977488"/>
      <w:bookmarkStart w:id="154" w:name="_Toc393980525"/>
      <w:bookmarkStart w:id="155" w:name="_Toc393982735"/>
      <w:bookmarkStart w:id="156" w:name="_Toc393983286"/>
      <w:bookmarkStart w:id="157" w:name="_Toc418157165"/>
      <w:bookmarkStart w:id="158" w:name="_Toc418158451"/>
      <w:bookmarkStart w:id="159" w:name="_Toc418239040"/>
      <w:bookmarkStart w:id="160" w:name="_Toc418239119"/>
      <w:bookmarkStart w:id="161" w:name="_Toc418323471"/>
      <w:bookmarkStart w:id="162" w:name="_Toc418323842"/>
      <w:bookmarkStart w:id="163" w:name="_Toc418324607"/>
      <w:bookmarkStart w:id="164" w:name="_Toc418369305"/>
      <w:bookmarkStart w:id="165" w:name="_Toc418369432"/>
      <w:bookmarkStart w:id="166" w:name="_Toc418372986"/>
      <w:bookmarkStart w:id="167" w:name="_Toc418373027"/>
      <w:bookmarkStart w:id="168" w:name="_Toc418373217"/>
      <w:bookmarkStart w:id="169" w:name="_Toc418582103"/>
      <w:bookmarkStart w:id="170" w:name="_Toc418583850"/>
      <w:bookmarkStart w:id="171" w:name="_Toc418584345"/>
      <w:bookmarkStart w:id="172" w:name="_Toc418584658"/>
      <w:bookmarkStart w:id="173" w:name="_Toc418585011"/>
      <w:bookmarkStart w:id="174" w:name="_Toc420335956"/>
      <w:bookmarkStart w:id="175" w:name="_Toc421537526"/>
      <w:bookmarkStart w:id="176" w:name="_Toc431571237"/>
      <w:bookmarkStart w:id="177" w:name="_Toc431652667"/>
      <w:bookmarkStart w:id="178" w:name="_Toc431655315"/>
      <w:bookmarkStart w:id="179" w:name="_Toc433292116"/>
      <w:bookmarkStart w:id="180" w:name="_Toc464054269"/>
      <w:bookmarkStart w:id="181" w:name="_Toc464054470"/>
      <w:bookmarkStart w:id="182" w:name="_Toc464054807"/>
      <w:bookmarkStart w:id="183" w:name="_Toc464054931"/>
      <w:bookmarkStart w:id="184" w:name="_Toc468456360"/>
      <w:bookmarkStart w:id="185" w:name="_Toc468456399"/>
      <w:bookmarkStart w:id="186" w:name="_Toc468456438"/>
      <w:bookmarkStart w:id="187" w:name="_Toc468456477"/>
      <w:bookmarkStart w:id="188" w:name="_Toc468456516"/>
      <w:bookmarkStart w:id="189" w:name="_Toc469303441"/>
      <w:bookmarkStart w:id="190" w:name="_Toc356294969"/>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p>
    <w:p w:rsidR="00724617" w:rsidRPr="00887947" w:rsidRDefault="00EB511B" w:rsidP="00A92363">
      <w:pPr>
        <w:pStyle w:val="Balk2"/>
        <w:rPr>
          <w:rFonts w:ascii="Times New Roman" w:hAnsi="Times New Roman"/>
        </w:rPr>
      </w:pPr>
      <w:bookmarkStart w:id="191" w:name="_Toc469303442"/>
      <w:r w:rsidRPr="00887947">
        <w:rPr>
          <w:rFonts w:ascii="Times New Roman" w:hAnsi="Times New Roman"/>
        </w:rPr>
        <w:t>World</w:t>
      </w:r>
      <w:bookmarkEnd w:id="191"/>
    </w:p>
    <w:p w:rsidR="00724617" w:rsidRPr="00887947" w:rsidRDefault="00882ED8" w:rsidP="00155D29">
      <w:pPr>
        <w:pStyle w:val="Balk6"/>
        <w:jc w:val="center"/>
        <w:rPr>
          <w:rFonts w:ascii="Times New Roman" w:hAnsi="Times New Roman"/>
          <w:szCs w:val="24"/>
        </w:rPr>
      </w:pPr>
      <w:bookmarkStart w:id="192" w:name="_Toc393983398"/>
      <w:bookmarkStart w:id="193" w:name="_Toc469327021"/>
      <w:r w:rsidRPr="00887947">
        <w:rPr>
          <w:rFonts w:ascii="Times New Roman" w:hAnsi="Times New Roman"/>
          <w:szCs w:val="24"/>
        </w:rPr>
        <w:t>Graph</w:t>
      </w:r>
      <w:r w:rsidR="00885DF8" w:rsidRPr="00887947">
        <w:rPr>
          <w:rFonts w:ascii="Times New Roman" w:hAnsi="Times New Roman"/>
          <w:szCs w:val="24"/>
          <w:lang w:val="tr-TR"/>
        </w:rPr>
        <w:t xml:space="preserve"> </w:t>
      </w:r>
      <w:r w:rsidR="00525941" w:rsidRPr="00887947">
        <w:rPr>
          <w:rFonts w:ascii="Times New Roman" w:hAnsi="Times New Roman"/>
          <w:szCs w:val="24"/>
        </w:rPr>
        <w:t>9.</w:t>
      </w:r>
      <w:r w:rsidR="00B70564" w:rsidRPr="00887947">
        <w:rPr>
          <w:rFonts w:ascii="Times New Roman" w:hAnsi="Times New Roman"/>
          <w:szCs w:val="24"/>
        </w:rPr>
        <w:fldChar w:fldCharType="begin"/>
      </w:r>
      <w:r w:rsidR="00B70564" w:rsidRPr="00887947">
        <w:rPr>
          <w:rFonts w:ascii="Times New Roman" w:hAnsi="Times New Roman"/>
          <w:szCs w:val="24"/>
        </w:rPr>
        <w:instrText xml:space="preserve"> SEQ Grafik \* ARABIC \s 2 </w:instrText>
      </w:r>
      <w:r w:rsidR="00B70564" w:rsidRPr="00887947">
        <w:rPr>
          <w:rFonts w:ascii="Times New Roman" w:hAnsi="Times New Roman"/>
          <w:szCs w:val="24"/>
        </w:rPr>
        <w:fldChar w:fldCharType="separate"/>
      </w:r>
      <w:r w:rsidR="00724617" w:rsidRPr="00887947">
        <w:rPr>
          <w:rFonts w:ascii="Times New Roman" w:hAnsi="Times New Roman"/>
          <w:noProof/>
          <w:szCs w:val="24"/>
        </w:rPr>
        <w:t>1</w:t>
      </w:r>
      <w:r w:rsidR="00B70564" w:rsidRPr="00887947">
        <w:rPr>
          <w:rFonts w:ascii="Times New Roman" w:hAnsi="Times New Roman"/>
          <w:szCs w:val="24"/>
        </w:rPr>
        <w:fldChar w:fldCharType="end"/>
      </w:r>
      <w:r w:rsidR="00525941" w:rsidRPr="00887947">
        <w:rPr>
          <w:rFonts w:ascii="Times New Roman" w:hAnsi="Times New Roman"/>
          <w:szCs w:val="24"/>
        </w:rPr>
        <w:t xml:space="preserve">: </w:t>
      </w:r>
      <w:r w:rsidR="00885DF8" w:rsidRPr="00887947">
        <w:rPr>
          <w:rFonts w:ascii="Times New Roman" w:hAnsi="Times New Roman"/>
          <w:szCs w:val="24"/>
          <w:lang w:val="tr-TR"/>
        </w:rPr>
        <w:t xml:space="preserve">Prices of natural gas between </w:t>
      </w:r>
      <w:r w:rsidR="0011664E">
        <w:rPr>
          <w:rFonts w:ascii="Times New Roman" w:hAnsi="Times New Roman"/>
          <w:szCs w:val="24"/>
        </w:rPr>
        <w:t>2009-201</w:t>
      </w:r>
      <w:r w:rsidR="0011664E">
        <w:rPr>
          <w:rFonts w:ascii="Times New Roman" w:hAnsi="Times New Roman"/>
          <w:szCs w:val="24"/>
          <w:lang w:val="tr-TR"/>
        </w:rPr>
        <w:t>5</w:t>
      </w:r>
      <w:r w:rsidR="00724617" w:rsidRPr="00887947">
        <w:rPr>
          <w:rFonts w:ascii="Times New Roman" w:hAnsi="Times New Roman"/>
          <w:szCs w:val="24"/>
        </w:rPr>
        <w:t xml:space="preserve"> ($/1000m</w:t>
      </w:r>
      <w:r w:rsidR="00724617" w:rsidRPr="00887947">
        <w:rPr>
          <w:rFonts w:ascii="Times New Roman" w:hAnsi="Times New Roman"/>
          <w:szCs w:val="24"/>
          <w:vertAlign w:val="superscript"/>
        </w:rPr>
        <w:t>3</w:t>
      </w:r>
      <w:r w:rsidR="00724617" w:rsidRPr="00887947">
        <w:rPr>
          <w:rFonts w:ascii="Times New Roman" w:hAnsi="Times New Roman"/>
          <w:szCs w:val="24"/>
        </w:rPr>
        <w:t>)*</w:t>
      </w:r>
      <w:bookmarkEnd w:id="192"/>
      <w:bookmarkEnd w:id="193"/>
    </w:p>
    <w:p w:rsidR="00724617" w:rsidRPr="00887947" w:rsidRDefault="00A17294" w:rsidP="00F262F2">
      <w:pPr>
        <w:jc w:val="center"/>
        <w:rPr>
          <w:rFonts w:ascii="Times New Roman" w:hAnsi="Times New Roman"/>
          <w:sz w:val="24"/>
          <w:szCs w:val="24"/>
        </w:rPr>
      </w:pPr>
      <w:r>
        <w:rPr>
          <w:noProof/>
          <w:lang w:eastAsia="tr-TR"/>
        </w:rPr>
        <w:drawing>
          <wp:inline distT="0" distB="0" distL="0" distR="0" wp14:anchorId="50566C8D" wp14:editId="1E8F4899">
            <wp:extent cx="5438898" cy="2470067"/>
            <wp:effectExtent l="0" t="0" r="0" b="6985"/>
            <wp:docPr id="34" name="Resim 34" descr="cid:image001.png@01D24BEA.49536B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id:image001.png@01D24BEA.49536BC0"/>
                    <pic:cNvPicPr>
                      <a:picLocks noChangeAspect="1" noChangeArrowheads="1"/>
                    </pic:cNvPicPr>
                  </pic:nvPicPr>
                  <pic:blipFill>
                    <a:blip r:embed="rId60" r:link="rId61">
                      <a:extLst>
                        <a:ext uri="{28A0092B-C50C-407E-A947-70E740481C1C}">
                          <a14:useLocalDpi xmlns:a14="http://schemas.microsoft.com/office/drawing/2010/main" val="0"/>
                        </a:ext>
                      </a:extLst>
                    </a:blip>
                    <a:srcRect/>
                    <a:stretch>
                      <a:fillRect/>
                    </a:stretch>
                  </pic:blipFill>
                  <pic:spPr bwMode="auto">
                    <a:xfrm>
                      <a:off x="0" y="0"/>
                      <a:ext cx="5434119" cy="2467897"/>
                    </a:xfrm>
                    <a:prstGeom prst="rect">
                      <a:avLst/>
                    </a:prstGeom>
                    <a:noFill/>
                    <a:ln>
                      <a:noFill/>
                    </a:ln>
                  </pic:spPr>
                </pic:pic>
              </a:graphicData>
            </a:graphic>
          </wp:inline>
        </w:drawing>
      </w:r>
    </w:p>
    <w:p w:rsidR="00724617" w:rsidRPr="00887947" w:rsidRDefault="00885DF8" w:rsidP="0057631C">
      <w:pPr>
        <w:pStyle w:val="AralkYok"/>
        <w:rPr>
          <w:rFonts w:ascii="Times New Roman" w:hAnsi="Times New Roman"/>
          <w:sz w:val="24"/>
          <w:szCs w:val="24"/>
        </w:rPr>
      </w:pPr>
      <w:r w:rsidRPr="00887947">
        <w:rPr>
          <w:rFonts w:ascii="Times New Roman" w:hAnsi="Times New Roman"/>
          <w:sz w:val="24"/>
          <w:szCs w:val="24"/>
        </w:rPr>
        <w:t>Resource</w:t>
      </w:r>
      <w:r w:rsidR="00724617" w:rsidRPr="00887947">
        <w:rPr>
          <w:rFonts w:ascii="Times New Roman" w:hAnsi="Times New Roman"/>
          <w:sz w:val="24"/>
          <w:szCs w:val="24"/>
        </w:rPr>
        <w:t>: IMF</w:t>
      </w:r>
      <w:r w:rsidR="00B37667" w:rsidRPr="00887947">
        <w:rPr>
          <w:rFonts w:ascii="Times New Roman" w:hAnsi="Times New Roman"/>
          <w:sz w:val="24"/>
          <w:szCs w:val="24"/>
        </w:rPr>
        <w:t>, http://www.imf.org/external/np/res/commod/External_Data.xls</w:t>
      </w:r>
    </w:p>
    <w:p w:rsidR="00885DF8" w:rsidRPr="00887947" w:rsidRDefault="00885DF8" w:rsidP="00885DF8">
      <w:pPr>
        <w:rPr>
          <w:rFonts w:ascii="Times New Roman" w:hAnsi="Times New Roman"/>
        </w:rPr>
      </w:pPr>
      <w:bookmarkStart w:id="194" w:name="_Toc393983399"/>
    </w:p>
    <w:p w:rsidR="00724617" w:rsidRPr="00887947" w:rsidRDefault="00882ED8" w:rsidP="00155D29">
      <w:pPr>
        <w:pStyle w:val="Balk6"/>
        <w:jc w:val="center"/>
        <w:rPr>
          <w:rFonts w:ascii="Times New Roman" w:hAnsi="Times New Roman"/>
          <w:szCs w:val="24"/>
        </w:rPr>
      </w:pPr>
      <w:bookmarkStart w:id="195" w:name="_Toc469327022"/>
      <w:r w:rsidRPr="00887947">
        <w:rPr>
          <w:rFonts w:ascii="Times New Roman" w:hAnsi="Times New Roman"/>
          <w:szCs w:val="24"/>
        </w:rPr>
        <w:t>Graph</w:t>
      </w:r>
      <w:r w:rsidR="00525941" w:rsidRPr="00887947">
        <w:rPr>
          <w:rFonts w:ascii="Times New Roman" w:hAnsi="Times New Roman"/>
          <w:szCs w:val="24"/>
        </w:rPr>
        <w:t xml:space="preserve"> 9</w:t>
      </w:r>
      <w:r w:rsidR="00724617" w:rsidRPr="00887947">
        <w:rPr>
          <w:rFonts w:ascii="Times New Roman" w:hAnsi="Times New Roman"/>
          <w:szCs w:val="24"/>
        </w:rPr>
        <w:t>.</w:t>
      </w:r>
      <w:r w:rsidR="00B70564" w:rsidRPr="00887947">
        <w:rPr>
          <w:rFonts w:ascii="Times New Roman" w:hAnsi="Times New Roman"/>
          <w:szCs w:val="24"/>
        </w:rPr>
        <w:fldChar w:fldCharType="begin"/>
      </w:r>
      <w:r w:rsidR="00B70564" w:rsidRPr="00887947">
        <w:rPr>
          <w:rFonts w:ascii="Times New Roman" w:hAnsi="Times New Roman"/>
          <w:szCs w:val="24"/>
        </w:rPr>
        <w:instrText xml:space="preserve"> SEQ Grafik \* ARABIC \s 2 </w:instrText>
      </w:r>
      <w:r w:rsidR="00B70564" w:rsidRPr="00887947">
        <w:rPr>
          <w:rFonts w:ascii="Times New Roman" w:hAnsi="Times New Roman"/>
          <w:szCs w:val="24"/>
        </w:rPr>
        <w:fldChar w:fldCharType="separate"/>
      </w:r>
      <w:r w:rsidR="00724617" w:rsidRPr="00887947">
        <w:rPr>
          <w:rFonts w:ascii="Times New Roman" w:hAnsi="Times New Roman"/>
          <w:noProof/>
          <w:szCs w:val="24"/>
        </w:rPr>
        <w:t>2</w:t>
      </w:r>
      <w:r w:rsidR="00B70564" w:rsidRPr="00887947">
        <w:rPr>
          <w:rFonts w:ascii="Times New Roman" w:hAnsi="Times New Roman"/>
          <w:szCs w:val="24"/>
        </w:rPr>
        <w:fldChar w:fldCharType="end"/>
      </w:r>
      <w:r w:rsidR="00724617" w:rsidRPr="00887947">
        <w:rPr>
          <w:rFonts w:ascii="Times New Roman" w:hAnsi="Times New Roman"/>
          <w:szCs w:val="24"/>
        </w:rPr>
        <w:t xml:space="preserve">: </w:t>
      </w:r>
      <w:r w:rsidR="0011664E">
        <w:rPr>
          <w:rFonts w:ascii="Times New Roman" w:hAnsi="Times New Roman"/>
          <w:szCs w:val="24"/>
          <w:lang w:val="tr-TR"/>
        </w:rPr>
        <w:t>Prices of natural gas in 2015</w:t>
      </w:r>
      <w:r w:rsidR="00885DF8" w:rsidRPr="00887947">
        <w:rPr>
          <w:rFonts w:ascii="Times New Roman" w:hAnsi="Times New Roman"/>
          <w:szCs w:val="24"/>
          <w:lang w:val="tr-TR"/>
        </w:rPr>
        <w:t xml:space="preserve"> </w:t>
      </w:r>
      <w:r w:rsidR="00724617" w:rsidRPr="00887947">
        <w:rPr>
          <w:rFonts w:ascii="Times New Roman" w:hAnsi="Times New Roman"/>
          <w:szCs w:val="24"/>
        </w:rPr>
        <w:t>($/1000m</w:t>
      </w:r>
      <w:r w:rsidR="00724617" w:rsidRPr="00887947">
        <w:rPr>
          <w:rFonts w:ascii="Times New Roman" w:hAnsi="Times New Roman"/>
          <w:szCs w:val="24"/>
          <w:vertAlign w:val="superscript"/>
        </w:rPr>
        <w:t xml:space="preserve">3 </w:t>
      </w:r>
      <w:r w:rsidR="00724617" w:rsidRPr="00887947">
        <w:rPr>
          <w:rStyle w:val="DipnotBavurusu"/>
          <w:rFonts w:ascii="Times New Roman" w:hAnsi="Times New Roman"/>
          <w:szCs w:val="24"/>
        </w:rPr>
        <w:footnoteReference w:id="1"/>
      </w:r>
      <w:r w:rsidR="00724617" w:rsidRPr="00887947">
        <w:rPr>
          <w:rFonts w:ascii="Times New Roman" w:hAnsi="Times New Roman"/>
          <w:szCs w:val="24"/>
        </w:rPr>
        <w:t>)*</w:t>
      </w:r>
      <w:bookmarkEnd w:id="194"/>
      <w:bookmarkEnd w:id="195"/>
    </w:p>
    <w:p w:rsidR="00B37667" w:rsidRPr="008E002C" w:rsidRDefault="00A17294" w:rsidP="008E002C">
      <w:pPr>
        <w:jc w:val="center"/>
        <w:rPr>
          <w:rFonts w:ascii="Times New Roman" w:hAnsi="Times New Roman"/>
          <w:sz w:val="24"/>
          <w:szCs w:val="24"/>
          <w:lang w:eastAsia="zh-CN"/>
        </w:rPr>
      </w:pPr>
      <w:r>
        <w:rPr>
          <w:noProof/>
          <w:lang w:eastAsia="tr-TR"/>
        </w:rPr>
        <w:drawing>
          <wp:inline distT="0" distB="0" distL="0" distR="0" wp14:anchorId="0D3ACD22" wp14:editId="23DC5A8F">
            <wp:extent cx="5141533" cy="2208810"/>
            <wp:effectExtent l="0" t="0" r="2540" b="1270"/>
            <wp:docPr id="38" name="Resim 38" descr="cid:image001.png@01D24BEA.B8EAED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id:image001.png@01D24BEA.B8EAED00"/>
                    <pic:cNvPicPr>
                      <a:picLocks noChangeAspect="1" noChangeArrowheads="1"/>
                    </pic:cNvPicPr>
                  </pic:nvPicPr>
                  <pic:blipFill>
                    <a:blip r:embed="rId62" r:link="rId63">
                      <a:extLst>
                        <a:ext uri="{28A0092B-C50C-407E-A947-70E740481C1C}">
                          <a14:useLocalDpi xmlns:a14="http://schemas.microsoft.com/office/drawing/2010/main" val="0"/>
                        </a:ext>
                      </a:extLst>
                    </a:blip>
                    <a:srcRect/>
                    <a:stretch>
                      <a:fillRect/>
                    </a:stretch>
                  </pic:blipFill>
                  <pic:spPr bwMode="auto">
                    <a:xfrm>
                      <a:off x="0" y="0"/>
                      <a:ext cx="5141920" cy="2208976"/>
                    </a:xfrm>
                    <a:prstGeom prst="rect">
                      <a:avLst/>
                    </a:prstGeom>
                    <a:noFill/>
                    <a:ln>
                      <a:noFill/>
                    </a:ln>
                  </pic:spPr>
                </pic:pic>
              </a:graphicData>
            </a:graphic>
          </wp:inline>
        </w:drawing>
      </w:r>
    </w:p>
    <w:p w:rsidR="00B37667" w:rsidRPr="00887947" w:rsidRDefault="00B37667" w:rsidP="00724617">
      <w:pPr>
        <w:spacing w:after="0" w:line="240" w:lineRule="auto"/>
        <w:rPr>
          <w:rFonts w:ascii="Times New Roman" w:hAnsi="Times New Roman"/>
          <w:i/>
          <w:sz w:val="24"/>
          <w:szCs w:val="24"/>
        </w:rPr>
      </w:pPr>
    </w:p>
    <w:p w:rsidR="00724617" w:rsidRPr="00887947" w:rsidRDefault="00724617" w:rsidP="00724617">
      <w:pPr>
        <w:spacing w:after="0" w:line="240" w:lineRule="auto"/>
        <w:rPr>
          <w:rFonts w:ascii="Times New Roman" w:hAnsi="Times New Roman"/>
          <w:i/>
          <w:sz w:val="24"/>
          <w:szCs w:val="24"/>
        </w:rPr>
      </w:pPr>
      <w:r w:rsidRPr="00887947">
        <w:rPr>
          <w:rFonts w:ascii="Times New Roman" w:hAnsi="Times New Roman"/>
          <w:i/>
          <w:sz w:val="24"/>
          <w:szCs w:val="24"/>
        </w:rPr>
        <w:t>*</w:t>
      </w:r>
      <w:r w:rsidR="000C0C03" w:rsidRPr="00887947">
        <w:rPr>
          <w:rFonts w:ascii="Times New Roman" w:hAnsi="Times New Roman"/>
          <w:color w:val="000000"/>
        </w:rPr>
        <w:t xml:space="preserve"> </w:t>
      </w:r>
      <w:r w:rsidR="000C0C03" w:rsidRPr="00887947">
        <w:rPr>
          <w:rFonts w:ascii="Times New Roman" w:hAnsi="Times New Roman"/>
          <w:i/>
          <w:sz w:val="24"/>
          <w:szCs w:val="24"/>
        </w:rPr>
        <w:t>Germany</w:t>
      </w:r>
      <w:r w:rsidRPr="00887947">
        <w:rPr>
          <w:rFonts w:ascii="Times New Roman" w:hAnsi="Times New Roman"/>
          <w:i/>
          <w:sz w:val="24"/>
          <w:szCs w:val="24"/>
        </w:rPr>
        <w:t xml:space="preserve">: </w:t>
      </w:r>
      <w:r w:rsidR="000C0C03" w:rsidRPr="00887947">
        <w:rPr>
          <w:rFonts w:ascii="Times New Roman" w:hAnsi="Times New Roman"/>
          <w:i/>
          <w:sz w:val="24"/>
          <w:szCs w:val="24"/>
        </w:rPr>
        <w:t xml:space="preserve">Price of </w:t>
      </w:r>
      <w:r w:rsidRPr="00887947">
        <w:rPr>
          <w:rFonts w:ascii="Times New Roman" w:hAnsi="Times New Roman"/>
          <w:i/>
          <w:sz w:val="24"/>
          <w:szCs w:val="24"/>
        </w:rPr>
        <w:t>Ru</w:t>
      </w:r>
      <w:r w:rsidR="000C0C03" w:rsidRPr="00887947">
        <w:rPr>
          <w:rFonts w:ascii="Times New Roman" w:hAnsi="Times New Roman"/>
          <w:i/>
          <w:sz w:val="24"/>
          <w:szCs w:val="24"/>
        </w:rPr>
        <w:t>ssia</w:t>
      </w:r>
      <w:r w:rsidRPr="00887947">
        <w:rPr>
          <w:rFonts w:ascii="Times New Roman" w:hAnsi="Times New Roman"/>
          <w:i/>
          <w:sz w:val="24"/>
          <w:szCs w:val="24"/>
        </w:rPr>
        <w:t xml:space="preserve"> </w:t>
      </w:r>
      <w:r w:rsidR="000C0C03" w:rsidRPr="00887947">
        <w:rPr>
          <w:rFonts w:ascii="Times New Roman" w:hAnsi="Times New Roman"/>
          <w:i/>
          <w:sz w:val="24"/>
          <w:szCs w:val="24"/>
        </w:rPr>
        <w:t>gas on the border of Germany</w:t>
      </w:r>
    </w:p>
    <w:p w:rsidR="00724617" w:rsidRPr="00887947" w:rsidRDefault="00724617" w:rsidP="00724617">
      <w:pPr>
        <w:spacing w:after="0" w:line="240" w:lineRule="auto"/>
        <w:rPr>
          <w:rFonts w:ascii="Times New Roman" w:hAnsi="Times New Roman"/>
          <w:i/>
          <w:sz w:val="24"/>
          <w:szCs w:val="24"/>
        </w:rPr>
      </w:pPr>
      <w:r w:rsidRPr="00887947">
        <w:rPr>
          <w:rFonts w:ascii="Times New Roman" w:hAnsi="Times New Roman"/>
          <w:i/>
          <w:sz w:val="24"/>
          <w:szCs w:val="24"/>
        </w:rPr>
        <w:t>J</w:t>
      </w:r>
      <w:r w:rsidR="000C0C03" w:rsidRPr="00887947">
        <w:rPr>
          <w:rFonts w:ascii="Times New Roman" w:hAnsi="Times New Roman"/>
          <w:i/>
          <w:sz w:val="24"/>
          <w:szCs w:val="24"/>
        </w:rPr>
        <w:t>apan</w:t>
      </w:r>
      <w:r w:rsidRPr="00887947">
        <w:rPr>
          <w:rFonts w:ascii="Times New Roman" w:hAnsi="Times New Roman"/>
          <w:i/>
          <w:sz w:val="24"/>
          <w:szCs w:val="24"/>
        </w:rPr>
        <w:t xml:space="preserve">: </w:t>
      </w:r>
      <w:r w:rsidR="000C0C03" w:rsidRPr="00887947">
        <w:rPr>
          <w:rFonts w:ascii="Times New Roman" w:hAnsi="Times New Roman"/>
          <w:i/>
          <w:sz w:val="24"/>
          <w:szCs w:val="24"/>
        </w:rPr>
        <w:t xml:space="preserve">Price of Indonesian LNG in </w:t>
      </w:r>
      <w:r w:rsidRPr="00887947">
        <w:rPr>
          <w:rFonts w:ascii="Times New Roman" w:hAnsi="Times New Roman"/>
          <w:i/>
          <w:sz w:val="24"/>
          <w:szCs w:val="24"/>
        </w:rPr>
        <w:t>Jap</w:t>
      </w:r>
      <w:r w:rsidR="000C0C03" w:rsidRPr="00887947">
        <w:rPr>
          <w:rFonts w:ascii="Times New Roman" w:hAnsi="Times New Roman"/>
          <w:i/>
          <w:sz w:val="24"/>
          <w:szCs w:val="24"/>
        </w:rPr>
        <w:t>an</w:t>
      </w:r>
    </w:p>
    <w:p w:rsidR="00724617" w:rsidRPr="00887947" w:rsidRDefault="000C0C03" w:rsidP="00724617">
      <w:pPr>
        <w:spacing w:after="0" w:line="240" w:lineRule="auto"/>
        <w:rPr>
          <w:rFonts w:ascii="Times New Roman" w:hAnsi="Times New Roman"/>
          <w:i/>
          <w:sz w:val="24"/>
          <w:szCs w:val="24"/>
        </w:rPr>
      </w:pPr>
      <w:r w:rsidRPr="00887947">
        <w:rPr>
          <w:rFonts w:ascii="Times New Roman" w:hAnsi="Times New Roman"/>
          <w:i/>
          <w:sz w:val="24"/>
          <w:szCs w:val="24"/>
        </w:rPr>
        <w:t>USA</w:t>
      </w:r>
      <w:r w:rsidR="00724617" w:rsidRPr="00887947">
        <w:rPr>
          <w:rFonts w:ascii="Times New Roman" w:hAnsi="Times New Roman"/>
          <w:i/>
          <w:sz w:val="24"/>
          <w:szCs w:val="24"/>
        </w:rPr>
        <w:t xml:space="preserve">: </w:t>
      </w:r>
      <w:r w:rsidRPr="00887947">
        <w:rPr>
          <w:rFonts w:ascii="Times New Roman" w:hAnsi="Times New Roman"/>
          <w:i/>
          <w:sz w:val="24"/>
          <w:szCs w:val="24"/>
        </w:rPr>
        <w:t xml:space="preserve">Spot price of natural gas in </w:t>
      </w:r>
      <w:r w:rsidR="008E002C">
        <w:rPr>
          <w:rFonts w:ascii="Times New Roman" w:hAnsi="Times New Roman"/>
          <w:i/>
          <w:sz w:val="24"/>
          <w:szCs w:val="24"/>
        </w:rPr>
        <w:t xml:space="preserve">Louisiana (Henry Hub) </w:t>
      </w:r>
    </w:p>
    <w:p w:rsidR="00724617" w:rsidRPr="00887947" w:rsidRDefault="00724617" w:rsidP="0057631C">
      <w:pPr>
        <w:pStyle w:val="AralkYok"/>
        <w:rPr>
          <w:rFonts w:ascii="Times New Roman" w:hAnsi="Times New Roman"/>
          <w:sz w:val="24"/>
          <w:szCs w:val="24"/>
        </w:rPr>
      </w:pPr>
      <w:r w:rsidRPr="00887947">
        <w:rPr>
          <w:rFonts w:ascii="Times New Roman" w:hAnsi="Times New Roman"/>
          <w:sz w:val="24"/>
          <w:szCs w:val="24"/>
        </w:rPr>
        <w:t xml:space="preserve">Kaynak: </w:t>
      </w:r>
      <w:r w:rsidR="00B37667" w:rsidRPr="00887947">
        <w:rPr>
          <w:rFonts w:ascii="Times New Roman" w:hAnsi="Times New Roman"/>
          <w:sz w:val="24"/>
          <w:szCs w:val="24"/>
        </w:rPr>
        <w:t xml:space="preserve">IMF, </w:t>
      </w:r>
      <w:r w:rsidRPr="00887947">
        <w:rPr>
          <w:rFonts w:ascii="Times New Roman" w:hAnsi="Times New Roman"/>
          <w:sz w:val="24"/>
          <w:szCs w:val="24"/>
        </w:rPr>
        <w:t>http://www.imf.org/external/np/res/commod/External_Data.xls</w:t>
      </w:r>
    </w:p>
    <w:p w:rsidR="007E09FE" w:rsidRPr="00887947" w:rsidRDefault="007E09FE" w:rsidP="007E09FE">
      <w:pPr>
        <w:rPr>
          <w:rFonts w:ascii="Times New Roman" w:hAnsi="Times New Roman"/>
        </w:rPr>
      </w:pPr>
      <w:bookmarkStart w:id="196" w:name="_Toc393983288"/>
    </w:p>
    <w:p w:rsidR="00724617" w:rsidRPr="00887947" w:rsidRDefault="00EB511B" w:rsidP="00A92363">
      <w:pPr>
        <w:pStyle w:val="Balk2"/>
        <w:rPr>
          <w:rFonts w:ascii="Times New Roman" w:hAnsi="Times New Roman"/>
        </w:rPr>
      </w:pPr>
      <w:bookmarkStart w:id="197" w:name="_Toc469303443"/>
      <w:bookmarkEnd w:id="196"/>
      <w:r w:rsidRPr="00887947">
        <w:rPr>
          <w:rFonts w:ascii="Times New Roman" w:hAnsi="Times New Roman"/>
        </w:rPr>
        <w:lastRenderedPageBreak/>
        <w:t>European Union and Turkey</w:t>
      </w:r>
      <w:r w:rsidR="00C069B5" w:rsidRPr="00887947">
        <w:rPr>
          <w:rStyle w:val="DipnotBavurusu"/>
          <w:rFonts w:ascii="Times New Roman" w:hAnsi="Times New Roman"/>
          <w:b w:val="0"/>
          <w:color w:val="auto"/>
          <w:sz w:val="24"/>
          <w:szCs w:val="24"/>
        </w:rPr>
        <w:footnoteReference w:id="2"/>
      </w:r>
      <w:bookmarkEnd w:id="197"/>
    </w:p>
    <w:p w:rsidR="00724617" w:rsidRPr="00887947" w:rsidRDefault="00724617" w:rsidP="00724617">
      <w:pPr>
        <w:rPr>
          <w:rFonts w:ascii="Times New Roman" w:hAnsi="Times New Roman"/>
          <w:sz w:val="24"/>
          <w:szCs w:val="24"/>
        </w:rPr>
      </w:pPr>
    </w:p>
    <w:p w:rsidR="00724617" w:rsidRPr="00D405DB" w:rsidRDefault="00882ED8" w:rsidP="008B6ACE">
      <w:pPr>
        <w:pStyle w:val="Balk5"/>
        <w:jc w:val="center"/>
        <w:rPr>
          <w:rFonts w:ascii="Times New Roman" w:hAnsi="Times New Roman"/>
          <w:i/>
          <w:szCs w:val="24"/>
          <w:lang w:val="tr-TR"/>
        </w:rPr>
      </w:pPr>
      <w:bookmarkStart w:id="198" w:name="_Toc393983331"/>
      <w:bookmarkStart w:id="199" w:name="_Toc469326974"/>
      <w:r w:rsidRPr="00887947">
        <w:rPr>
          <w:rFonts w:ascii="Times New Roman" w:hAnsi="Times New Roman"/>
          <w:i/>
          <w:szCs w:val="24"/>
        </w:rPr>
        <w:t>Table</w:t>
      </w:r>
      <w:r w:rsidR="00724617" w:rsidRPr="00887947">
        <w:rPr>
          <w:rFonts w:ascii="Times New Roman" w:hAnsi="Times New Roman"/>
          <w:i/>
          <w:szCs w:val="24"/>
        </w:rPr>
        <w:t xml:space="preserve"> </w:t>
      </w:r>
      <w:r w:rsidR="00525941" w:rsidRPr="00887947">
        <w:rPr>
          <w:rFonts w:ascii="Times New Roman" w:hAnsi="Times New Roman"/>
          <w:i/>
          <w:szCs w:val="24"/>
        </w:rPr>
        <w:t>9</w:t>
      </w:r>
      <w:r w:rsidR="00724617" w:rsidRPr="00887947">
        <w:rPr>
          <w:rFonts w:ascii="Times New Roman" w:hAnsi="Times New Roman"/>
          <w:i/>
          <w:szCs w:val="24"/>
        </w:rPr>
        <w:t>.</w:t>
      </w:r>
      <w:r w:rsidR="00B70564" w:rsidRPr="00887947">
        <w:rPr>
          <w:rFonts w:ascii="Times New Roman" w:hAnsi="Times New Roman"/>
          <w:i/>
          <w:szCs w:val="24"/>
        </w:rPr>
        <w:fldChar w:fldCharType="begin"/>
      </w:r>
      <w:r w:rsidR="00A72B40" w:rsidRPr="00887947">
        <w:rPr>
          <w:rFonts w:ascii="Times New Roman" w:hAnsi="Times New Roman"/>
          <w:i/>
          <w:szCs w:val="24"/>
        </w:rPr>
        <w:instrText xml:space="preserve"> SEQ Tablo \* ARABIC \s 2 </w:instrText>
      </w:r>
      <w:r w:rsidR="00B70564" w:rsidRPr="00887947">
        <w:rPr>
          <w:rFonts w:ascii="Times New Roman" w:hAnsi="Times New Roman"/>
          <w:i/>
          <w:szCs w:val="24"/>
        </w:rPr>
        <w:fldChar w:fldCharType="separate"/>
      </w:r>
      <w:r w:rsidR="00724617" w:rsidRPr="00887947">
        <w:rPr>
          <w:rFonts w:ascii="Times New Roman" w:hAnsi="Times New Roman"/>
          <w:i/>
          <w:noProof/>
          <w:szCs w:val="24"/>
        </w:rPr>
        <w:t>1</w:t>
      </w:r>
      <w:r w:rsidR="00B70564" w:rsidRPr="00887947">
        <w:rPr>
          <w:rFonts w:ascii="Times New Roman" w:hAnsi="Times New Roman"/>
          <w:i/>
          <w:szCs w:val="24"/>
        </w:rPr>
        <w:fldChar w:fldCharType="end"/>
      </w:r>
      <w:r w:rsidR="00525941" w:rsidRPr="00887947">
        <w:rPr>
          <w:rFonts w:ascii="Times New Roman" w:hAnsi="Times New Roman"/>
          <w:i/>
          <w:szCs w:val="24"/>
        </w:rPr>
        <w:t>:</w:t>
      </w:r>
      <w:r w:rsidR="00724617" w:rsidRPr="00887947">
        <w:rPr>
          <w:rFonts w:ascii="Times New Roman" w:hAnsi="Times New Roman"/>
          <w:i/>
          <w:szCs w:val="24"/>
        </w:rPr>
        <w:t xml:space="preserve"> </w:t>
      </w:r>
      <w:r w:rsidR="009539C2" w:rsidRPr="00887947">
        <w:rPr>
          <w:rFonts w:ascii="Times New Roman" w:hAnsi="Times New Roman"/>
          <w:i/>
          <w:szCs w:val="24"/>
          <w:lang w:val="tr-TR"/>
        </w:rPr>
        <w:t xml:space="preserve">Natural gas prices of </w:t>
      </w:r>
      <w:r w:rsidR="00B2456B" w:rsidRPr="00B2456B">
        <w:rPr>
          <w:rFonts w:ascii="Times New Roman" w:hAnsi="Times New Roman"/>
          <w:i/>
          <w:szCs w:val="24"/>
          <w:lang w:val="tr-TR"/>
        </w:rPr>
        <w:t>households</w:t>
      </w:r>
      <w:r w:rsidR="009539C2" w:rsidRPr="00887947">
        <w:rPr>
          <w:rFonts w:ascii="Times New Roman" w:hAnsi="Times New Roman"/>
          <w:i/>
          <w:szCs w:val="24"/>
          <w:lang w:val="tr-TR"/>
        </w:rPr>
        <w:t xml:space="preserve"> by consumption ranges </w:t>
      </w:r>
      <w:r w:rsidR="00724617" w:rsidRPr="00887947">
        <w:rPr>
          <w:rFonts w:ascii="Times New Roman" w:hAnsi="Times New Roman"/>
          <w:i/>
          <w:szCs w:val="24"/>
        </w:rPr>
        <w:t>(</w:t>
      </w:r>
      <w:r w:rsidR="009539C2" w:rsidRPr="00887947">
        <w:rPr>
          <w:rFonts w:ascii="Times New Roman" w:hAnsi="Times New Roman"/>
          <w:i/>
          <w:szCs w:val="24"/>
          <w:lang w:val="tr-TR"/>
        </w:rPr>
        <w:t>excluding taxes</w:t>
      </w:r>
      <w:r w:rsidR="00724617" w:rsidRPr="00887947">
        <w:rPr>
          <w:rFonts w:ascii="Times New Roman" w:hAnsi="Times New Roman"/>
          <w:i/>
          <w:szCs w:val="24"/>
        </w:rPr>
        <w:t>), 201</w:t>
      </w:r>
      <w:bookmarkEnd w:id="198"/>
      <w:r w:rsidR="00D405DB">
        <w:rPr>
          <w:rFonts w:ascii="Times New Roman" w:hAnsi="Times New Roman"/>
          <w:i/>
          <w:szCs w:val="24"/>
          <w:lang w:val="tr-TR"/>
        </w:rPr>
        <w:t>5</w:t>
      </w:r>
      <w:bookmarkEnd w:id="199"/>
    </w:p>
    <w:p w:rsidR="00133A5F" w:rsidRPr="00887947" w:rsidRDefault="00133A5F" w:rsidP="00133A5F">
      <w:pPr>
        <w:rPr>
          <w:rFonts w:ascii="Times New Roman" w:hAnsi="Times New Roman"/>
          <w:sz w:val="24"/>
          <w:szCs w:val="24"/>
        </w:rPr>
      </w:pPr>
    </w:p>
    <w:tbl>
      <w:tblPr>
        <w:tblW w:w="4962"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67"/>
        <w:gridCol w:w="2636"/>
        <w:gridCol w:w="1004"/>
        <w:gridCol w:w="1008"/>
        <w:gridCol w:w="1004"/>
        <w:gridCol w:w="1003"/>
      </w:tblGrid>
      <w:tr w:rsidR="00724617" w:rsidRPr="00887947" w:rsidTr="00D405DB">
        <w:trPr>
          <w:trHeight w:val="285"/>
        </w:trPr>
        <w:tc>
          <w:tcPr>
            <w:tcW w:w="2867" w:type="pct"/>
            <w:gridSpan w:val="2"/>
            <w:tcBorders>
              <w:top w:val="nil"/>
              <w:left w:val="nil"/>
            </w:tcBorders>
            <w:shd w:val="clear" w:color="auto" w:fill="auto"/>
            <w:noWrap/>
            <w:vAlign w:val="bottom"/>
            <w:hideMark/>
          </w:tcPr>
          <w:p w:rsidR="00724617" w:rsidRPr="00887947" w:rsidRDefault="00724617" w:rsidP="008B6ACE">
            <w:pPr>
              <w:spacing w:after="0" w:line="240" w:lineRule="auto"/>
              <w:rPr>
                <w:rFonts w:ascii="Times New Roman" w:eastAsia="Times New Roman" w:hAnsi="Times New Roman"/>
                <w:sz w:val="24"/>
                <w:szCs w:val="24"/>
                <w:lang w:eastAsia="tr-TR"/>
              </w:rPr>
            </w:pPr>
          </w:p>
        </w:tc>
        <w:tc>
          <w:tcPr>
            <w:tcW w:w="1068" w:type="pct"/>
            <w:gridSpan w:val="2"/>
            <w:shd w:val="clear" w:color="auto" w:fill="auto"/>
            <w:noWrap/>
            <w:vAlign w:val="bottom"/>
            <w:hideMark/>
          </w:tcPr>
          <w:p w:rsidR="00724617" w:rsidRPr="00887947" w:rsidRDefault="00724617" w:rsidP="008B6ACE">
            <w:pPr>
              <w:spacing w:after="0" w:line="240" w:lineRule="auto"/>
              <w:jc w:val="center"/>
              <w:rPr>
                <w:rFonts w:ascii="Times New Roman" w:eastAsia="Times New Roman" w:hAnsi="Times New Roman"/>
                <w:b/>
                <w:sz w:val="24"/>
                <w:szCs w:val="24"/>
                <w:lang w:eastAsia="tr-TR"/>
              </w:rPr>
            </w:pPr>
            <w:r w:rsidRPr="00887947">
              <w:rPr>
                <w:rFonts w:ascii="Times New Roman" w:eastAsia="Times New Roman" w:hAnsi="Times New Roman"/>
                <w:b/>
                <w:sz w:val="24"/>
                <w:szCs w:val="24"/>
                <w:lang w:eastAsia="tr-TR"/>
              </w:rPr>
              <w:t>Euro/m</w:t>
            </w:r>
            <w:r w:rsidRPr="00887947">
              <w:rPr>
                <w:rFonts w:ascii="Times New Roman" w:eastAsia="Times New Roman" w:hAnsi="Times New Roman"/>
                <w:b/>
                <w:sz w:val="24"/>
                <w:szCs w:val="24"/>
                <w:vertAlign w:val="superscript"/>
                <w:lang w:eastAsia="tr-TR"/>
              </w:rPr>
              <w:t>3</w:t>
            </w:r>
          </w:p>
        </w:tc>
        <w:tc>
          <w:tcPr>
            <w:tcW w:w="1065" w:type="pct"/>
            <w:gridSpan w:val="2"/>
            <w:shd w:val="clear" w:color="auto" w:fill="auto"/>
            <w:noWrap/>
            <w:vAlign w:val="bottom"/>
            <w:hideMark/>
          </w:tcPr>
          <w:p w:rsidR="00724617" w:rsidRPr="00887947" w:rsidRDefault="00724617" w:rsidP="008B6ACE">
            <w:pPr>
              <w:spacing w:after="0" w:line="240" w:lineRule="auto"/>
              <w:jc w:val="center"/>
              <w:rPr>
                <w:rFonts w:ascii="Times New Roman" w:eastAsia="Times New Roman" w:hAnsi="Times New Roman"/>
                <w:b/>
                <w:sz w:val="24"/>
                <w:szCs w:val="24"/>
                <w:lang w:eastAsia="tr-TR"/>
              </w:rPr>
            </w:pPr>
            <w:r w:rsidRPr="00887947">
              <w:rPr>
                <w:rFonts w:ascii="Times New Roman" w:eastAsia="Times New Roman" w:hAnsi="Times New Roman"/>
                <w:b/>
                <w:sz w:val="24"/>
                <w:szCs w:val="24"/>
                <w:lang w:eastAsia="tr-TR"/>
              </w:rPr>
              <w:t>TL/m</w:t>
            </w:r>
            <w:r w:rsidRPr="00887947">
              <w:rPr>
                <w:rFonts w:ascii="Times New Roman" w:eastAsia="Times New Roman" w:hAnsi="Times New Roman"/>
                <w:b/>
                <w:sz w:val="24"/>
                <w:szCs w:val="24"/>
                <w:vertAlign w:val="superscript"/>
                <w:lang w:eastAsia="tr-TR"/>
              </w:rPr>
              <w:t>3</w:t>
            </w:r>
          </w:p>
        </w:tc>
      </w:tr>
      <w:tr w:rsidR="00724617" w:rsidRPr="00887947" w:rsidTr="00D405DB">
        <w:trPr>
          <w:trHeight w:val="285"/>
        </w:trPr>
        <w:tc>
          <w:tcPr>
            <w:tcW w:w="1468" w:type="pct"/>
            <w:shd w:val="clear" w:color="auto" w:fill="auto"/>
            <w:noWrap/>
            <w:vAlign w:val="bottom"/>
            <w:hideMark/>
          </w:tcPr>
          <w:p w:rsidR="00724617" w:rsidRPr="00887947" w:rsidRDefault="00855931" w:rsidP="008B6ACE">
            <w:pPr>
              <w:spacing w:after="0" w:line="240" w:lineRule="auto"/>
              <w:rPr>
                <w:rFonts w:ascii="Times New Roman" w:eastAsia="Times New Roman" w:hAnsi="Times New Roman"/>
                <w:b/>
                <w:bCs/>
                <w:sz w:val="24"/>
                <w:szCs w:val="24"/>
                <w:lang w:eastAsia="tr-TR"/>
              </w:rPr>
            </w:pPr>
            <w:r w:rsidRPr="00887947">
              <w:rPr>
                <w:rFonts w:ascii="Times New Roman" w:eastAsia="Times New Roman" w:hAnsi="Times New Roman"/>
                <w:b/>
                <w:bCs/>
                <w:sz w:val="24"/>
                <w:szCs w:val="24"/>
                <w:lang w:eastAsia="tr-TR"/>
              </w:rPr>
              <w:t>Consumption ranges</w:t>
            </w:r>
            <w:r w:rsidR="00724617" w:rsidRPr="00887947">
              <w:rPr>
                <w:rFonts w:ascii="Times New Roman" w:eastAsia="Times New Roman" w:hAnsi="Times New Roman"/>
                <w:b/>
                <w:bCs/>
                <w:sz w:val="24"/>
                <w:szCs w:val="24"/>
                <w:lang w:eastAsia="tr-TR"/>
              </w:rPr>
              <w:t xml:space="preserve"> (m</w:t>
            </w:r>
            <w:r w:rsidR="00724617" w:rsidRPr="00887947">
              <w:rPr>
                <w:rFonts w:ascii="Times New Roman" w:eastAsia="Times New Roman" w:hAnsi="Times New Roman"/>
                <w:b/>
                <w:bCs/>
                <w:sz w:val="24"/>
                <w:szCs w:val="24"/>
                <w:vertAlign w:val="superscript"/>
                <w:lang w:eastAsia="tr-TR"/>
              </w:rPr>
              <w:t>3</w:t>
            </w:r>
            <w:r w:rsidR="00724617" w:rsidRPr="00887947">
              <w:rPr>
                <w:rFonts w:ascii="Times New Roman" w:eastAsia="Times New Roman" w:hAnsi="Times New Roman"/>
                <w:b/>
                <w:bCs/>
                <w:sz w:val="24"/>
                <w:szCs w:val="24"/>
                <w:lang w:eastAsia="tr-TR"/>
              </w:rPr>
              <w:t>)</w:t>
            </w:r>
          </w:p>
        </w:tc>
        <w:tc>
          <w:tcPr>
            <w:tcW w:w="1399" w:type="pct"/>
            <w:shd w:val="clear" w:color="auto" w:fill="auto"/>
            <w:noWrap/>
            <w:vAlign w:val="bottom"/>
            <w:hideMark/>
          </w:tcPr>
          <w:p w:rsidR="00724617" w:rsidRPr="00887947" w:rsidRDefault="00724617" w:rsidP="008B6ACE">
            <w:pPr>
              <w:spacing w:after="0" w:line="240" w:lineRule="auto"/>
              <w:rPr>
                <w:rFonts w:ascii="Times New Roman" w:eastAsia="Times New Roman" w:hAnsi="Times New Roman"/>
                <w:sz w:val="24"/>
                <w:szCs w:val="24"/>
                <w:lang w:eastAsia="tr-TR"/>
              </w:rPr>
            </w:pPr>
          </w:p>
        </w:tc>
        <w:tc>
          <w:tcPr>
            <w:tcW w:w="533" w:type="pct"/>
            <w:shd w:val="clear" w:color="auto" w:fill="auto"/>
            <w:noWrap/>
            <w:vAlign w:val="bottom"/>
            <w:hideMark/>
          </w:tcPr>
          <w:p w:rsidR="00724617" w:rsidRPr="00887947" w:rsidRDefault="00C773DD" w:rsidP="00D405DB">
            <w:pPr>
              <w:spacing w:after="0" w:line="240" w:lineRule="auto"/>
              <w:rPr>
                <w:rFonts w:ascii="Times New Roman" w:eastAsia="Times New Roman" w:hAnsi="Times New Roman"/>
                <w:b/>
                <w:sz w:val="24"/>
                <w:szCs w:val="24"/>
                <w:lang w:eastAsia="tr-TR"/>
              </w:rPr>
            </w:pPr>
            <w:r w:rsidRPr="00887947">
              <w:rPr>
                <w:rFonts w:ascii="Times New Roman" w:eastAsia="Times New Roman" w:hAnsi="Times New Roman"/>
                <w:b/>
                <w:sz w:val="24"/>
                <w:szCs w:val="24"/>
                <w:lang w:eastAsia="tr-TR"/>
              </w:rPr>
              <w:t>201</w:t>
            </w:r>
            <w:r w:rsidR="00D405DB">
              <w:rPr>
                <w:rFonts w:ascii="Times New Roman" w:eastAsia="Times New Roman" w:hAnsi="Times New Roman"/>
                <w:b/>
                <w:sz w:val="24"/>
                <w:szCs w:val="24"/>
                <w:lang w:eastAsia="tr-TR"/>
              </w:rPr>
              <w:t>5</w:t>
            </w:r>
            <w:r w:rsidR="00724617" w:rsidRPr="00887947">
              <w:rPr>
                <w:rFonts w:ascii="Times New Roman" w:eastAsia="Times New Roman" w:hAnsi="Times New Roman"/>
                <w:b/>
                <w:sz w:val="24"/>
                <w:szCs w:val="24"/>
                <w:lang w:eastAsia="tr-TR"/>
              </w:rPr>
              <w:t>/1</w:t>
            </w:r>
          </w:p>
        </w:tc>
        <w:tc>
          <w:tcPr>
            <w:tcW w:w="534" w:type="pct"/>
            <w:shd w:val="clear" w:color="auto" w:fill="auto"/>
            <w:noWrap/>
            <w:vAlign w:val="bottom"/>
            <w:hideMark/>
          </w:tcPr>
          <w:p w:rsidR="00724617" w:rsidRPr="00887947" w:rsidRDefault="00D405DB" w:rsidP="008B6ACE">
            <w:pPr>
              <w:spacing w:after="0" w:line="240" w:lineRule="auto"/>
              <w:rPr>
                <w:rFonts w:ascii="Times New Roman" w:eastAsia="Times New Roman" w:hAnsi="Times New Roman"/>
                <w:b/>
                <w:sz w:val="24"/>
                <w:szCs w:val="24"/>
                <w:lang w:eastAsia="tr-TR"/>
              </w:rPr>
            </w:pPr>
            <w:r>
              <w:rPr>
                <w:rFonts w:ascii="Times New Roman" w:eastAsia="Times New Roman" w:hAnsi="Times New Roman"/>
                <w:b/>
                <w:sz w:val="24"/>
                <w:szCs w:val="24"/>
                <w:lang w:eastAsia="tr-TR"/>
              </w:rPr>
              <w:t>2015</w:t>
            </w:r>
            <w:r w:rsidR="00724617" w:rsidRPr="00887947">
              <w:rPr>
                <w:rFonts w:ascii="Times New Roman" w:eastAsia="Times New Roman" w:hAnsi="Times New Roman"/>
                <w:b/>
                <w:sz w:val="24"/>
                <w:szCs w:val="24"/>
                <w:lang w:eastAsia="tr-TR"/>
              </w:rPr>
              <w:t>/2</w:t>
            </w:r>
          </w:p>
        </w:tc>
        <w:tc>
          <w:tcPr>
            <w:tcW w:w="533" w:type="pct"/>
            <w:shd w:val="clear" w:color="auto" w:fill="auto"/>
            <w:noWrap/>
            <w:vAlign w:val="bottom"/>
            <w:hideMark/>
          </w:tcPr>
          <w:p w:rsidR="00724617" w:rsidRPr="00887947" w:rsidRDefault="00D405DB" w:rsidP="008B6ACE">
            <w:pPr>
              <w:spacing w:after="0" w:line="240" w:lineRule="auto"/>
              <w:rPr>
                <w:rFonts w:ascii="Times New Roman" w:eastAsia="Times New Roman" w:hAnsi="Times New Roman"/>
                <w:b/>
                <w:sz w:val="24"/>
                <w:szCs w:val="24"/>
                <w:lang w:eastAsia="tr-TR"/>
              </w:rPr>
            </w:pPr>
            <w:r>
              <w:rPr>
                <w:rFonts w:ascii="Times New Roman" w:eastAsia="Times New Roman" w:hAnsi="Times New Roman"/>
                <w:b/>
                <w:sz w:val="24"/>
                <w:szCs w:val="24"/>
                <w:lang w:eastAsia="tr-TR"/>
              </w:rPr>
              <w:t>2015</w:t>
            </w:r>
            <w:r w:rsidR="00724617" w:rsidRPr="00887947">
              <w:rPr>
                <w:rFonts w:ascii="Times New Roman" w:eastAsia="Times New Roman" w:hAnsi="Times New Roman"/>
                <w:b/>
                <w:sz w:val="24"/>
                <w:szCs w:val="24"/>
                <w:lang w:eastAsia="tr-TR"/>
              </w:rPr>
              <w:t>/1</w:t>
            </w:r>
          </w:p>
        </w:tc>
        <w:tc>
          <w:tcPr>
            <w:tcW w:w="532" w:type="pct"/>
            <w:shd w:val="clear" w:color="auto" w:fill="auto"/>
            <w:noWrap/>
            <w:vAlign w:val="bottom"/>
            <w:hideMark/>
          </w:tcPr>
          <w:p w:rsidR="00724617" w:rsidRPr="00887947" w:rsidRDefault="00D405DB" w:rsidP="008B6ACE">
            <w:pPr>
              <w:spacing w:after="0" w:line="240" w:lineRule="auto"/>
              <w:rPr>
                <w:rFonts w:ascii="Times New Roman" w:eastAsia="Times New Roman" w:hAnsi="Times New Roman"/>
                <w:b/>
                <w:sz w:val="24"/>
                <w:szCs w:val="24"/>
                <w:lang w:eastAsia="tr-TR"/>
              </w:rPr>
            </w:pPr>
            <w:r>
              <w:rPr>
                <w:rFonts w:ascii="Times New Roman" w:eastAsia="Times New Roman" w:hAnsi="Times New Roman"/>
                <w:b/>
                <w:sz w:val="24"/>
                <w:szCs w:val="24"/>
                <w:lang w:eastAsia="tr-TR"/>
              </w:rPr>
              <w:t>2015</w:t>
            </w:r>
            <w:r w:rsidR="00724617" w:rsidRPr="00887947">
              <w:rPr>
                <w:rFonts w:ascii="Times New Roman" w:eastAsia="Times New Roman" w:hAnsi="Times New Roman"/>
                <w:b/>
                <w:sz w:val="24"/>
                <w:szCs w:val="24"/>
                <w:lang w:eastAsia="tr-TR"/>
              </w:rPr>
              <w:t>/2</w:t>
            </w:r>
          </w:p>
        </w:tc>
      </w:tr>
      <w:tr w:rsidR="00D405DB" w:rsidRPr="00887947" w:rsidTr="00D405DB">
        <w:trPr>
          <w:trHeight w:val="285"/>
        </w:trPr>
        <w:tc>
          <w:tcPr>
            <w:tcW w:w="1468" w:type="pct"/>
            <w:vMerge w:val="restart"/>
            <w:shd w:val="clear" w:color="auto" w:fill="auto"/>
            <w:vAlign w:val="center"/>
            <w:hideMark/>
          </w:tcPr>
          <w:p w:rsidR="00D405DB" w:rsidRPr="00887947" w:rsidRDefault="00D405DB" w:rsidP="008B6ACE">
            <w:pPr>
              <w:spacing w:after="0" w:line="240" w:lineRule="auto"/>
              <w:jc w:val="center"/>
              <w:rPr>
                <w:rFonts w:ascii="Times New Roman" w:eastAsia="Times New Roman" w:hAnsi="Times New Roman"/>
                <w:b/>
                <w:sz w:val="24"/>
                <w:szCs w:val="24"/>
                <w:lang w:eastAsia="tr-TR"/>
              </w:rPr>
            </w:pPr>
            <w:r w:rsidRPr="00887947">
              <w:rPr>
                <w:rFonts w:ascii="Times New Roman" w:eastAsia="Times New Roman" w:hAnsi="Times New Roman"/>
                <w:b/>
                <w:sz w:val="24"/>
                <w:szCs w:val="24"/>
                <w:lang w:eastAsia="tr-TR"/>
              </w:rPr>
              <w:t xml:space="preserve"> T &lt; 522</w:t>
            </w:r>
          </w:p>
        </w:tc>
        <w:tc>
          <w:tcPr>
            <w:tcW w:w="1399" w:type="pct"/>
            <w:shd w:val="clear" w:color="auto" w:fill="FFFFFF"/>
            <w:noWrap/>
            <w:vAlign w:val="bottom"/>
            <w:hideMark/>
          </w:tcPr>
          <w:p w:rsidR="00D405DB" w:rsidRPr="00887947" w:rsidRDefault="00D405DB" w:rsidP="008B6ACE">
            <w:pPr>
              <w:spacing w:after="0" w:line="240" w:lineRule="auto"/>
              <w:rPr>
                <w:rFonts w:ascii="Times New Roman" w:eastAsia="Times New Roman" w:hAnsi="Times New Roman"/>
                <w:b/>
                <w:sz w:val="24"/>
                <w:szCs w:val="24"/>
                <w:lang w:eastAsia="tr-TR"/>
              </w:rPr>
            </w:pPr>
            <w:r w:rsidRPr="00887947">
              <w:rPr>
                <w:rFonts w:ascii="Times New Roman" w:eastAsia="Times New Roman" w:hAnsi="Times New Roman"/>
                <w:b/>
                <w:sz w:val="24"/>
                <w:szCs w:val="24"/>
                <w:lang w:eastAsia="tr-TR"/>
              </w:rPr>
              <w:t>EU</w:t>
            </w:r>
          </w:p>
        </w:tc>
        <w:tc>
          <w:tcPr>
            <w:tcW w:w="533" w:type="pct"/>
            <w:shd w:val="clear" w:color="auto" w:fill="auto"/>
            <w:noWrap/>
            <w:vAlign w:val="bottom"/>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0,81</w:t>
            </w:r>
          </w:p>
        </w:tc>
        <w:tc>
          <w:tcPr>
            <w:tcW w:w="534" w:type="pct"/>
            <w:shd w:val="clear" w:color="auto" w:fill="auto"/>
            <w:noWrap/>
            <w:vAlign w:val="bottom"/>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0,92</w:t>
            </w:r>
          </w:p>
        </w:tc>
        <w:tc>
          <w:tcPr>
            <w:tcW w:w="533" w:type="pct"/>
            <w:shd w:val="clear" w:color="auto" w:fill="auto"/>
            <w:noWrap/>
            <w:vAlign w:val="bottom"/>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2,42</w:t>
            </w:r>
          </w:p>
        </w:tc>
        <w:tc>
          <w:tcPr>
            <w:tcW w:w="532" w:type="pct"/>
            <w:shd w:val="clear" w:color="auto" w:fill="auto"/>
            <w:noWrap/>
            <w:vAlign w:val="bottom"/>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2,95</w:t>
            </w:r>
          </w:p>
        </w:tc>
      </w:tr>
      <w:tr w:rsidR="00D405DB" w:rsidRPr="00887947" w:rsidTr="00D405DB">
        <w:trPr>
          <w:trHeight w:val="285"/>
        </w:trPr>
        <w:tc>
          <w:tcPr>
            <w:tcW w:w="1468" w:type="pct"/>
            <w:vMerge/>
            <w:vAlign w:val="center"/>
            <w:hideMark/>
          </w:tcPr>
          <w:p w:rsidR="00D405DB" w:rsidRPr="00887947" w:rsidRDefault="00D405DB" w:rsidP="008B6ACE">
            <w:pPr>
              <w:spacing w:after="0" w:line="240" w:lineRule="auto"/>
              <w:rPr>
                <w:rFonts w:ascii="Times New Roman" w:eastAsia="Times New Roman" w:hAnsi="Times New Roman"/>
                <w:b/>
                <w:sz w:val="24"/>
                <w:szCs w:val="24"/>
                <w:lang w:eastAsia="tr-TR"/>
              </w:rPr>
            </w:pPr>
          </w:p>
        </w:tc>
        <w:tc>
          <w:tcPr>
            <w:tcW w:w="1399" w:type="pct"/>
            <w:shd w:val="clear" w:color="auto" w:fill="FFFFFF"/>
            <w:noWrap/>
            <w:vAlign w:val="bottom"/>
            <w:hideMark/>
          </w:tcPr>
          <w:p w:rsidR="00D405DB" w:rsidRPr="00887947" w:rsidRDefault="00D405DB" w:rsidP="007E09FE">
            <w:pPr>
              <w:spacing w:after="0" w:line="240" w:lineRule="auto"/>
              <w:rPr>
                <w:rFonts w:ascii="Times New Roman" w:eastAsia="Times New Roman" w:hAnsi="Times New Roman"/>
                <w:b/>
                <w:sz w:val="24"/>
                <w:szCs w:val="24"/>
                <w:lang w:eastAsia="tr-TR"/>
              </w:rPr>
            </w:pPr>
            <w:r w:rsidRPr="00887947">
              <w:rPr>
                <w:rFonts w:ascii="Times New Roman" w:eastAsia="Times New Roman" w:hAnsi="Times New Roman"/>
                <w:b/>
                <w:sz w:val="24"/>
                <w:szCs w:val="24"/>
                <w:lang w:eastAsia="tr-TR"/>
              </w:rPr>
              <w:t>Turkey</w:t>
            </w:r>
          </w:p>
        </w:tc>
        <w:tc>
          <w:tcPr>
            <w:tcW w:w="533" w:type="pct"/>
            <w:shd w:val="clear" w:color="auto" w:fill="auto"/>
            <w:noWrap/>
            <w:vAlign w:val="bottom"/>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0,34</w:t>
            </w:r>
          </w:p>
        </w:tc>
        <w:tc>
          <w:tcPr>
            <w:tcW w:w="534" w:type="pct"/>
            <w:shd w:val="clear" w:color="auto" w:fill="auto"/>
            <w:noWrap/>
            <w:vAlign w:val="bottom"/>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0,31</w:t>
            </w:r>
          </w:p>
        </w:tc>
        <w:tc>
          <w:tcPr>
            <w:tcW w:w="533" w:type="pct"/>
            <w:shd w:val="clear" w:color="auto" w:fill="auto"/>
            <w:noWrap/>
            <w:vAlign w:val="bottom"/>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1,01</w:t>
            </w:r>
          </w:p>
        </w:tc>
        <w:tc>
          <w:tcPr>
            <w:tcW w:w="532" w:type="pct"/>
            <w:shd w:val="clear" w:color="auto" w:fill="auto"/>
            <w:noWrap/>
            <w:vAlign w:val="bottom"/>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0,99</w:t>
            </w:r>
          </w:p>
        </w:tc>
      </w:tr>
      <w:tr w:rsidR="00D405DB" w:rsidRPr="00887947" w:rsidTr="00D405DB">
        <w:trPr>
          <w:trHeight w:val="285"/>
        </w:trPr>
        <w:tc>
          <w:tcPr>
            <w:tcW w:w="1468" w:type="pct"/>
            <w:vMerge w:val="restart"/>
            <w:shd w:val="clear" w:color="auto" w:fill="auto"/>
            <w:vAlign w:val="center"/>
            <w:hideMark/>
          </w:tcPr>
          <w:p w:rsidR="00D405DB" w:rsidRPr="00887947" w:rsidRDefault="00D405DB" w:rsidP="008B6ACE">
            <w:pPr>
              <w:spacing w:after="0" w:line="240" w:lineRule="auto"/>
              <w:jc w:val="center"/>
              <w:rPr>
                <w:rFonts w:ascii="Times New Roman" w:eastAsia="Times New Roman" w:hAnsi="Times New Roman"/>
                <w:b/>
                <w:sz w:val="24"/>
                <w:szCs w:val="24"/>
                <w:lang w:eastAsia="tr-TR"/>
              </w:rPr>
            </w:pPr>
            <w:r w:rsidRPr="00887947">
              <w:rPr>
                <w:rFonts w:ascii="Times New Roman" w:eastAsia="Times New Roman" w:hAnsi="Times New Roman"/>
                <w:b/>
                <w:sz w:val="24"/>
                <w:szCs w:val="24"/>
                <w:lang w:eastAsia="tr-TR"/>
              </w:rPr>
              <w:t>522 ≤ T &lt; 5219</w:t>
            </w:r>
          </w:p>
        </w:tc>
        <w:tc>
          <w:tcPr>
            <w:tcW w:w="1399" w:type="pct"/>
            <w:shd w:val="clear" w:color="auto" w:fill="FFFFFF"/>
            <w:noWrap/>
            <w:vAlign w:val="bottom"/>
            <w:hideMark/>
          </w:tcPr>
          <w:p w:rsidR="00D405DB" w:rsidRPr="00887947" w:rsidRDefault="00D405DB" w:rsidP="00EE7FF3">
            <w:pPr>
              <w:spacing w:after="0" w:line="240" w:lineRule="auto"/>
              <w:rPr>
                <w:rFonts w:ascii="Times New Roman" w:eastAsia="Times New Roman" w:hAnsi="Times New Roman"/>
                <w:b/>
                <w:sz w:val="24"/>
                <w:szCs w:val="24"/>
                <w:lang w:eastAsia="tr-TR"/>
              </w:rPr>
            </w:pPr>
            <w:r w:rsidRPr="00887947">
              <w:rPr>
                <w:rFonts w:ascii="Times New Roman" w:eastAsia="Times New Roman" w:hAnsi="Times New Roman"/>
                <w:b/>
                <w:sz w:val="24"/>
                <w:szCs w:val="24"/>
                <w:lang w:eastAsia="tr-TR"/>
              </w:rPr>
              <w:t>EU</w:t>
            </w:r>
          </w:p>
        </w:tc>
        <w:tc>
          <w:tcPr>
            <w:tcW w:w="533" w:type="pct"/>
            <w:shd w:val="clear" w:color="auto" w:fill="auto"/>
            <w:noWrap/>
            <w:vAlign w:val="bottom"/>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0,55</w:t>
            </w:r>
          </w:p>
        </w:tc>
        <w:tc>
          <w:tcPr>
            <w:tcW w:w="534" w:type="pct"/>
            <w:shd w:val="clear" w:color="auto" w:fill="auto"/>
            <w:noWrap/>
            <w:vAlign w:val="bottom"/>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0,58</w:t>
            </w:r>
          </w:p>
        </w:tc>
        <w:tc>
          <w:tcPr>
            <w:tcW w:w="533" w:type="pct"/>
            <w:shd w:val="clear" w:color="auto" w:fill="auto"/>
            <w:noWrap/>
            <w:vAlign w:val="bottom"/>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1,64</w:t>
            </w:r>
          </w:p>
        </w:tc>
        <w:tc>
          <w:tcPr>
            <w:tcW w:w="532" w:type="pct"/>
            <w:shd w:val="clear" w:color="auto" w:fill="auto"/>
            <w:noWrap/>
            <w:vAlign w:val="bottom"/>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1,84</w:t>
            </w:r>
          </w:p>
        </w:tc>
      </w:tr>
      <w:tr w:rsidR="00D405DB" w:rsidRPr="00887947" w:rsidTr="00D405DB">
        <w:trPr>
          <w:trHeight w:val="285"/>
        </w:trPr>
        <w:tc>
          <w:tcPr>
            <w:tcW w:w="1468" w:type="pct"/>
            <w:vMerge/>
            <w:vAlign w:val="center"/>
            <w:hideMark/>
          </w:tcPr>
          <w:p w:rsidR="00D405DB" w:rsidRPr="00887947" w:rsidRDefault="00D405DB" w:rsidP="008B6ACE">
            <w:pPr>
              <w:spacing w:after="0" w:line="240" w:lineRule="auto"/>
              <w:rPr>
                <w:rFonts w:ascii="Times New Roman" w:eastAsia="Times New Roman" w:hAnsi="Times New Roman"/>
                <w:b/>
                <w:sz w:val="24"/>
                <w:szCs w:val="24"/>
                <w:lang w:eastAsia="tr-TR"/>
              </w:rPr>
            </w:pPr>
          </w:p>
        </w:tc>
        <w:tc>
          <w:tcPr>
            <w:tcW w:w="1399" w:type="pct"/>
            <w:shd w:val="clear" w:color="auto" w:fill="FFFFFF"/>
            <w:noWrap/>
            <w:vAlign w:val="bottom"/>
            <w:hideMark/>
          </w:tcPr>
          <w:p w:rsidR="00D405DB" w:rsidRPr="00887947" w:rsidRDefault="00D405DB" w:rsidP="00EE7FF3">
            <w:pPr>
              <w:spacing w:after="0" w:line="240" w:lineRule="auto"/>
              <w:rPr>
                <w:rFonts w:ascii="Times New Roman" w:eastAsia="Times New Roman" w:hAnsi="Times New Roman"/>
                <w:b/>
                <w:sz w:val="24"/>
                <w:szCs w:val="24"/>
                <w:lang w:eastAsia="tr-TR"/>
              </w:rPr>
            </w:pPr>
            <w:r w:rsidRPr="00887947">
              <w:rPr>
                <w:rFonts w:ascii="Times New Roman" w:eastAsia="Times New Roman" w:hAnsi="Times New Roman"/>
                <w:b/>
                <w:sz w:val="24"/>
                <w:szCs w:val="24"/>
                <w:lang w:eastAsia="tr-TR"/>
              </w:rPr>
              <w:t>Turkey</w:t>
            </w:r>
          </w:p>
        </w:tc>
        <w:tc>
          <w:tcPr>
            <w:tcW w:w="533" w:type="pct"/>
            <w:shd w:val="clear" w:color="auto" w:fill="auto"/>
            <w:noWrap/>
            <w:vAlign w:val="bottom"/>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0,33</w:t>
            </w:r>
          </w:p>
        </w:tc>
        <w:tc>
          <w:tcPr>
            <w:tcW w:w="534" w:type="pct"/>
            <w:shd w:val="clear" w:color="auto" w:fill="auto"/>
            <w:noWrap/>
            <w:vAlign w:val="bottom"/>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0,31</w:t>
            </w:r>
          </w:p>
        </w:tc>
        <w:tc>
          <w:tcPr>
            <w:tcW w:w="533" w:type="pct"/>
            <w:shd w:val="clear" w:color="auto" w:fill="auto"/>
            <w:noWrap/>
            <w:vAlign w:val="bottom"/>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1,00</w:t>
            </w:r>
          </w:p>
        </w:tc>
        <w:tc>
          <w:tcPr>
            <w:tcW w:w="532" w:type="pct"/>
            <w:shd w:val="clear" w:color="auto" w:fill="auto"/>
            <w:noWrap/>
            <w:vAlign w:val="bottom"/>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0,97</w:t>
            </w:r>
          </w:p>
        </w:tc>
      </w:tr>
      <w:tr w:rsidR="00D405DB" w:rsidRPr="00887947" w:rsidTr="00D405DB">
        <w:trPr>
          <w:trHeight w:val="285"/>
        </w:trPr>
        <w:tc>
          <w:tcPr>
            <w:tcW w:w="1468" w:type="pct"/>
            <w:vMerge w:val="restart"/>
            <w:shd w:val="clear" w:color="auto" w:fill="auto"/>
            <w:vAlign w:val="center"/>
            <w:hideMark/>
          </w:tcPr>
          <w:p w:rsidR="00D405DB" w:rsidRPr="00887947" w:rsidRDefault="00D405DB" w:rsidP="008B6ACE">
            <w:pPr>
              <w:spacing w:after="0" w:line="240" w:lineRule="auto"/>
              <w:jc w:val="center"/>
              <w:rPr>
                <w:rFonts w:ascii="Times New Roman" w:eastAsia="Times New Roman" w:hAnsi="Times New Roman"/>
                <w:b/>
                <w:sz w:val="24"/>
                <w:szCs w:val="24"/>
                <w:lang w:eastAsia="tr-TR"/>
              </w:rPr>
            </w:pPr>
            <w:r w:rsidRPr="00887947">
              <w:rPr>
                <w:rFonts w:ascii="Times New Roman" w:eastAsia="Times New Roman" w:hAnsi="Times New Roman"/>
                <w:b/>
                <w:sz w:val="24"/>
                <w:szCs w:val="24"/>
                <w:lang w:eastAsia="tr-TR"/>
              </w:rPr>
              <w:t xml:space="preserve"> T ≥ 5219</w:t>
            </w:r>
          </w:p>
        </w:tc>
        <w:tc>
          <w:tcPr>
            <w:tcW w:w="1399" w:type="pct"/>
            <w:shd w:val="clear" w:color="auto" w:fill="FFFFFF"/>
            <w:noWrap/>
            <w:vAlign w:val="bottom"/>
            <w:hideMark/>
          </w:tcPr>
          <w:p w:rsidR="00D405DB" w:rsidRPr="00887947" w:rsidRDefault="00D405DB" w:rsidP="00EE7FF3">
            <w:pPr>
              <w:spacing w:after="0" w:line="240" w:lineRule="auto"/>
              <w:rPr>
                <w:rFonts w:ascii="Times New Roman" w:eastAsia="Times New Roman" w:hAnsi="Times New Roman"/>
                <w:b/>
                <w:sz w:val="24"/>
                <w:szCs w:val="24"/>
                <w:lang w:eastAsia="tr-TR"/>
              </w:rPr>
            </w:pPr>
            <w:r w:rsidRPr="00887947">
              <w:rPr>
                <w:rFonts w:ascii="Times New Roman" w:eastAsia="Times New Roman" w:hAnsi="Times New Roman"/>
                <w:b/>
                <w:sz w:val="24"/>
                <w:szCs w:val="24"/>
                <w:lang w:eastAsia="tr-TR"/>
              </w:rPr>
              <w:t>EU</w:t>
            </w:r>
          </w:p>
        </w:tc>
        <w:tc>
          <w:tcPr>
            <w:tcW w:w="533" w:type="pct"/>
            <w:shd w:val="clear" w:color="auto" w:fill="auto"/>
            <w:noWrap/>
            <w:vAlign w:val="bottom"/>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0,49</w:t>
            </w:r>
          </w:p>
        </w:tc>
        <w:tc>
          <w:tcPr>
            <w:tcW w:w="534" w:type="pct"/>
            <w:shd w:val="clear" w:color="auto" w:fill="auto"/>
            <w:noWrap/>
            <w:vAlign w:val="bottom"/>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0,49</w:t>
            </w:r>
          </w:p>
        </w:tc>
        <w:tc>
          <w:tcPr>
            <w:tcW w:w="533" w:type="pct"/>
            <w:shd w:val="clear" w:color="auto" w:fill="auto"/>
            <w:noWrap/>
            <w:vAlign w:val="bottom"/>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1,48</w:t>
            </w:r>
          </w:p>
        </w:tc>
        <w:tc>
          <w:tcPr>
            <w:tcW w:w="532" w:type="pct"/>
            <w:shd w:val="clear" w:color="auto" w:fill="auto"/>
            <w:noWrap/>
            <w:vAlign w:val="bottom"/>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1,56</w:t>
            </w:r>
          </w:p>
        </w:tc>
      </w:tr>
      <w:tr w:rsidR="00D405DB" w:rsidRPr="00887947" w:rsidTr="00D405DB">
        <w:trPr>
          <w:trHeight w:val="285"/>
        </w:trPr>
        <w:tc>
          <w:tcPr>
            <w:tcW w:w="1468" w:type="pct"/>
            <w:vMerge/>
            <w:vAlign w:val="center"/>
            <w:hideMark/>
          </w:tcPr>
          <w:p w:rsidR="00D405DB" w:rsidRPr="00887947" w:rsidRDefault="00D405DB" w:rsidP="008B6ACE">
            <w:pPr>
              <w:spacing w:after="0" w:line="240" w:lineRule="auto"/>
              <w:rPr>
                <w:rFonts w:ascii="Times New Roman" w:eastAsia="Times New Roman" w:hAnsi="Times New Roman"/>
                <w:b/>
                <w:sz w:val="24"/>
                <w:szCs w:val="24"/>
                <w:lang w:eastAsia="tr-TR"/>
              </w:rPr>
            </w:pPr>
          </w:p>
        </w:tc>
        <w:tc>
          <w:tcPr>
            <w:tcW w:w="1399" w:type="pct"/>
            <w:shd w:val="clear" w:color="auto" w:fill="FFFFFF"/>
            <w:noWrap/>
            <w:vAlign w:val="bottom"/>
            <w:hideMark/>
          </w:tcPr>
          <w:p w:rsidR="00D405DB" w:rsidRPr="00887947" w:rsidRDefault="00D405DB" w:rsidP="00EE7FF3">
            <w:pPr>
              <w:spacing w:after="0" w:line="240" w:lineRule="auto"/>
              <w:rPr>
                <w:rFonts w:ascii="Times New Roman" w:eastAsia="Times New Roman" w:hAnsi="Times New Roman"/>
                <w:b/>
                <w:sz w:val="24"/>
                <w:szCs w:val="24"/>
                <w:lang w:eastAsia="tr-TR"/>
              </w:rPr>
            </w:pPr>
            <w:r w:rsidRPr="00887947">
              <w:rPr>
                <w:rFonts w:ascii="Times New Roman" w:eastAsia="Times New Roman" w:hAnsi="Times New Roman"/>
                <w:b/>
                <w:sz w:val="24"/>
                <w:szCs w:val="24"/>
                <w:lang w:eastAsia="tr-TR"/>
              </w:rPr>
              <w:t>Turkey</w:t>
            </w:r>
          </w:p>
        </w:tc>
        <w:tc>
          <w:tcPr>
            <w:tcW w:w="533" w:type="pct"/>
            <w:shd w:val="clear" w:color="auto" w:fill="auto"/>
            <w:noWrap/>
            <w:vAlign w:val="bottom"/>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0,33</w:t>
            </w:r>
          </w:p>
        </w:tc>
        <w:tc>
          <w:tcPr>
            <w:tcW w:w="534" w:type="pct"/>
            <w:shd w:val="clear" w:color="auto" w:fill="auto"/>
            <w:noWrap/>
            <w:vAlign w:val="bottom"/>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0,31</w:t>
            </w:r>
          </w:p>
        </w:tc>
        <w:tc>
          <w:tcPr>
            <w:tcW w:w="533" w:type="pct"/>
            <w:shd w:val="clear" w:color="auto" w:fill="auto"/>
            <w:noWrap/>
            <w:vAlign w:val="bottom"/>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1,00</w:t>
            </w:r>
          </w:p>
        </w:tc>
        <w:tc>
          <w:tcPr>
            <w:tcW w:w="532" w:type="pct"/>
            <w:shd w:val="clear" w:color="auto" w:fill="auto"/>
            <w:noWrap/>
            <w:vAlign w:val="bottom"/>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0,97</w:t>
            </w:r>
          </w:p>
        </w:tc>
      </w:tr>
    </w:tbl>
    <w:p w:rsidR="00155D29" w:rsidRPr="00887947" w:rsidRDefault="00155D29" w:rsidP="008B6ACE">
      <w:pPr>
        <w:spacing w:after="0" w:line="240" w:lineRule="auto"/>
        <w:rPr>
          <w:rFonts w:ascii="Times New Roman" w:eastAsia="Times New Roman" w:hAnsi="Times New Roman"/>
          <w:sz w:val="24"/>
          <w:szCs w:val="24"/>
          <w:lang w:eastAsia="tr-TR"/>
        </w:rPr>
      </w:pPr>
    </w:p>
    <w:p w:rsidR="00724617" w:rsidRPr="00887947" w:rsidRDefault="00724617" w:rsidP="00724617">
      <w:pPr>
        <w:spacing w:after="0" w:line="240" w:lineRule="auto"/>
        <w:rPr>
          <w:rFonts w:ascii="Times New Roman" w:eastAsia="Times New Roman" w:hAnsi="Times New Roman"/>
          <w:b/>
          <w:sz w:val="24"/>
          <w:szCs w:val="24"/>
          <w:lang w:eastAsia="tr-TR"/>
        </w:rPr>
      </w:pPr>
    </w:p>
    <w:p w:rsidR="009539C2" w:rsidRPr="00D405DB" w:rsidRDefault="00882ED8" w:rsidP="009539C2">
      <w:pPr>
        <w:pStyle w:val="Balk5"/>
        <w:jc w:val="center"/>
        <w:rPr>
          <w:rFonts w:ascii="Times New Roman" w:hAnsi="Times New Roman"/>
          <w:i/>
          <w:szCs w:val="24"/>
          <w:lang w:val="tr-TR"/>
        </w:rPr>
      </w:pPr>
      <w:bookmarkStart w:id="200" w:name="_Toc469326975"/>
      <w:bookmarkStart w:id="201" w:name="_Toc393983332"/>
      <w:r w:rsidRPr="00887947">
        <w:rPr>
          <w:rFonts w:ascii="Times New Roman" w:hAnsi="Times New Roman"/>
          <w:i/>
          <w:szCs w:val="24"/>
        </w:rPr>
        <w:t>Table</w:t>
      </w:r>
      <w:r w:rsidR="00724617" w:rsidRPr="00887947">
        <w:rPr>
          <w:rFonts w:ascii="Times New Roman" w:hAnsi="Times New Roman"/>
          <w:i/>
          <w:szCs w:val="24"/>
        </w:rPr>
        <w:t xml:space="preserve"> </w:t>
      </w:r>
      <w:r w:rsidR="00C773DD" w:rsidRPr="00887947">
        <w:rPr>
          <w:rFonts w:ascii="Times New Roman" w:hAnsi="Times New Roman"/>
          <w:i/>
          <w:szCs w:val="24"/>
        </w:rPr>
        <w:t>9</w:t>
      </w:r>
      <w:r w:rsidR="00724617" w:rsidRPr="00887947">
        <w:rPr>
          <w:rFonts w:ascii="Times New Roman" w:hAnsi="Times New Roman"/>
          <w:i/>
          <w:szCs w:val="24"/>
        </w:rPr>
        <w:t>.</w:t>
      </w:r>
      <w:r w:rsidR="00B70564" w:rsidRPr="00887947">
        <w:rPr>
          <w:rFonts w:ascii="Times New Roman" w:hAnsi="Times New Roman"/>
          <w:i/>
          <w:szCs w:val="24"/>
        </w:rPr>
        <w:fldChar w:fldCharType="begin"/>
      </w:r>
      <w:r w:rsidR="00A72B40" w:rsidRPr="00887947">
        <w:rPr>
          <w:rFonts w:ascii="Times New Roman" w:hAnsi="Times New Roman"/>
          <w:i/>
          <w:szCs w:val="24"/>
        </w:rPr>
        <w:instrText xml:space="preserve"> SEQ Tablo \* ARABIC \s 2 </w:instrText>
      </w:r>
      <w:r w:rsidR="00B70564" w:rsidRPr="00887947">
        <w:rPr>
          <w:rFonts w:ascii="Times New Roman" w:hAnsi="Times New Roman"/>
          <w:i/>
          <w:szCs w:val="24"/>
        </w:rPr>
        <w:fldChar w:fldCharType="separate"/>
      </w:r>
      <w:r w:rsidR="00724617" w:rsidRPr="00887947">
        <w:rPr>
          <w:rFonts w:ascii="Times New Roman" w:hAnsi="Times New Roman"/>
          <w:i/>
          <w:noProof/>
          <w:szCs w:val="24"/>
        </w:rPr>
        <w:t>2</w:t>
      </w:r>
      <w:r w:rsidR="00B70564" w:rsidRPr="00887947">
        <w:rPr>
          <w:rFonts w:ascii="Times New Roman" w:hAnsi="Times New Roman"/>
          <w:i/>
          <w:szCs w:val="24"/>
        </w:rPr>
        <w:fldChar w:fldCharType="end"/>
      </w:r>
      <w:r w:rsidR="00C773DD" w:rsidRPr="00887947">
        <w:rPr>
          <w:rFonts w:ascii="Times New Roman" w:hAnsi="Times New Roman"/>
          <w:i/>
          <w:szCs w:val="24"/>
        </w:rPr>
        <w:t>:</w:t>
      </w:r>
      <w:r w:rsidR="00724617" w:rsidRPr="00887947">
        <w:rPr>
          <w:rFonts w:ascii="Times New Roman" w:hAnsi="Times New Roman"/>
          <w:i/>
          <w:szCs w:val="24"/>
        </w:rPr>
        <w:t xml:space="preserve"> </w:t>
      </w:r>
      <w:r w:rsidR="009539C2" w:rsidRPr="00887947">
        <w:rPr>
          <w:rFonts w:ascii="Times New Roman" w:hAnsi="Times New Roman"/>
          <w:i/>
          <w:szCs w:val="24"/>
          <w:lang w:val="tr-TR"/>
        </w:rPr>
        <w:t xml:space="preserve">Natural gas prices of </w:t>
      </w:r>
      <w:r w:rsidR="00B2456B" w:rsidRPr="00B2456B">
        <w:rPr>
          <w:rFonts w:ascii="Times New Roman" w:hAnsi="Times New Roman"/>
          <w:i/>
          <w:szCs w:val="24"/>
          <w:lang w:val="tr-TR"/>
        </w:rPr>
        <w:t>households</w:t>
      </w:r>
      <w:r w:rsidR="009539C2" w:rsidRPr="00887947">
        <w:rPr>
          <w:rFonts w:ascii="Times New Roman" w:hAnsi="Times New Roman"/>
          <w:i/>
          <w:szCs w:val="24"/>
          <w:lang w:val="tr-TR"/>
        </w:rPr>
        <w:t xml:space="preserve"> by consumption ranges </w:t>
      </w:r>
      <w:r w:rsidR="009539C2" w:rsidRPr="00887947">
        <w:rPr>
          <w:rFonts w:ascii="Times New Roman" w:hAnsi="Times New Roman"/>
          <w:i/>
          <w:szCs w:val="24"/>
        </w:rPr>
        <w:t>(</w:t>
      </w:r>
      <w:r w:rsidR="009539C2" w:rsidRPr="00887947">
        <w:rPr>
          <w:rFonts w:ascii="Times New Roman" w:hAnsi="Times New Roman"/>
          <w:i/>
          <w:szCs w:val="24"/>
          <w:lang w:val="tr-TR"/>
        </w:rPr>
        <w:t>including taxes</w:t>
      </w:r>
      <w:r w:rsidR="009539C2" w:rsidRPr="00887947">
        <w:rPr>
          <w:rFonts w:ascii="Times New Roman" w:hAnsi="Times New Roman"/>
          <w:i/>
          <w:szCs w:val="24"/>
        </w:rPr>
        <w:t>), 201</w:t>
      </w:r>
      <w:r w:rsidR="00D405DB">
        <w:rPr>
          <w:rFonts w:ascii="Times New Roman" w:hAnsi="Times New Roman"/>
          <w:i/>
          <w:szCs w:val="24"/>
          <w:lang w:val="tr-TR"/>
        </w:rPr>
        <w:t>5</w:t>
      </w:r>
      <w:bookmarkEnd w:id="200"/>
    </w:p>
    <w:bookmarkEnd w:id="201"/>
    <w:p w:rsidR="00133A5F" w:rsidRPr="00887947" w:rsidRDefault="00133A5F" w:rsidP="00133A5F">
      <w:pPr>
        <w:rPr>
          <w:rFonts w:ascii="Times New Roman" w:hAnsi="Times New Roman"/>
          <w:sz w:val="24"/>
          <w:szCs w:val="24"/>
        </w:rPr>
      </w:pPr>
    </w:p>
    <w:tbl>
      <w:tblPr>
        <w:tblW w:w="4962"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4A0" w:firstRow="1" w:lastRow="0" w:firstColumn="1" w:lastColumn="0" w:noHBand="0" w:noVBand="1"/>
      </w:tblPr>
      <w:tblGrid>
        <w:gridCol w:w="2599"/>
        <w:gridCol w:w="2672"/>
        <w:gridCol w:w="1038"/>
        <w:gridCol w:w="1040"/>
        <w:gridCol w:w="1038"/>
        <w:gridCol w:w="1035"/>
      </w:tblGrid>
      <w:tr w:rsidR="00724617" w:rsidRPr="00887947" w:rsidTr="00FB4464">
        <w:trPr>
          <w:trHeight w:val="285"/>
        </w:trPr>
        <w:tc>
          <w:tcPr>
            <w:tcW w:w="2797" w:type="pct"/>
            <w:gridSpan w:val="2"/>
            <w:tcBorders>
              <w:top w:val="nil"/>
              <w:left w:val="nil"/>
            </w:tcBorders>
            <w:shd w:val="clear" w:color="auto" w:fill="FFFFFF"/>
            <w:noWrap/>
            <w:vAlign w:val="bottom"/>
            <w:hideMark/>
          </w:tcPr>
          <w:p w:rsidR="00724617" w:rsidRPr="00887947" w:rsidRDefault="00724617" w:rsidP="00FB4464">
            <w:pPr>
              <w:spacing w:after="0" w:line="240" w:lineRule="auto"/>
              <w:rPr>
                <w:rFonts w:ascii="Times New Roman" w:eastAsia="Times New Roman" w:hAnsi="Times New Roman"/>
                <w:sz w:val="24"/>
                <w:szCs w:val="24"/>
                <w:lang w:eastAsia="tr-TR"/>
              </w:rPr>
            </w:pPr>
          </w:p>
        </w:tc>
        <w:tc>
          <w:tcPr>
            <w:tcW w:w="1103" w:type="pct"/>
            <w:gridSpan w:val="2"/>
            <w:shd w:val="clear" w:color="auto" w:fill="FFFFFF"/>
            <w:noWrap/>
            <w:vAlign w:val="bottom"/>
            <w:hideMark/>
          </w:tcPr>
          <w:p w:rsidR="00724617" w:rsidRPr="00887947" w:rsidRDefault="00724617" w:rsidP="00FB4464">
            <w:pPr>
              <w:spacing w:after="0" w:line="240" w:lineRule="auto"/>
              <w:jc w:val="center"/>
              <w:rPr>
                <w:rFonts w:ascii="Times New Roman" w:eastAsia="Times New Roman" w:hAnsi="Times New Roman"/>
                <w:b/>
                <w:sz w:val="24"/>
                <w:szCs w:val="24"/>
                <w:lang w:eastAsia="tr-TR"/>
              </w:rPr>
            </w:pPr>
            <w:r w:rsidRPr="00887947">
              <w:rPr>
                <w:rFonts w:ascii="Times New Roman" w:eastAsia="Times New Roman" w:hAnsi="Times New Roman"/>
                <w:b/>
                <w:sz w:val="24"/>
                <w:szCs w:val="24"/>
                <w:lang w:eastAsia="tr-TR"/>
              </w:rPr>
              <w:t>Euro/m</w:t>
            </w:r>
            <w:r w:rsidRPr="00887947">
              <w:rPr>
                <w:rFonts w:ascii="Times New Roman" w:eastAsia="Times New Roman" w:hAnsi="Times New Roman"/>
                <w:b/>
                <w:sz w:val="24"/>
                <w:szCs w:val="24"/>
                <w:vertAlign w:val="superscript"/>
                <w:lang w:eastAsia="tr-TR"/>
              </w:rPr>
              <w:t>3</w:t>
            </w:r>
          </w:p>
        </w:tc>
        <w:tc>
          <w:tcPr>
            <w:tcW w:w="1100" w:type="pct"/>
            <w:gridSpan w:val="2"/>
            <w:shd w:val="clear" w:color="auto" w:fill="FFFFFF"/>
            <w:noWrap/>
            <w:vAlign w:val="bottom"/>
            <w:hideMark/>
          </w:tcPr>
          <w:p w:rsidR="00724617" w:rsidRPr="00887947" w:rsidRDefault="00724617" w:rsidP="00FB4464">
            <w:pPr>
              <w:spacing w:after="0" w:line="240" w:lineRule="auto"/>
              <w:jc w:val="center"/>
              <w:rPr>
                <w:rFonts w:ascii="Times New Roman" w:eastAsia="Times New Roman" w:hAnsi="Times New Roman"/>
                <w:b/>
                <w:sz w:val="24"/>
                <w:szCs w:val="24"/>
                <w:lang w:eastAsia="tr-TR"/>
              </w:rPr>
            </w:pPr>
            <w:r w:rsidRPr="00887947">
              <w:rPr>
                <w:rFonts w:ascii="Times New Roman" w:eastAsia="Times New Roman" w:hAnsi="Times New Roman"/>
                <w:b/>
                <w:sz w:val="24"/>
                <w:szCs w:val="24"/>
                <w:lang w:eastAsia="tr-TR"/>
              </w:rPr>
              <w:t>TL/m</w:t>
            </w:r>
            <w:r w:rsidRPr="00887947">
              <w:rPr>
                <w:rFonts w:ascii="Times New Roman" w:eastAsia="Times New Roman" w:hAnsi="Times New Roman"/>
                <w:b/>
                <w:sz w:val="24"/>
                <w:szCs w:val="24"/>
                <w:vertAlign w:val="superscript"/>
                <w:lang w:eastAsia="tr-TR"/>
              </w:rPr>
              <w:t>3</w:t>
            </w:r>
          </w:p>
        </w:tc>
      </w:tr>
      <w:tr w:rsidR="00724617" w:rsidRPr="00887947" w:rsidTr="00FB4464">
        <w:trPr>
          <w:trHeight w:val="300"/>
        </w:trPr>
        <w:tc>
          <w:tcPr>
            <w:tcW w:w="1379" w:type="pct"/>
            <w:shd w:val="clear" w:color="auto" w:fill="FFFFFF"/>
            <w:vAlign w:val="bottom"/>
            <w:hideMark/>
          </w:tcPr>
          <w:p w:rsidR="00724617" w:rsidRPr="00887947" w:rsidRDefault="00855931" w:rsidP="00FB4464">
            <w:pPr>
              <w:spacing w:after="0" w:line="240" w:lineRule="auto"/>
              <w:jc w:val="center"/>
              <w:rPr>
                <w:rFonts w:ascii="Times New Roman" w:eastAsia="Times New Roman" w:hAnsi="Times New Roman"/>
                <w:b/>
                <w:bCs/>
                <w:sz w:val="24"/>
                <w:szCs w:val="24"/>
                <w:lang w:eastAsia="tr-TR"/>
              </w:rPr>
            </w:pPr>
            <w:r w:rsidRPr="00887947">
              <w:rPr>
                <w:rFonts w:ascii="Times New Roman" w:eastAsia="Times New Roman" w:hAnsi="Times New Roman"/>
                <w:b/>
                <w:bCs/>
                <w:sz w:val="24"/>
                <w:szCs w:val="24"/>
                <w:lang w:eastAsia="tr-TR"/>
              </w:rPr>
              <w:t>Consumption ranges (m</w:t>
            </w:r>
            <w:r w:rsidRPr="00887947">
              <w:rPr>
                <w:rFonts w:ascii="Times New Roman" w:eastAsia="Times New Roman" w:hAnsi="Times New Roman"/>
                <w:b/>
                <w:bCs/>
                <w:sz w:val="24"/>
                <w:szCs w:val="24"/>
                <w:vertAlign w:val="superscript"/>
                <w:lang w:eastAsia="tr-TR"/>
              </w:rPr>
              <w:t>3</w:t>
            </w:r>
            <w:r w:rsidRPr="00887947">
              <w:rPr>
                <w:rFonts w:ascii="Times New Roman" w:eastAsia="Times New Roman" w:hAnsi="Times New Roman"/>
                <w:b/>
                <w:bCs/>
                <w:sz w:val="24"/>
                <w:szCs w:val="24"/>
                <w:lang w:eastAsia="tr-TR"/>
              </w:rPr>
              <w:t>)</w:t>
            </w:r>
          </w:p>
        </w:tc>
        <w:tc>
          <w:tcPr>
            <w:tcW w:w="1418" w:type="pct"/>
            <w:shd w:val="clear" w:color="auto" w:fill="FFFFFF"/>
            <w:noWrap/>
            <w:vAlign w:val="bottom"/>
            <w:hideMark/>
          </w:tcPr>
          <w:p w:rsidR="00724617" w:rsidRPr="00887947" w:rsidRDefault="00724617" w:rsidP="00FB4464">
            <w:pPr>
              <w:spacing w:after="0" w:line="240" w:lineRule="auto"/>
              <w:rPr>
                <w:rFonts w:ascii="Times New Roman" w:eastAsia="Times New Roman" w:hAnsi="Times New Roman"/>
                <w:b/>
                <w:sz w:val="24"/>
                <w:szCs w:val="24"/>
                <w:lang w:eastAsia="tr-TR"/>
              </w:rPr>
            </w:pPr>
          </w:p>
        </w:tc>
        <w:tc>
          <w:tcPr>
            <w:tcW w:w="551" w:type="pct"/>
            <w:shd w:val="clear" w:color="auto" w:fill="FFFFFF"/>
            <w:noWrap/>
            <w:vAlign w:val="bottom"/>
            <w:hideMark/>
          </w:tcPr>
          <w:p w:rsidR="00724617" w:rsidRPr="00887947" w:rsidRDefault="00D405DB" w:rsidP="00FB4464">
            <w:pPr>
              <w:spacing w:after="0" w:line="240" w:lineRule="auto"/>
              <w:rPr>
                <w:rFonts w:ascii="Times New Roman" w:eastAsia="Times New Roman" w:hAnsi="Times New Roman"/>
                <w:b/>
                <w:sz w:val="24"/>
                <w:szCs w:val="24"/>
                <w:lang w:eastAsia="tr-TR"/>
              </w:rPr>
            </w:pPr>
            <w:r>
              <w:rPr>
                <w:rFonts w:ascii="Times New Roman" w:eastAsia="Times New Roman" w:hAnsi="Times New Roman"/>
                <w:b/>
                <w:sz w:val="24"/>
                <w:szCs w:val="24"/>
                <w:lang w:eastAsia="tr-TR"/>
              </w:rPr>
              <w:t>2015</w:t>
            </w:r>
            <w:r w:rsidR="00724617" w:rsidRPr="00887947">
              <w:rPr>
                <w:rFonts w:ascii="Times New Roman" w:eastAsia="Times New Roman" w:hAnsi="Times New Roman"/>
                <w:b/>
                <w:sz w:val="24"/>
                <w:szCs w:val="24"/>
                <w:lang w:eastAsia="tr-TR"/>
              </w:rPr>
              <w:t>/1</w:t>
            </w:r>
          </w:p>
        </w:tc>
        <w:tc>
          <w:tcPr>
            <w:tcW w:w="552" w:type="pct"/>
            <w:shd w:val="clear" w:color="auto" w:fill="FFFFFF"/>
            <w:noWrap/>
            <w:vAlign w:val="bottom"/>
            <w:hideMark/>
          </w:tcPr>
          <w:p w:rsidR="00724617" w:rsidRPr="00887947" w:rsidRDefault="00D405DB" w:rsidP="00FB4464">
            <w:pPr>
              <w:spacing w:after="0" w:line="240" w:lineRule="auto"/>
              <w:rPr>
                <w:rFonts w:ascii="Times New Roman" w:eastAsia="Times New Roman" w:hAnsi="Times New Roman"/>
                <w:b/>
                <w:sz w:val="24"/>
                <w:szCs w:val="24"/>
                <w:lang w:eastAsia="tr-TR"/>
              </w:rPr>
            </w:pPr>
            <w:r>
              <w:rPr>
                <w:rFonts w:ascii="Times New Roman" w:eastAsia="Times New Roman" w:hAnsi="Times New Roman"/>
                <w:b/>
                <w:sz w:val="24"/>
                <w:szCs w:val="24"/>
                <w:lang w:eastAsia="tr-TR"/>
              </w:rPr>
              <w:t>2015</w:t>
            </w:r>
            <w:r w:rsidR="00724617" w:rsidRPr="00887947">
              <w:rPr>
                <w:rFonts w:ascii="Times New Roman" w:eastAsia="Times New Roman" w:hAnsi="Times New Roman"/>
                <w:b/>
                <w:sz w:val="24"/>
                <w:szCs w:val="24"/>
                <w:lang w:eastAsia="tr-TR"/>
              </w:rPr>
              <w:t>/2</w:t>
            </w:r>
          </w:p>
        </w:tc>
        <w:tc>
          <w:tcPr>
            <w:tcW w:w="551" w:type="pct"/>
            <w:shd w:val="clear" w:color="auto" w:fill="FFFFFF"/>
            <w:noWrap/>
            <w:vAlign w:val="bottom"/>
            <w:hideMark/>
          </w:tcPr>
          <w:p w:rsidR="00724617" w:rsidRPr="00887947" w:rsidRDefault="00D405DB" w:rsidP="00FB4464">
            <w:pPr>
              <w:spacing w:after="0" w:line="240" w:lineRule="auto"/>
              <w:rPr>
                <w:rFonts w:ascii="Times New Roman" w:eastAsia="Times New Roman" w:hAnsi="Times New Roman"/>
                <w:b/>
                <w:sz w:val="24"/>
                <w:szCs w:val="24"/>
                <w:lang w:eastAsia="tr-TR"/>
              </w:rPr>
            </w:pPr>
            <w:r>
              <w:rPr>
                <w:rFonts w:ascii="Times New Roman" w:eastAsia="Times New Roman" w:hAnsi="Times New Roman"/>
                <w:b/>
                <w:sz w:val="24"/>
                <w:szCs w:val="24"/>
                <w:lang w:eastAsia="tr-TR"/>
              </w:rPr>
              <w:t>2015</w:t>
            </w:r>
            <w:r w:rsidR="00724617" w:rsidRPr="00887947">
              <w:rPr>
                <w:rFonts w:ascii="Times New Roman" w:eastAsia="Times New Roman" w:hAnsi="Times New Roman"/>
                <w:b/>
                <w:sz w:val="24"/>
                <w:szCs w:val="24"/>
                <w:lang w:eastAsia="tr-TR"/>
              </w:rPr>
              <w:t>/1</w:t>
            </w:r>
          </w:p>
        </w:tc>
        <w:tc>
          <w:tcPr>
            <w:tcW w:w="549" w:type="pct"/>
            <w:shd w:val="clear" w:color="auto" w:fill="FFFFFF"/>
            <w:noWrap/>
            <w:vAlign w:val="bottom"/>
            <w:hideMark/>
          </w:tcPr>
          <w:p w:rsidR="00724617" w:rsidRPr="00887947" w:rsidRDefault="00D405DB" w:rsidP="00FB4464">
            <w:pPr>
              <w:spacing w:after="0" w:line="240" w:lineRule="auto"/>
              <w:rPr>
                <w:rFonts w:ascii="Times New Roman" w:eastAsia="Times New Roman" w:hAnsi="Times New Roman"/>
                <w:b/>
                <w:sz w:val="24"/>
                <w:szCs w:val="24"/>
                <w:lang w:eastAsia="tr-TR"/>
              </w:rPr>
            </w:pPr>
            <w:r>
              <w:rPr>
                <w:rFonts w:ascii="Times New Roman" w:eastAsia="Times New Roman" w:hAnsi="Times New Roman"/>
                <w:b/>
                <w:sz w:val="24"/>
                <w:szCs w:val="24"/>
                <w:lang w:eastAsia="tr-TR"/>
              </w:rPr>
              <w:t>2015</w:t>
            </w:r>
            <w:r w:rsidR="00724617" w:rsidRPr="00887947">
              <w:rPr>
                <w:rFonts w:ascii="Times New Roman" w:eastAsia="Times New Roman" w:hAnsi="Times New Roman"/>
                <w:b/>
                <w:sz w:val="24"/>
                <w:szCs w:val="24"/>
                <w:lang w:eastAsia="tr-TR"/>
              </w:rPr>
              <w:t>/2</w:t>
            </w:r>
          </w:p>
        </w:tc>
      </w:tr>
      <w:tr w:rsidR="00D405DB" w:rsidRPr="00887947" w:rsidTr="004E6E84">
        <w:trPr>
          <w:trHeight w:val="285"/>
        </w:trPr>
        <w:tc>
          <w:tcPr>
            <w:tcW w:w="1379" w:type="pct"/>
            <w:vMerge w:val="restart"/>
            <w:shd w:val="clear" w:color="auto" w:fill="FFFFFF"/>
            <w:vAlign w:val="center"/>
            <w:hideMark/>
          </w:tcPr>
          <w:p w:rsidR="00D405DB" w:rsidRPr="00887947" w:rsidRDefault="00D405DB" w:rsidP="00FB4464">
            <w:pPr>
              <w:spacing w:after="0" w:line="240" w:lineRule="auto"/>
              <w:jc w:val="center"/>
              <w:rPr>
                <w:rFonts w:ascii="Times New Roman" w:eastAsia="Times New Roman" w:hAnsi="Times New Roman"/>
                <w:b/>
                <w:sz w:val="24"/>
                <w:szCs w:val="24"/>
                <w:lang w:eastAsia="tr-TR"/>
              </w:rPr>
            </w:pPr>
            <w:r w:rsidRPr="00887947">
              <w:rPr>
                <w:rFonts w:ascii="Times New Roman" w:eastAsia="Times New Roman" w:hAnsi="Times New Roman"/>
                <w:b/>
                <w:sz w:val="24"/>
                <w:szCs w:val="24"/>
                <w:lang w:eastAsia="tr-TR"/>
              </w:rPr>
              <w:t xml:space="preserve"> T &lt; 522</w:t>
            </w:r>
          </w:p>
        </w:tc>
        <w:tc>
          <w:tcPr>
            <w:tcW w:w="1418" w:type="pct"/>
            <w:shd w:val="clear" w:color="auto" w:fill="FFFFFF"/>
            <w:noWrap/>
            <w:vAlign w:val="bottom"/>
            <w:hideMark/>
          </w:tcPr>
          <w:p w:rsidR="00D405DB" w:rsidRPr="00887947" w:rsidRDefault="00D405DB" w:rsidP="00EE7FF3">
            <w:pPr>
              <w:spacing w:after="0" w:line="240" w:lineRule="auto"/>
              <w:rPr>
                <w:rFonts w:ascii="Times New Roman" w:eastAsia="Times New Roman" w:hAnsi="Times New Roman"/>
                <w:b/>
                <w:sz w:val="24"/>
                <w:szCs w:val="24"/>
                <w:lang w:eastAsia="tr-TR"/>
              </w:rPr>
            </w:pPr>
            <w:r w:rsidRPr="00887947">
              <w:rPr>
                <w:rFonts w:ascii="Times New Roman" w:eastAsia="Times New Roman" w:hAnsi="Times New Roman"/>
                <w:b/>
                <w:sz w:val="24"/>
                <w:szCs w:val="24"/>
                <w:lang w:eastAsia="tr-TR"/>
              </w:rPr>
              <w:t>EU</w:t>
            </w:r>
          </w:p>
        </w:tc>
        <w:tc>
          <w:tcPr>
            <w:tcW w:w="551" w:type="pct"/>
            <w:shd w:val="clear" w:color="auto" w:fill="FFFFFF"/>
            <w:noWrap/>
            <w:vAlign w:val="bottom"/>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1,00</w:t>
            </w:r>
          </w:p>
        </w:tc>
        <w:tc>
          <w:tcPr>
            <w:tcW w:w="552" w:type="pct"/>
            <w:shd w:val="clear" w:color="auto" w:fill="FFFFFF"/>
            <w:noWrap/>
            <w:vAlign w:val="bottom"/>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1,15</w:t>
            </w:r>
          </w:p>
        </w:tc>
        <w:tc>
          <w:tcPr>
            <w:tcW w:w="551" w:type="pct"/>
            <w:shd w:val="clear" w:color="auto" w:fill="FFFFFF"/>
            <w:noWrap/>
            <w:vAlign w:val="bottom"/>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3,01</w:t>
            </w:r>
          </w:p>
        </w:tc>
        <w:tc>
          <w:tcPr>
            <w:tcW w:w="549" w:type="pct"/>
            <w:shd w:val="clear" w:color="auto" w:fill="FFFFFF"/>
            <w:noWrap/>
            <w:vAlign w:val="bottom"/>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3,67</w:t>
            </w:r>
          </w:p>
        </w:tc>
      </w:tr>
      <w:tr w:rsidR="00D405DB" w:rsidRPr="00887947" w:rsidTr="004E6E84">
        <w:trPr>
          <w:trHeight w:val="285"/>
        </w:trPr>
        <w:tc>
          <w:tcPr>
            <w:tcW w:w="1379" w:type="pct"/>
            <w:vMerge/>
            <w:shd w:val="clear" w:color="auto" w:fill="FFFFFF"/>
            <w:vAlign w:val="center"/>
            <w:hideMark/>
          </w:tcPr>
          <w:p w:rsidR="00D405DB" w:rsidRPr="00887947" w:rsidRDefault="00D405DB" w:rsidP="00FB4464">
            <w:pPr>
              <w:spacing w:after="0" w:line="240" w:lineRule="auto"/>
              <w:rPr>
                <w:rFonts w:ascii="Times New Roman" w:eastAsia="Times New Roman" w:hAnsi="Times New Roman"/>
                <w:b/>
                <w:sz w:val="24"/>
                <w:szCs w:val="24"/>
                <w:lang w:eastAsia="tr-TR"/>
              </w:rPr>
            </w:pPr>
          </w:p>
        </w:tc>
        <w:tc>
          <w:tcPr>
            <w:tcW w:w="1418" w:type="pct"/>
            <w:shd w:val="clear" w:color="auto" w:fill="FFFFFF"/>
            <w:noWrap/>
            <w:vAlign w:val="bottom"/>
            <w:hideMark/>
          </w:tcPr>
          <w:p w:rsidR="00D405DB" w:rsidRPr="00887947" w:rsidRDefault="00D405DB" w:rsidP="00EE7FF3">
            <w:pPr>
              <w:spacing w:after="0" w:line="240" w:lineRule="auto"/>
              <w:rPr>
                <w:rFonts w:ascii="Times New Roman" w:eastAsia="Times New Roman" w:hAnsi="Times New Roman"/>
                <w:b/>
                <w:sz w:val="24"/>
                <w:szCs w:val="24"/>
                <w:lang w:eastAsia="tr-TR"/>
              </w:rPr>
            </w:pPr>
            <w:r w:rsidRPr="00887947">
              <w:rPr>
                <w:rFonts w:ascii="Times New Roman" w:eastAsia="Times New Roman" w:hAnsi="Times New Roman"/>
                <w:b/>
                <w:sz w:val="24"/>
                <w:szCs w:val="24"/>
                <w:lang w:eastAsia="tr-TR"/>
              </w:rPr>
              <w:t>Turkey</w:t>
            </w:r>
          </w:p>
        </w:tc>
        <w:tc>
          <w:tcPr>
            <w:tcW w:w="551" w:type="pct"/>
            <w:shd w:val="clear" w:color="auto" w:fill="FFFFFF"/>
            <w:noWrap/>
            <w:vAlign w:val="bottom"/>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0,41</w:t>
            </w:r>
          </w:p>
        </w:tc>
        <w:tc>
          <w:tcPr>
            <w:tcW w:w="552" w:type="pct"/>
            <w:shd w:val="clear" w:color="auto" w:fill="FFFFFF"/>
            <w:noWrap/>
            <w:vAlign w:val="bottom"/>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0,37</w:t>
            </w:r>
          </w:p>
        </w:tc>
        <w:tc>
          <w:tcPr>
            <w:tcW w:w="551" w:type="pct"/>
            <w:shd w:val="clear" w:color="auto" w:fill="FFFFFF"/>
            <w:noWrap/>
            <w:vAlign w:val="bottom"/>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1,22</w:t>
            </w:r>
          </w:p>
        </w:tc>
        <w:tc>
          <w:tcPr>
            <w:tcW w:w="549" w:type="pct"/>
            <w:shd w:val="clear" w:color="auto" w:fill="FFFFFF"/>
            <w:noWrap/>
            <w:vAlign w:val="bottom"/>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1,19</w:t>
            </w:r>
          </w:p>
        </w:tc>
      </w:tr>
      <w:tr w:rsidR="00D405DB" w:rsidRPr="00887947" w:rsidTr="004E6E84">
        <w:trPr>
          <w:trHeight w:val="285"/>
        </w:trPr>
        <w:tc>
          <w:tcPr>
            <w:tcW w:w="1379" w:type="pct"/>
            <w:vMerge w:val="restart"/>
            <w:shd w:val="clear" w:color="auto" w:fill="FFFFFF"/>
            <w:vAlign w:val="center"/>
            <w:hideMark/>
          </w:tcPr>
          <w:p w:rsidR="00D405DB" w:rsidRPr="00887947" w:rsidRDefault="00D405DB" w:rsidP="00FB4464">
            <w:pPr>
              <w:spacing w:after="0" w:line="240" w:lineRule="auto"/>
              <w:jc w:val="center"/>
              <w:rPr>
                <w:rFonts w:ascii="Times New Roman" w:eastAsia="Times New Roman" w:hAnsi="Times New Roman"/>
                <w:b/>
                <w:sz w:val="24"/>
                <w:szCs w:val="24"/>
                <w:lang w:eastAsia="tr-TR"/>
              </w:rPr>
            </w:pPr>
            <w:r w:rsidRPr="00887947">
              <w:rPr>
                <w:rFonts w:ascii="Times New Roman" w:eastAsia="Times New Roman" w:hAnsi="Times New Roman"/>
                <w:b/>
                <w:sz w:val="24"/>
                <w:szCs w:val="24"/>
                <w:lang w:eastAsia="tr-TR"/>
              </w:rPr>
              <w:t>522 ≤ T &lt; 5219</w:t>
            </w:r>
          </w:p>
        </w:tc>
        <w:tc>
          <w:tcPr>
            <w:tcW w:w="1418" w:type="pct"/>
            <w:shd w:val="clear" w:color="auto" w:fill="FFFFFF"/>
            <w:noWrap/>
            <w:vAlign w:val="bottom"/>
            <w:hideMark/>
          </w:tcPr>
          <w:p w:rsidR="00D405DB" w:rsidRPr="00887947" w:rsidRDefault="00D405DB" w:rsidP="00FB4464">
            <w:pPr>
              <w:spacing w:after="0" w:line="240" w:lineRule="auto"/>
              <w:rPr>
                <w:rFonts w:ascii="Times New Roman" w:eastAsia="Times New Roman" w:hAnsi="Times New Roman"/>
                <w:b/>
                <w:sz w:val="24"/>
                <w:szCs w:val="24"/>
                <w:lang w:eastAsia="tr-TR"/>
              </w:rPr>
            </w:pPr>
            <w:r w:rsidRPr="00887947">
              <w:rPr>
                <w:rFonts w:ascii="Times New Roman" w:eastAsia="Times New Roman" w:hAnsi="Times New Roman"/>
                <w:b/>
                <w:sz w:val="24"/>
                <w:szCs w:val="24"/>
                <w:lang w:eastAsia="tr-TR"/>
              </w:rPr>
              <w:t>EU</w:t>
            </w:r>
          </w:p>
        </w:tc>
        <w:tc>
          <w:tcPr>
            <w:tcW w:w="551" w:type="pct"/>
            <w:shd w:val="clear" w:color="auto" w:fill="FFFFFF"/>
            <w:noWrap/>
            <w:vAlign w:val="bottom"/>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0,71</w:t>
            </w:r>
          </w:p>
        </w:tc>
        <w:tc>
          <w:tcPr>
            <w:tcW w:w="552" w:type="pct"/>
            <w:shd w:val="clear" w:color="auto" w:fill="FFFFFF"/>
            <w:noWrap/>
            <w:vAlign w:val="bottom"/>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0,75</w:t>
            </w:r>
          </w:p>
        </w:tc>
        <w:tc>
          <w:tcPr>
            <w:tcW w:w="551" w:type="pct"/>
            <w:shd w:val="clear" w:color="auto" w:fill="FFFFFF"/>
            <w:noWrap/>
            <w:vAlign w:val="bottom"/>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2,12</w:t>
            </w:r>
          </w:p>
        </w:tc>
        <w:tc>
          <w:tcPr>
            <w:tcW w:w="549" w:type="pct"/>
            <w:shd w:val="clear" w:color="auto" w:fill="FFFFFF"/>
            <w:noWrap/>
            <w:vAlign w:val="bottom"/>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2,40</w:t>
            </w:r>
          </w:p>
        </w:tc>
      </w:tr>
      <w:tr w:rsidR="00D405DB" w:rsidRPr="00887947" w:rsidTr="004E6E84">
        <w:trPr>
          <w:trHeight w:val="285"/>
        </w:trPr>
        <w:tc>
          <w:tcPr>
            <w:tcW w:w="1379" w:type="pct"/>
            <w:vMerge/>
            <w:shd w:val="clear" w:color="auto" w:fill="FFFFFF"/>
            <w:vAlign w:val="center"/>
            <w:hideMark/>
          </w:tcPr>
          <w:p w:rsidR="00D405DB" w:rsidRPr="00887947" w:rsidRDefault="00D405DB" w:rsidP="00FB4464">
            <w:pPr>
              <w:spacing w:after="0" w:line="240" w:lineRule="auto"/>
              <w:rPr>
                <w:rFonts w:ascii="Times New Roman" w:eastAsia="Times New Roman" w:hAnsi="Times New Roman"/>
                <w:b/>
                <w:sz w:val="24"/>
                <w:szCs w:val="24"/>
                <w:lang w:eastAsia="tr-TR"/>
              </w:rPr>
            </w:pPr>
          </w:p>
        </w:tc>
        <w:tc>
          <w:tcPr>
            <w:tcW w:w="1418" w:type="pct"/>
            <w:shd w:val="clear" w:color="auto" w:fill="FFFFFF"/>
            <w:noWrap/>
            <w:vAlign w:val="bottom"/>
            <w:hideMark/>
          </w:tcPr>
          <w:p w:rsidR="00D405DB" w:rsidRPr="00887947" w:rsidRDefault="00D405DB" w:rsidP="007E09FE">
            <w:pPr>
              <w:spacing w:after="0" w:line="240" w:lineRule="auto"/>
              <w:rPr>
                <w:rFonts w:ascii="Times New Roman" w:eastAsia="Times New Roman" w:hAnsi="Times New Roman"/>
                <w:b/>
                <w:sz w:val="24"/>
                <w:szCs w:val="24"/>
                <w:lang w:eastAsia="tr-TR"/>
              </w:rPr>
            </w:pPr>
            <w:r w:rsidRPr="00887947">
              <w:rPr>
                <w:rFonts w:ascii="Times New Roman" w:eastAsia="Times New Roman" w:hAnsi="Times New Roman"/>
                <w:b/>
                <w:sz w:val="24"/>
                <w:szCs w:val="24"/>
                <w:lang w:eastAsia="tr-TR"/>
              </w:rPr>
              <w:t>Turkey</w:t>
            </w:r>
          </w:p>
        </w:tc>
        <w:tc>
          <w:tcPr>
            <w:tcW w:w="551" w:type="pct"/>
            <w:shd w:val="clear" w:color="auto" w:fill="FFFFFF"/>
            <w:noWrap/>
            <w:vAlign w:val="bottom"/>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0,40</w:t>
            </w:r>
          </w:p>
        </w:tc>
        <w:tc>
          <w:tcPr>
            <w:tcW w:w="552" w:type="pct"/>
            <w:shd w:val="clear" w:color="auto" w:fill="FFFFFF"/>
            <w:noWrap/>
            <w:vAlign w:val="bottom"/>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0,37</w:t>
            </w:r>
          </w:p>
        </w:tc>
        <w:tc>
          <w:tcPr>
            <w:tcW w:w="551" w:type="pct"/>
            <w:shd w:val="clear" w:color="auto" w:fill="FFFFFF"/>
            <w:noWrap/>
            <w:vAlign w:val="bottom"/>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1,21</w:t>
            </w:r>
          </w:p>
        </w:tc>
        <w:tc>
          <w:tcPr>
            <w:tcW w:w="549" w:type="pct"/>
            <w:shd w:val="clear" w:color="auto" w:fill="FFFFFF"/>
            <w:noWrap/>
            <w:vAlign w:val="bottom"/>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1,18</w:t>
            </w:r>
          </w:p>
        </w:tc>
      </w:tr>
      <w:tr w:rsidR="00D405DB" w:rsidRPr="00887947" w:rsidTr="004E6E84">
        <w:trPr>
          <w:trHeight w:val="285"/>
        </w:trPr>
        <w:tc>
          <w:tcPr>
            <w:tcW w:w="1379" w:type="pct"/>
            <w:vMerge w:val="restart"/>
            <w:shd w:val="clear" w:color="auto" w:fill="FFFFFF"/>
            <w:vAlign w:val="center"/>
            <w:hideMark/>
          </w:tcPr>
          <w:p w:rsidR="00D405DB" w:rsidRPr="00887947" w:rsidRDefault="00D405DB" w:rsidP="00FB4464">
            <w:pPr>
              <w:spacing w:after="0" w:line="240" w:lineRule="auto"/>
              <w:jc w:val="center"/>
              <w:rPr>
                <w:rFonts w:ascii="Times New Roman" w:eastAsia="Times New Roman" w:hAnsi="Times New Roman"/>
                <w:b/>
                <w:sz w:val="24"/>
                <w:szCs w:val="24"/>
                <w:lang w:eastAsia="tr-TR"/>
              </w:rPr>
            </w:pPr>
            <w:r w:rsidRPr="00887947">
              <w:rPr>
                <w:rFonts w:ascii="Times New Roman" w:eastAsia="Times New Roman" w:hAnsi="Times New Roman"/>
                <w:b/>
                <w:sz w:val="24"/>
                <w:szCs w:val="24"/>
                <w:lang w:eastAsia="tr-TR"/>
              </w:rPr>
              <w:t xml:space="preserve"> T ≥ 5219</w:t>
            </w:r>
          </w:p>
        </w:tc>
        <w:tc>
          <w:tcPr>
            <w:tcW w:w="1418" w:type="pct"/>
            <w:shd w:val="clear" w:color="auto" w:fill="FFFFFF"/>
            <w:noWrap/>
            <w:vAlign w:val="bottom"/>
            <w:hideMark/>
          </w:tcPr>
          <w:p w:rsidR="00D405DB" w:rsidRPr="00887947" w:rsidRDefault="00D405DB" w:rsidP="00EE7FF3">
            <w:pPr>
              <w:spacing w:after="0" w:line="240" w:lineRule="auto"/>
              <w:rPr>
                <w:rFonts w:ascii="Times New Roman" w:eastAsia="Times New Roman" w:hAnsi="Times New Roman"/>
                <w:b/>
                <w:sz w:val="24"/>
                <w:szCs w:val="24"/>
                <w:lang w:eastAsia="tr-TR"/>
              </w:rPr>
            </w:pPr>
            <w:r w:rsidRPr="00887947">
              <w:rPr>
                <w:rFonts w:ascii="Times New Roman" w:eastAsia="Times New Roman" w:hAnsi="Times New Roman"/>
                <w:b/>
                <w:sz w:val="24"/>
                <w:szCs w:val="24"/>
                <w:lang w:eastAsia="tr-TR"/>
              </w:rPr>
              <w:t>EU</w:t>
            </w:r>
          </w:p>
        </w:tc>
        <w:tc>
          <w:tcPr>
            <w:tcW w:w="551" w:type="pct"/>
            <w:shd w:val="clear" w:color="auto" w:fill="FFFFFF"/>
            <w:noWrap/>
            <w:vAlign w:val="bottom"/>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0,65</w:t>
            </w:r>
          </w:p>
        </w:tc>
        <w:tc>
          <w:tcPr>
            <w:tcW w:w="552" w:type="pct"/>
            <w:shd w:val="clear" w:color="auto" w:fill="FFFFFF"/>
            <w:noWrap/>
            <w:vAlign w:val="bottom"/>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0,65</w:t>
            </w:r>
          </w:p>
        </w:tc>
        <w:tc>
          <w:tcPr>
            <w:tcW w:w="551" w:type="pct"/>
            <w:shd w:val="clear" w:color="auto" w:fill="FFFFFF"/>
            <w:noWrap/>
            <w:vAlign w:val="bottom"/>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1,97</w:t>
            </w:r>
          </w:p>
        </w:tc>
        <w:tc>
          <w:tcPr>
            <w:tcW w:w="549" w:type="pct"/>
            <w:shd w:val="clear" w:color="auto" w:fill="FFFFFF"/>
            <w:noWrap/>
            <w:vAlign w:val="bottom"/>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2,08</w:t>
            </w:r>
          </w:p>
        </w:tc>
      </w:tr>
      <w:tr w:rsidR="00D405DB" w:rsidRPr="00887947" w:rsidTr="004E6E84">
        <w:trPr>
          <w:trHeight w:val="285"/>
        </w:trPr>
        <w:tc>
          <w:tcPr>
            <w:tcW w:w="1379" w:type="pct"/>
            <w:vMerge/>
            <w:shd w:val="clear" w:color="auto" w:fill="FFFFFF"/>
            <w:vAlign w:val="center"/>
            <w:hideMark/>
          </w:tcPr>
          <w:p w:rsidR="00D405DB" w:rsidRPr="00887947" w:rsidRDefault="00D405DB" w:rsidP="00FB4464">
            <w:pPr>
              <w:spacing w:after="0" w:line="240" w:lineRule="auto"/>
              <w:rPr>
                <w:rFonts w:ascii="Times New Roman" w:eastAsia="Times New Roman" w:hAnsi="Times New Roman"/>
                <w:b/>
                <w:sz w:val="24"/>
                <w:szCs w:val="24"/>
                <w:lang w:eastAsia="tr-TR"/>
              </w:rPr>
            </w:pPr>
          </w:p>
        </w:tc>
        <w:tc>
          <w:tcPr>
            <w:tcW w:w="1418" w:type="pct"/>
            <w:shd w:val="clear" w:color="auto" w:fill="FFFFFF"/>
            <w:noWrap/>
            <w:vAlign w:val="bottom"/>
            <w:hideMark/>
          </w:tcPr>
          <w:p w:rsidR="00D405DB" w:rsidRPr="00887947" w:rsidRDefault="00D405DB" w:rsidP="00EE7FF3">
            <w:pPr>
              <w:spacing w:after="0" w:line="240" w:lineRule="auto"/>
              <w:rPr>
                <w:rFonts w:ascii="Times New Roman" w:eastAsia="Times New Roman" w:hAnsi="Times New Roman"/>
                <w:b/>
                <w:sz w:val="24"/>
                <w:szCs w:val="24"/>
                <w:lang w:eastAsia="tr-TR"/>
              </w:rPr>
            </w:pPr>
            <w:r w:rsidRPr="00887947">
              <w:rPr>
                <w:rFonts w:ascii="Times New Roman" w:eastAsia="Times New Roman" w:hAnsi="Times New Roman"/>
                <w:b/>
                <w:sz w:val="24"/>
                <w:szCs w:val="24"/>
                <w:lang w:eastAsia="tr-TR"/>
              </w:rPr>
              <w:t>Turkey</w:t>
            </w:r>
          </w:p>
        </w:tc>
        <w:tc>
          <w:tcPr>
            <w:tcW w:w="551" w:type="pct"/>
            <w:shd w:val="clear" w:color="auto" w:fill="FFFFFF"/>
            <w:noWrap/>
            <w:vAlign w:val="bottom"/>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0,40</w:t>
            </w:r>
          </w:p>
        </w:tc>
        <w:tc>
          <w:tcPr>
            <w:tcW w:w="552" w:type="pct"/>
            <w:shd w:val="clear" w:color="auto" w:fill="FFFFFF"/>
            <w:noWrap/>
            <w:vAlign w:val="bottom"/>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0,37</w:t>
            </w:r>
          </w:p>
        </w:tc>
        <w:tc>
          <w:tcPr>
            <w:tcW w:w="551" w:type="pct"/>
            <w:shd w:val="clear" w:color="auto" w:fill="FFFFFF"/>
            <w:noWrap/>
            <w:vAlign w:val="bottom"/>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1,21</w:t>
            </w:r>
          </w:p>
        </w:tc>
        <w:tc>
          <w:tcPr>
            <w:tcW w:w="549" w:type="pct"/>
            <w:shd w:val="clear" w:color="auto" w:fill="FFFFFF"/>
            <w:noWrap/>
            <w:vAlign w:val="bottom"/>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1,17</w:t>
            </w:r>
          </w:p>
        </w:tc>
      </w:tr>
    </w:tbl>
    <w:p w:rsidR="00724617" w:rsidRPr="00887947" w:rsidRDefault="00724617" w:rsidP="00724617">
      <w:pPr>
        <w:spacing w:after="0" w:line="240" w:lineRule="auto"/>
        <w:rPr>
          <w:rFonts w:ascii="Times New Roman" w:eastAsia="Times New Roman" w:hAnsi="Times New Roman"/>
          <w:sz w:val="24"/>
          <w:szCs w:val="24"/>
          <w:lang w:eastAsia="tr-TR"/>
        </w:rPr>
      </w:pPr>
    </w:p>
    <w:p w:rsidR="003B7891" w:rsidRDefault="003B7891" w:rsidP="00663347">
      <w:pPr>
        <w:rPr>
          <w:rFonts w:ascii="Times New Roman" w:hAnsi="Times New Roman"/>
          <w:sz w:val="24"/>
          <w:szCs w:val="24"/>
        </w:rPr>
      </w:pPr>
      <w:bookmarkStart w:id="202" w:name="_Toc393983333"/>
    </w:p>
    <w:p w:rsidR="007E48B4" w:rsidRDefault="007E48B4" w:rsidP="00663347">
      <w:pPr>
        <w:rPr>
          <w:rFonts w:ascii="Times New Roman" w:hAnsi="Times New Roman"/>
          <w:sz w:val="24"/>
          <w:szCs w:val="24"/>
        </w:rPr>
      </w:pPr>
    </w:p>
    <w:p w:rsidR="007E48B4" w:rsidRDefault="007E48B4" w:rsidP="00663347">
      <w:pPr>
        <w:rPr>
          <w:rFonts w:ascii="Times New Roman" w:hAnsi="Times New Roman"/>
          <w:sz w:val="24"/>
          <w:szCs w:val="24"/>
        </w:rPr>
      </w:pPr>
    </w:p>
    <w:p w:rsidR="007E48B4" w:rsidRPr="00887947" w:rsidRDefault="007E48B4" w:rsidP="00663347">
      <w:pPr>
        <w:rPr>
          <w:rFonts w:ascii="Times New Roman" w:hAnsi="Times New Roman"/>
          <w:sz w:val="24"/>
          <w:szCs w:val="24"/>
        </w:rPr>
      </w:pPr>
    </w:p>
    <w:p w:rsidR="0057631C" w:rsidRPr="00887947" w:rsidRDefault="0057631C" w:rsidP="00663347">
      <w:pPr>
        <w:rPr>
          <w:rFonts w:ascii="Times New Roman" w:hAnsi="Times New Roman"/>
          <w:sz w:val="24"/>
          <w:szCs w:val="24"/>
        </w:rPr>
      </w:pPr>
    </w:p>
    <w:p w:rsidR="009539C2" w:rsidRPr="00D405DB" w:rsidRDefault="00882ED8" w:rsidP="009539C2">
      <w:pPr>
        <w:pStyle w:val="Balk5"/>
        <w:jc w:val="center"/>
        <w:rPr>
          <w:rFonts w:ascii="Times New Roman" w:hAnsi="Times New Roman"/>
          <w:i/>
          <w:szCs w:val="24"/>
          <w:lang w:val="tr-TR"/>
        </w:rPr>
      </w:pPr>
      <w:bookmarkStart w:id="203" w:name="_Toc469326976"/>
      <w:r w:rsidRPr="00887947">
        <w:rPr>
          <w:rFonts w:ascii="Times New Roman" w:hAnsi="Times New Roman"/>
          <w:i/>
          <w:szCs w:val="24"/>
        </w:rPr>
        <w:lastRenderedPageBreak/>
        <w:t>Table</w:t>
      </w:r>
      <w:r w:rsidR="00724617" w:rsidRPr="00887947">
        <w:rPr>
          <w:rFonts w:ascii="Times New Roman" w:hAnsi="Times New Roman"/>
          <w:i/>
          <w:szCs w:val="24"/>
        </w:rPr>
        <w:t xml:space="preserve"> </w:t>
      </w:r>
      <w:r w:rsidR="00C773DD" w:rsidRPr="00887947">
        <w:rPr>
          <w:rFonts w:ascii="Times New Roman" w:hAnsi="Times New Roman"/>
          <w:i/>
          <w:szCs w:val="24"/>
        </w:rPr>
        <w:t>9</w:t>
      </w:r>
      <w:r w:rsidR="00724617" w:rsidRPr="00887947">
        <w:rPr>
          <w:rFonts w:ascii="Times New Roman" w:hAnsi="Times New Roman"/>
          <w:i/>
          <w:szCs w:val="24"/>
        </w:rPr>
        <w:t>.</w:t>
      </w:r>
      <w:r w:rsidR="00B70564" w:rsidRPr="00887947">
        <w:rPr>
          <w:rFonts w:ascii="Times New Roman" w:hAnsi="Times New Roman"/>
          <w:i/>
          <w:szCs w:val="24"/>
        </w:rPr>
        <w:fldChar w:fldCharType="begin"/>
      </w:r>
      <w:r w:rsidR="00A72B40" w:rsidRPr="00887947">
        <w:rPr>
          <w:rFonts w:ascii="Times New Roman" w:hAnsi="Times New Roman"/>
          <w:i/>
          <w:szCs w:val="24"/>
        </w:rPr>
        <w:instrText xml:space="preserve"> SEQ Tablo \* ARABIC \s 2 </w:instrText>
      </w:r>
      <w:r w:rsidR="00B70564" w:rsidRPr="00887947">
        <w:rPr>
          <w:rFonts w:ascii="Times New Roman" w:hAnsi="Times New Roman"/>
          <w:i/>
          <w:szCs w:val="24"/>
        </w:rPr>
        <w:fldChar w:fldCharType="separate"/>
      </w:r>
      <w:r w:rsidR="00724617" w:rsidRPr="00887947">
        <w:rPr>
          <w:rFonts w:ascii="Times New Roman" w:hAnsi="Times New Roman"/>
          <w:i/>
          <w:noProof/>
          <w:szCs w:val="24"/>
        </w:rPr>
        <w:t>3</w:t>
      </w:r>
      <w:r w:rsidR="00B70564" w:rsidRPr="00887947">
        <w:rPr>
          <w:rFonts w:ascii="Times New Roman" w:hAnsi="Times New Roman"/>
          <w:i/>
          <w:szCs w:val="24"/>
        </w:rPr>
        <w:fldChar w:fldCharType="end"/>
      </w:r>
      <w:r w:rsidR="00C773DD" w:rsidRPr="00887947">
        <w:rPr>
          <w:rFonts w:ascii="Times New Roman" w:hAnsi="Times New Roman"/>
          <w:i/>
          <w:szCs w:val="24"/>
        </w:rPr>
        <w:t>:</w:t>
      </w:r>
      <w:r w:rsidR="00724617" w:rsidRPr="00887947">
        <w:rPr>
          <w:rFonts w:ascii="Times New Roman" w:hAnsi="Times New Roman"/>
          <w:i/>
          <w:szCs w:val="24"/>
        </w:rPr>
        <w:t xml:space="preserve"> </w:t>
      </w:r>
      <w:r w:rsidR="009539C2" w:rsidRPr="00887947">
        <w:rPr>
          <w:rFonts w:ascii="Times New Roman" w:hAnsi="Times New Roman"/>
          <w:i/>
          <w:szCs w:val="24"/>
          <w:lang w:val="tr-TR"/>
        </w:rPr>
        <w:t xml:space="preserve">Natural gas prices of industry by consumption ranges </w:t>
      </w:r>
      <w:r w:rsidR="009539C2" w:rsidRPr="00887947">
        <w:rPr>
          <w:rFonts w:ascii="Times New Roman" w:hAnsi="Times New Roman"/>
          <w:i/>
          <w:szCs w:val="24"/>
        </w:rPr>
        <w:t>(</w:t>
      </w:r>
      <w:r w:rsidR="009539C2" w:rsidRPr="00887947">
        <w:rPr>
          <w:rFonts w:ascii="Times New Roman" w:hAnsi="Times New Roman"/>
          <w:i/>
          <w:szCs w:val="24"/>
          <w:lang w:val="tr-TR"/>
        </w:rPr>
        <w:t>excluding taxes</w:t>
      </w:r>
      <w:r w:rsidR="009539C2" w:rsidRPr="00887947">
        <w:rPr>
          <w:rFonts w:ascii="Times New Roman" w:hAnsi="Times New Roman"/>
          <w:i/>
          <w:szCs w:val="24"/>
        </w:rPr>
        <w:t>), 201</w:t>
      </w:r>
      <w:r w:rsidR="00D405DB">
        <w:rPr>
          <w:rFonts w:ascii="Times New Roman" w:hAnsi="Times New Roman"/>
          <w:i/>
          <w:szCs w:val="24"/>
          <w:lang w:val="tr-TR"/>
        </w:rPr>
        <w:t>5</w:t>
      </w:r>
      <w:bookmarkEnd w:id="203"/>
    </w:p>
    <w:bookmarkEnd w:id="202"/>
    <w:p w:rsidR="00724617" w:rsidRPr="00887947" w:rsidRDefault="00724617" w:rsidP="00651C44">
      <w:pPr>
        <w:rPr>
          <w:rFonts w:ascii="Times New Roman" w:hAnsi="Times New Roman"/>
        </w:rPr>
      </w:pPr>
    </w:p>
    <w:tbl>
      <w:tblPr>
        <w:tblW w:w="4962"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98"/>
        <w:gridCol w:w="1167"/>
        <w:gridCol w:w="1166"/>
        <w:gridCol w:w="1166"/>
        <w:gridCol w:w="1166"/>
        <w:gridCol w:w="1159"/>
      </w:tblGrid>
      <w:tr w:rsidR="00724617" w:rsidRPr="00887947" w:rsidTr="00FB4464">
        <w:trPr>
          <w:trHeight w:val="345"/>
        </w:trPr>
        <w:tc>
          <w:tcPr>
            <w:tcW w:w="1909" w:type="pct"/>
            <w:tcBorders>
              <w:top w:val="nil"/>
              <w:left w:val="nil"/>
              <w:right w:val="nil"/>
            </w:tcBorders>
            <w:shd w:val="clear" w:color="auto" w:fill="auto"/>
            <w:noWrap/>
            <w:vAlign w:val="bottom"/>
            <w:hideMark/>
          </w:tcPr>
          <w:p w:rsidR="00724617" w:rsidRPr="00887947" w:rsidRDefault="00724617" w:rsidP="00FB4464">
            <w:pPr>
              <w:spacing w:after="0" w:line="240" w:lineRule="auto"/>
              <w:rPr>
                <w:rFonts w:ascii="Times New Roman" w:eastAsia="Times New Roman" w:hAnsi="Times New Roman"/>
                <w:sz w:val="24"/>
                <w:szCs w:val="24"/>
                <w:lang w:eastAsia="tr-TR"/>
              </w:rPr>
            </w:pPr>
          </w:p>
        </w:tc>
        <w:tc>
          <w:tcPr>
            <w:tcW w:w="619" w:type="pct"/>
            <w:tcBorders>
              <w:top w:val="nil"/>
              <w:left w:val="nil"/>
            </w:tcBorders>
            <w:shd w:val="clear" w:color="auto" w:fill="auto"/>
            <w:noWrap/>
            <w:vAlign w:val="bottom"/>
            <w:hideMark/>
          </w:tcPr>
          <w:p w:rsidR="00724617" w:rsidRPr="00887947" w:rsidRDefault="00724617" w:rsidP="00FB4464">
            <w:pPr>
              <w:spacing w:after="0" w:line="240" w:lineRule="auto"/>
              <w:rPr>
                <w:rFonts w:ascii="Times New Roman" w:eastAsia="Times New Roman" w:hAnsi="Times New Roman"/>
                <w:sz w:val="24"/>
                <w:szCs w:val="24"/>
                <w:lang w:eastAsia="tr-TR"/>
              </w:rPr>
            </w:pPr>
          </w:p>
        </w:tc>
        <w:tc>
          <w:tcPr>
            <w:tcW w:w="1238" w:type="pct"/>
            <w:gridSpan w:val="2"/>
            <w:shd w:val="clear" w:color="auto" w:fill="auto"/>
            <w:noWrap/>
            <w:vAlign w:val="bottom"/>
            <w:hideMark/>
          </w:tcPr>
          <w:p w:rsidR="00724617" w:rsidRPr="00887947" w:rsidRDefault="00724617" w:rsidP="00FB4464">
            <w:pPr>
              <w:spacing w:after="0" w:line="240" w:lineRule="auto"/>
              <w:jc w:val="center"/>
              <w:rPr>
                <w:rFonts w:ascii="Times New Roman" w:eastAsia="Times New Roman" w:hAnsi="Times New Roman"/>
                <w:b/>
                <w:sz w:val="24"/>
                <w:szCs w:val="24"/>
                <w:lang w:eastAsia="tr-TR"/>
              </w:rPr>
            </w:pPr>
            <w:r w:rsidRPr="00887947">
              <w:rPr>
                <w:rFonts w:ascii="Times New Roman" w:eastAsia="Times New Roman" w:hAnsi="Times New Roman"/>
                <w:b/>
                <w:sz w:val="24"/>
                <w:szCs w:val="24"/>
                <w:lang w:eastAsia="tr-TR"/>
              </w:rPr>
              <w:t>Euro/m</w:t>
            </w:r>
            <w:r w:rsidRPr="00887947">
              <w:rPr>
                <w:rFonts w:ascii="Times New Roman" w:eastAsia="Times New Roman" w:hAnsi="Times New Roman"/>
                <w:b/>
                <w:sz w:val="24"/>
                <w:szCs w:val="24"/>
                <w:vertAlign w:val="superscript"/>
                <w:lang w:eastAsia="tr-TR"/>
              </w:rPr>
              <w:t>3</w:t>
            </w:r>
          </w:p>
        </w:tc>
        <w:tc>
          <w:tcPr>
            <w:tcW w:w="1234" w:type="pct"/>
            <w:gridSpan w:val="2"/>
            <w:shd w:val="clear" w:color="auto" w:fill="auto"/>
            <w:noWrap/>
            <w:vAlign w:val="bottom"/>
            <w:hideMark/>
          </w:tcPr>
          <w:p w:rsidR="00724617" w:rsidRPr="00887947" w:rsidRDefault="00724617" w:rsidP="00FB4464">
            <w:pPr>
              <w:spacing w:after="0" w:line="240" w:lineRule="auto"/>
              <w:jc w:val="center"/>
              <w:rPr>
                <w:rFonts w:ascii="Times New Roman" w:eastAsia="Times New Roman" w:hAnsi="Times New Roman"/>
                <w:b/>
                <w:sz w:val="24"/>
                <w:szCs w:val="24"/>
                <w:lang w:eastAsia="tr-TR"/>
              </w:rPr>
            </w:pPr>
            <w:r w:rsidRPr="00887947">
              <w:rPr>
                <w:rFonts w:ascii="Times New Roman" w:eastAsia="Times New Roman" w:hAnsi="Times New Roman"/>
                <w:b/>
                <w:sz w:val="24"/>
                <w:szCs w:val="24"/>
                <w:lang w:eastAsia="tr-TR"/>
              </w:rPr>
              <w:t>TL/m</w:t>
            </w:r>
            <w:r w:rsidRPr="00887947">
              <w:rPr>
                <w:rFonts w:ascii="Times New Roman" w:eastAsia="Times New Roman" w:hAnsi="Times New Roman"/>
                <w:b/>
                <w:sz w:val="24"/>
                <w:szCs w:val="24"/>
                <w:vertAlign w:val="superscript"/>
                <w:lang w:eastAsia="tr-TR"/>
              </w:rPr>
              <w:t>3</w:t>
            </w:r>
          </w:p>
        </w:tc>
      </w:tr>
      <w:tr w:rsidR="00724617" w:rsidRPr="00887947" w:rsidTr="00FB4464">
        <w:trPr>
          <w:trHeight w:val="330"/>
        </w:trPr>
        <w:tc>
          <w:tcPr>
            <w:tcW w:w="1909" w:type="pct"/>
            <w:shd w:val="clear" w:color="auto" w:fill="auto"/>
            <w:noWrap/>
            <w:vAlign w:val="bottom"/>
            <w:hideMark/>
          </w:tcPr>
          <w:p w:rsidR="00724617" w:rsidRPr="00887947" w:rsidRDefault="00855931" w:rsidP="00FB4464">
            <w:pPr>
              <w:spacing w:after="0" w:line="240" w:lineRule="auto"/>
              <w:rPr>
                <w:rFonts w:ascii="Times New Roman" w:eastAsia="Times New Roman" w:hAnsi="Times New Roman"/>
                <w:b/>
                <w:bCs/>
                <w:sz w:val="24"/>
                <w:szCs w:val="24"/>
                <w:lang w:eastAsia="tr-TR"/>
              </w:rPr>
            </w:pPr>
            <w:r w:rsidRPr="00887947">
              <w:rPr>
                <w:rFonts w:ascii="Times New Roman" w:eastAsia="Times New Roman" w:hAnsi="Times New Roman"/>
                <w:b/>
                <w:bCs/>
                <w:sz w:val="24"/>
                <w:szCs w:val="24"/>
                <w:lang w:eastAsia="tr-TR"/>
              </w:rPr>
              <w:t>Consumption ranges (m</w:t>
            </w:r>
            <w:r w:rsidRPr="00887947">
              <w:rPr>
                <w:rFonts w:ascii="Times New Roman" w:eastAsia="Times New Roman" w:hAnsi="Times New Roman"/>
                <w:b/>
                <w:bCs/>
                <w:sz w:val="24"/>
                <w:szCs w:val="24"/>
                <w:vertAlign w:val="superscript"/>
                <w:lang w:eastAsia="tr-TR"/>
              </w:rPr>
              <w:t>3</w:t>
            </w:r>
            <w:r w:rsidRPr="00887947">
              <w:rPr>
                <w:rFonts w:ascii="Times New Roman" w:eastAsia="Times New Roman" w:hAnsi="Times New Roman"/>
                <w:b/>
                <w:bCs/>
                <w:sz w:val="24"/>
                <w:szCs w:val="24"/>
                <w:lang w:eastAsia="tr-TR"/>
              </w:rPr>
              <w:t>)</w:t>
            </w:r>
          </w:p>
        </w:tc>
        <w:tc>
          <w:tcPr>
            <w:tcW w:w="619" w:type="pct"/>
            <w:shd w:val="clear" w:color="auto" w:fill="auto"/>
            <w:noWrap/>
            <w:vAlign w:val="bottom"/>
            <w:hideMark/>
          </w:tcPr>
          <w:p w:rsidR="00724617" w:rsidRPr="00887947" w:rsidRDefault="00724617" w:rsidP="00FB4464">
            <w:pPr>
              <w:spacing w:after="0" w:line="240" w:lineRule="auto"/>
              <w:rPr>
                <w:rFonts w:ascii="Times New Roman" w:eastAsia="Times New Roman" w:hAnsi="Times New Roman"/>
                <w:sz w:val="24"/>
                <w:szCs w:val="24"/>
                <w:lang w:eastAsia="tr-TR"/>
              </w:rPr>
            </w:pPr>
          </w:p>
        </w:tc>
        <w:tc>
          <w:tcPr>
            <w:tcW w:w="619" w:type="pct"/>
            <w:shd w:val="clear" w:color="auto" w:fill="auto"/>
            <w:noWrap/>
            <w:vAlign w:val="bottom"/>
            <w:hideMark/>
          </w:tcPr>
          <w:p w:rsidR="00724617" w:rsidRPr="00887947" w:rsidRDefault="00D405DB" w:rsidP="00FB4464">
            <w:pPr>
              <w:spacing w:after="0" w:line="240" w:lineRule="auto"/>
              <w:rPr>
                <w:rFonts w:ascii="Times New Roman" w:eastAsia="Times New Roman" w:hAnsi="Times New Roman"/>
                <w:b/>
                <w:sz w:val="24"/>
                <w:szCs w:val="24"/>
                <w:lang w:eastAsia="tr-TR"/>
              </w:rPr>
            </w:pPr>
            <w:r>
              <w:rPr>
                <w:rFonts w:ascii="Times New Roman" w:eastAsia="Times New Roman" w:hAnsi="Times New Roman"/>
                <w:b/>
                <w:sz w:val="24"/>
                <w:szCs w:val="24"/>
                <w:lang w:eastAsia="tr-TR"/>
              </w:rPr>
              <w:t>2015</w:t>
            </w:r>
            <w:r w:rsidR="00724617" w:rsidRPr="00887947">
              <w:rPr>
                <w:rFonts w:ascii="Times New Roman" w:eastAsia="Times New Roman" w:hAnsi="Times New Roman"/>
                <w:b/>
                <w:sz w:val="24"/>
                <w:szCs w:val="24"/>
                <w:lang w:eastAsia="tr-TR"/>
              </w:rPr>
              <w:t>/1</w:t>
            </w:r>
          </w:p>
        </w:tc>
        <w:tc>
          <w:tcPr>
            <w:tcW w:w="619" w:type="pct"/>
            <w:shd w:val="clear" w:color="auto" w:fill="auto"/>
            <w:noWrap/>
            <w:vAlign w:val="bottom"/>
            <w:hideMark/>
          </w:tcPr>
          <w:p w:rsidR="00724617" w:rsidRPr="00887947" w:rsidRDefault="00D405DB" w:rsidP="00FB4464">
            <w:pPr>
              <w:spacing w:after="0" w:line="240" w:lineRule="auto"/>
              <w:rPr>
                <w:rFonts w:ascii="Times New Roman" w:eastAsia="Times New Roman" w:hAnsi="Times New Roman"/>
                <w:b/>
                <w:sz w:val="24"/>
                <w:szCs w:val="24"/>
                <w:lang w:eastAsia="tr-TR"/>
              </w:rPr>
            </w:pPr>
            <w:r>
              <w:rPr>
                <w:rFonts w:ascii="Times New Roman" w:eastAsia="Times New Roman" w:hAnsi="Times New Roman"/>
                <w:b/>
                <w:sz w:val="24"/>
                <w:szCs w:val="24"/>
                <w:lang w:eastAsia="tr-TR"/>
              </w:rPr>
              <w:t>2015</w:t>
            </w:r>
            <w:r w:rsidR="00724617" w:rsidRPr="00887947">
              <w:rPr>
                <w:rFonts w:ascii="Times New Roman" w:eastAsia="Times New Roman" w:hAnsi="Times New Roman"/>
                <w:b/>
                <w:sz w:val="24"/>
                <w:szCs w:val="24"/>
                <w:lang w:eastAsia="tr-TR"/>
              </w:rPr>
              <w:t>/2</w:t>
            </w:r>
          </w:p>
        </w:tc>
        <w:tc>
          <w:tcPr>
            <w:tcW w:w="619" w:type="pct"/>
            <w:shd w:val="clear" w:color="auto" w:fill="auto"/>
            <w:noWrap/>
            <w:vAlign w:val="bottom"/>
            <w:hideMark/>
          </w:tcPr>
          <w:p w:rsidR="00724617" w:rsidRPr="00887947" w:rsidRDefault="00D405DB" w:rsidP="00FB4464">
            <w:pPr>
              <w:spacing w:after="0" w:line="240" w:lineRule="auto"/>
              <w:rPr>
                <w:rFonts w:ascii="Times New Roman" w:eastAsia="Times New Roman" w:hAnsi="Times New Roman"/>
                <w:b/>
                <w:sz w:val="24"/>
                <w:szCs w:val="24"/>
                <w:lang w:eastAsia="tr-TR"/>
              </w:rPr>
            </w:pPr>
            <w:r>
              <w:rPr>
                <w:rFonts w:ascii="Times New Roman" w:eastAsia="Times New Roman" w:hAnsi="Times New Roman"/>
                <w:b/>
                <w:sz w:val="24"/>
                <w:szCs w:val="24"/>
                <w:lang w:eastAsia="tr-TR"/>
              </w:rPr>
              <w:t>2015</w:t>
            </w:r>
            <w:r w:rsidR="00724617" w:rsidRPr="00887947">
              <w:rPr>
                <w:rFonts w:ascii="Times New Roman" w:eastAsia="Times New Roman" w:hAnsi="Times New Roman"/>
                <w:b/>
                <w:sz w:val="24"/>
                <w:szCs w:val="24"/>
                <w:lang w:eastAsia="tr-TR"/>
              </w:rPr>
              <w:t>/1</w:t>
            </w:r>
          </w:p>
        </w:tc>
        <w:tc>
          <w:tcPr>
            <w:tcW w:w="615" w:type="pct"/>
            <w:shd w:val="clear" w:color="auto" w:fill="auto"/>
            <w:noWrap/>
            <w:vAlign w:val="bottom"/>
            <w:hideMark/>
          </w:tcPr>
          <w:p w:rsidR="00724617" w:rsidRPr="00887947" w:rsidRDefault="00D405DB" w:rsidP="00FB4464">
            <w:pPr>
              <w:spacing w:after="0" w:line="240" w:lineRule="auto"/>
              <w:rPr>
                <w:rFonts w:ascii="Times New Roman" w:eastAsia="Times New Roman" w:hAnsi="Times New Roman"/>
                <w:b/>
                <w:sz w:val="24"/>
                <w:szCs w:val="24"/>
                <w:lang w:eastAsia="tr-TR"/>
              </w:rPr>
            </w:pPr>
            <w:r>
              <w:rPr>
                <w:rFonts w:ascii="Times New Roman" w:eastAsia="Times New Roman" w:hAnsi="Times New Roman"/>
                <w:b/>
                <w:sz w:val="24"/>
                <w:szCs w:val="24"/>
                <w:lang w:eastAsia="tr-TR"/>
              </w:rPr>
              <w:t>2015</w:t>
            </w:r>
            <w:r w:rsidR="00724617" w:rsidRPr="00887947">
              <w:rPr>
                <w:rFonts w:ascii="Times New Roman" w:eastAsia="Times New Roman" w:hAnsi="Times New Roman"/>
                <w:b/>
                <w:sz w:val="24"/>
                <w:szCs w:val="24"/>
                <w:lang w:eastAsia="tr-TR"/>
              </w:rPr>
              <w:t>/2</w:t>
            </w:r>
          </w:p>
        </w:tc>
      </w:tr>
      <w:tr w:rsidR="00D405DB" w:rsidRPr="00887947" w:rsidTr="004E6E84">
        <w:trPr>
          <w:trHeight w:val="315"/>
        </w:trPr>
        <w:tc>
          <w:tcPr>
            <w:tcW w:w="1909" w:type="pct"/>
            <w:vMerge w:val="restart"/>
            <w:shd w:val="clear" w:color="auto" w:fill="auto"/>
            <w:vAlign w:val="center"/>
            <w:hideMark/>
          </w:tcPr>
          <w:p w:rsidR="00D405DB" w:rsidRPr="00887947" w:rsidRDefault="00D405DB" w:rsidP="00FB4464">
            <w:pPr>
              <w:spacing w:after="0" w:line="240" w:lineRule="auto"/>
              <w:jc w:val="center"/>
              <w:rPr>
                <w:rFonts w:ascii="Times New Roman" w:eastAsia="Times New Roman" w:hAnsi="Times New Roman"/>
                <w:b/>
                <w:sz w:val="24"/>
                <w:szCs w:val="24"/>
                <w:lang w:eastAsia="tr-TR"/>
              </w:rPr>
            </w:pPr>
            <w:r w:rsidRPr="00887947">
              <w:rPr>
                <w:rFonts w:ascii="Times New Roman" w:eastAsia="Times New Roman" w:hAnsi="Times New Roman"/>
                <w:b/>
                <w:sz w:val="24"/>
                <w:szCs w:val="24"/>
                <w:lang w:eastAsia="tr-TR"/>
              </w:rPr>
              <w:t xml:space="preserve"> T &lt; 26094</w:t>
            </w:r>
          </w:p>
        </w:tc>
        <w:tc>
          <w:tcPr>
            <w:tcW w:w="619" w:type="pct"/>
            <w:shd w:val="clear" w:color="auto" w:fill="auto"/>
            <w:noWrap/>
            <w:vAlign w:val="bottom"/>
            <w:hideMark/>
          </w:tcPr>
          <w:p w:rsidR="00D405DB" w:rsidRPr="00887947" w:rsidRDefault="00D405DB" w:rsidP="00EE7FF3">
            <w:pPr>
              <w:spacing w:after="0" w:line="240" w:lineRule="auto"/>
              <w:rPr>
                <w:rFonts w:ascii="Times New Roman" w:eastAsia="Times New Roman" w:hAnsi="Times New Roman"/>
                <w:b/>
                <w:sz w:val="24"/>
                <w:szCs w:val="24"/>
                <w:lang w:eastAsia="tr-TR"/>
              </w:rPr>
            </w:pPr>
            <w:r w:rsidRPr="00887947">
              <w:rPr>
                <w:rFonts w:ascii="Times New Roman" w:eastAsia="Times New Roman" w:hAnsi="Times New Roman"/>
                <w:b/>
                <w:sz w:val="24"/>
                <w:szCs w:val="24"/>
                <w:lang w:eastAsia="tr-TR"/>
              </w:rPr>
              <w:t>EU</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0,49</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0,50</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1,47</w:t>
            </w:r>
          </w:p>
        </w:tc>
        <w:tc>
          <w:tcPr>
            <w:tcW w:w="615"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1,59</w:t>
            </w:r>
          </w:p>
        </w:tc>
      </w:tr>
      <w:tr w:rsidR="00D405DB" w:rsidRPr="00887947" w:rsidTr="004E6E84">
        <w:trPr>
          <w:trHeight w:val="285"/>
        </w:trPr>
        <w:tc>
          <w:tcPr>
            <w:tcW w:w="1909" w:type="pct"/>
            <w:vMerge/>
            <w:vAlign w:val="center"/>
            <w:hideMark/>
          </w:tcPr>
          <w:p w:rsidR="00D405DB" w:rsidRPr="00887947" w:rsidRDefault="00D405DB" w:rsidP="00FB4464">
            <w:pPr>
              <w:spacing w:after="0" w:line="240" w:lineRule="auto"/>
              <w:rPr>
                <w:rFonts w:ascii="Times New Roman" w:eastAsia="Times New Roman" w:hAnsi="Times New Roman"/>
                <w:b/>
                <w:sz w:val="24"/>
                <w:szCs w:val="24"/>
                <w:lang w:eastAsia="tr-TR"/>
              </w:rPr>
            </w:pPr>
          </w:p>
        </w:tc>
        <w:tc>
          <w:tcPr>
            <w:tcW w:w="619" w:type="pct"/>
            <w:shd w:val="clear" w:color="auto" w:fill="auto"/>
            <w:noWrap/>
            <w:vAlign w:val="bottom"/>
            <w:hideMark/>
          </w:tcPr>
          <w:p w:rsidR="00D405DB" w:rsidRPr="00887947" w:rsidRDefault="00D405DB" w:rsidP="00EE7FF3">
            <w:pPr>
              <w:spacing w:after="0" w:line="240" w:lineRule="auto"/>
              <w:rPr>
                <w:rFonts w:ascii="Times New Roman" w:eastAsia="Times New Roman" w:hAnsi="Times New Roman"/>
                <w:b/>
                <w:sz w:val="24"/>
                <w:szCs w:val="24"/>
                <w:lang w:eastAsia="tr-TR"/>
              </w:rPr>
            </w:pPr>
            <w:r w:rsidRPr="00887947">
              <w:rPr>
                <w:rFonts w:ascii="Times New Roman" w:eastAsia="Times New Roman" w:hAnsi="Times New Roman"/>
                <w:b/>
                <w:sz w:val="24"/>
                <w:szCs w:val="24"/>
                <w:lang w:eastAsia="tr-TR"/>
              </w:rPr>
              <w:t>Turkey</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0,33</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0,30</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0,99</w:t>
            </w:r>
          </w:p>
        </w:tc>
        <w:tc>
          <w:tcPr>
            <w:tcW w:w="615"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0,96</w:t>
            </w:r>
          </w:p>
        </w:tc>
      </w:tr>
      <w:tr w:rsidR="00D405DB" w:rsidRPr="00887947" w:rsidTr="004E6E84">
        <w:trPr>
          <w:trHeight w:val="285"/>
        </w:trPr>
        <w:tc>
          <w:tcPr>
            <w:tcW w:w="1909" w:type="pct"/>
            <w:vMerge w:val="restart"/>
            <w:shd w:val="clear" w:color="auto" w:fill="auto"/>
            <w:vAlign w:val="center"/>
            <w:hideMark/>
          </w:tcPr>
          <w:p w:rsidR="00D405DB" w:rsidRPr="00887947" w:rsidRDefault="00D405DB" w:rsidP="00FB4464">
            <w:pPr>
              <w:spacing w:after="0" w:line="240" w:lineRule="auto"/>
              <w:jc w:val="center"/>
              <w:rPr>
                <w:rFonts w:ascii="Times New Roman" w:eastAsia="Times New Roman" w:hAnsi="Times New Roman"/>
                <w:b/>
                <w:sz w:val="24"/>
                <w:szCs w:val="24"/>
                <w:lang w:eastAsia="tr-TR"/>
              </w:rPr>
            </w:pPr>
            <w:r w:rsidRPr="00887947">
              <w:rPr>
                <w:rFonts w:ascii="Times New Roman" w:eastAsia="Times New Roman" w:hAnsi="Times New Roman"/>
                <w:b/>
                <w:sz w:val="24"/>
                <w:szCs w:val="24"/>
                <w:lang w:eastAsia="tr-TR"/>
              </w:rPr>
              <w:t xml:space="preserve">26094 ≤ T &lt; 260940 </w:t>
            </w:r>
          </w:p>
        </w:tc>
        <w:tc>
          <w:tcPr>
            <w:tcW w:w="619" w:type="pct"/>
            <w:shd w:val="clear" w:color="auto" w:fill="auto"/>
            <w:noWrap/>
            <w:vAlign w:val="bottom"/>
            <w:hideMark/>
          </w:tcPr>
          <w:p w:rsidR="00D405DB" w:rsidRPr="00887947" w:rsidRDefault="00D405DB" w:rsidP="00EE7FF3">
            <w:pPr>
              <w:spacing w:after="0" w:line="240" w:lineRule="auto"/>
              <w:rPr>
                <w:rFonts w:ascii="Times New Roman" w:eastAsia="Times New Roman" w:hAnsi="Times New Roman"/>
                <w:b/>
                <w:sz w:val="24"/>
                <w:szCs w:val="24"/>
                <w:lang w:eastAsia="tr-TR"/>
              </w:rPr>
            </w:pPr>
            <w:r w:rsidRPr="00887947">
              <w:rPr>
                <w:rFonts w:ascii="Times New Roman" w:eastAsia="Times New Roman" w:hAnsi="Times New Roman"/>
                <w:b/>
                <w:sz w:val="24"/>
                <w:szCs w:val="24"/>
                <w:lang w:eastAsia="tr-TR"/>
              </w:rPr>
              <w:t>EU</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0,42</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0,40</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1,25</w:t>
            </w:r>
          </w:p>
        </w:tc>
        <w:tc>
          <w:tcPr>
            <w:tcW w:w="615"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1,28</w:t>
            </w:r>
          </w:p>
        </w:tc>
      </w:tr>
      <w:tr w:rsidR="00D405DB" w:rsidRPr="00887947" w:rsidTr="004E6E84">
        <w:trPr>
          <w:trHeight w:val="285"/>
        </w:trPr>
        <w:tc>
          <w:tcPr>
            <w:tcW w:w="1909" w:type="pct"/>
            <w:vMerge/>
            <w:vAlign w:val="center"/>
            <w:hideMark/>
          </w:tcPr>
          <w:p w:rsidR="00D405DB" w:rsidRPr="00887947" w:rsidRDefault="00D405DB" w:rsidP="00FB4464">
            <w:pPr>
              <w:spacing w:after="0" w:line="240" w:lineRule="auto"/>
              <w:rPr>
                <w:rFonts w:ascii="Times New Roman" w:eastAsia="Times New Roman" w:hAnsi="Times New Roman"/>
                <w:b/>
                <w:sz w:val="24"/>
                <w:szCs w:val="24"/>
                <w:lang w:eastAsia="tr-TR"/>
              </w:rPr>
            </w:pPr>
          </w:p>
        </w:tc>
        <w:tc>
          <w:tcPr>
            <w:tcW w:w="619" w:type="pct"/>
            <w:shd w:val="clear" w:color="auto" w:fill="auto"/>
            <w:noWrap/>
            <w:vAlign w:val="bottom"/>
            <w:hideMark/>
          </w:tcPr>
          <w:p w:rsidR="00D405DB" w:rsidRPr="00887947" w:rsidRDefault="00D405DB" w:rsidP="00EE7FF3">
            <w:pPr>
              <w:spacing w:after="0" w:line="240" w:lineRule="auto"/>
              <w:rPr>
                <w:rFonts w:ascii="Times New Roman" w:eastAsia="Times New Roman" w:hAnsi="Times New Roman"/>
                <w:b/>
                <w:sz w:val="24"/>
                <w:szCs w:val="24"/>
                <w:lang w:eastAsia="tr-TR"/>
              </w:rPr>
            </w:pPr>
            <w:r w:rsidRPr="00887947">
              <w:rPr>
                <w:rFonts w:ascii="Times New Roman" w:eastAsia="Times New Roman" w:hAnsi="Times New Roman"/>
                <w:b/>
                <w:sz w:val="24"/>
                <w:szCs w:val="24"/>
                <w:lang w:eastAsia="tr-TR"/>
              </w:rPr>
              <w:t>Turkey</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0,32</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0,29</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0,97</w:t>
            </w:r>
          </w:p>
        </w:tc>
        <w:tc>
          <w:tcPr>
            <w:tcW w:w="615"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0,93</w:t>
            </w:r>
          </w:p>
        </w:tc>
      </w:tr>
      <w:tr w:rsidR="00D405DB" w:rsidRPr="00887947" w:rsidTr="004E6E84">
        <w:trPr>
          <w:trHeight w:val="285"/>
        </w:trPr>
        <w:tc>
          <w:tcPr>
            <w:tcW w:w="1909" w:type="pct"/>
            <w:vMerge w:val="restart"/>
            <w:shd w:val="clear" w:color="auto" w:fill="auto"/>
            <w:vAlign w:val="center"/>
            <w:hideMark/>
          </w:tcPr>
          <w:p w:rsidR="00D405DB" w:rsidRPr="00887947" w:rsidRDefault="00D405DB" w:rsidP="00FB4464">
            <w:pPr>
              <w:spacing w:after="0" w:line="240" w:lineRule="auto"/>
              <w:jc w:val="center"/>
              <w:rPr>
                <w:rFonts w:ascii="Times New Roman" w:eastAsia="Times New Roman" w:hAnsi="Times New Roman"/>
                <w:b/>
                <w:sz w:val="24"/>
                <w:szCs w:val="24"/>
                <w:lang w:eastAsia="tr-TR"/>
              </w:rPr>
            </w:pPr>
            <w:r w:rsidRPr="00887947">
              <w:rPr>
                <w:rFonts w:ascii="Times New Roman" w:eastAsia="Times New Roman" w:hAnsi="Times New Roman"/>
                <w:b/>
                <w:sz w:val="24"/>
                <w:szCs w:val="24"/>
                <w:lang w:eastAsia="tr-TR"/>
              </w:rPr>
              <w:t>260940 ≤ T &lt; 2609400</w:t>
            </w:r>
          </w:p>
        </w:tc>
        <w:tc>
          <w:tcPr>
            <w:tcW w:w="619" w:type="pct"/>
            <w:shd w:val="clear" w:color="auto" w:fill="auto"/>
            <w:noWrap/>
            <w:vAlign w:val="bottom"/>
            <w:hideMark/>
          </w:tcPr>
          <w:p w:rsidR="00D405DB" w:rsidRPr="00887947" w:rsidRDefault="00D405DB" w:rsidP="00EE7FF3">
            <w:pPr>
              <w:spacing w:after="0" w:line="240" w:lineRule="auto"/>
              <w:rPr>
                <w:rFonts w:ascii="Times New Roman" w:eastAsia="Times New Roman" w:hAnsi="Times New Roman"/>
                <w:b/>
                <w:sz w:val="24"/>
                <w:szCs w:val="24"/>
                <w:lang w:eastAsia="tr-TR"/>
              </w:rPr>
            </w:pPr>
            <w:r w:rsidRPr="00887947">
              <w:rPr>
                <w:rFonts w:ascii="Times New Roman" w:eastAsia="Times New Roman" w:hAnsi="Times New Roman"/>
                <w:b/>
                <w:sz w:val="24"/>
                <w:szCs w:val="24"/>
                <w:lang w:eastAsia="tr-TR"/>
              </w:rPr>
              <w:t>EU</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0,36</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0,33</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1,07</w:t>
            </w:r>
          </w:p>
        </w:tc>
        <w:tc>
          <w:tcPr>
            <w:tcW w:w="615"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1,06</w:t>
            </w:r>
          </w:p>
        </w:tc>
      </w:tr>
      <w:tr w:rsidR="00D405DB" w:rsidRPr="00887947" w:rsidTr="004E6E84">
        <w:trPr>
          <w:trHeight w:val="306"/>
        </w:trPr>
        <w:tc>
          <w:tcPr>
            <w:tcW w:w="1909" w:type="pct"/>
            <w:vMerge/>
            <w:vAlign w:val="center"/>
            <w:hideMark/>
          </w:tcPr>
          <w:p w:rsidR="00D405DB" w:rsidRPr="00887947" w:rsidRDefault="00D405DB" w:rsidP="00FB4464">
            <w:pPr>
              <w:spacing w:after="0" w:line="240" w:lineRule="auto"/>
              <w:rPr>
                <w:rFonts w:ascii="Times New Roman" w:eastAsia="Times New Roman" w:hAnsi="Times New Roman"/>
                <w:b/>
                <w:sz w:val="24"/>
                <w:szCs w:val="24"/>
                <w:lang w:eastAsia="tr-TR"/>
              </w:rPr>
            </w:pPr>
          </w:p>
        </w:tc>
        <w:tc>
          <w:tcPr>
            <w:tcW w:w="619" w:type="pct"/>
            <w:shd w:val="clear" w:color="auto" w:fill="auto"/>
            <w:noWrap/>
            <w:vAlign w:val="bottom"/>
            <w:hideMark/>
          </w:tcPr>
          <w:p w:rsidR="00D405DB" w:rsidRPr="00887947" w:rsidRDefault="00D405DB" w:rsidP="00EE7FF3">
            <w:pPr>
              <w:spacing w:after="0" w:line="240" w:lineRule="auto"/>
              <w:rPr>
                <w:rFonts w:ascii="Times New Roman" w:eastAsia="Times New Roman" w:hAnsi="Times New Roman"/>
                <w:b/>
                <w:sz w:val="24"/>
                <w:szCs w:val="24"/>
                <w:lang w:eastAsia="tr-TR"/>
              </w:rPr>
            </w:pPr>
            <w:r w:rsidRPr="00887947">
              <w:rPr>
                <w:rFonts w:ascii="Times New Roman" w:eastAsia="Times New Roman" w:hAnsi="Times New Roman"/>
                <w:b/>
                <w:sz w:val="24"/>
                <w:szCs w:val="24"/>
                <w:lang w:eastAsia="tr-TR"/>
              </w:rPr>
              <w:t>Turkey</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0,29</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0,26</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0,87</w:t>
            </w:r>
          </w:p>
        </w:tc>
        <w:tc>
          <w:tcPr>
            <w:tcW w:w="615"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0,83</w:t>
            </w:r>
          </w:p>
        </w:tc>
      </w:tr>
      <w:tr w:rsidR="00D405DB" w:rsidRPr="00887947" w:rsidTr="004E6E84">
        <w:trPr>
          <w:trHeight w:val="285"/>
        </w:trPr>
        <w:tc>
          <w:tcPr>
            <w:tcW w:w="1909" w:type="pct"/>
            <w:vMerge w:val="restart"/>
            <w:shd w:val="clear" w:color="auto" w:fill="auto"/>
            <w:vAlign w:val="center"/>
            <w:hideMark/>
          </w:tcPr>
          <w:p w:rsidR="00D405DB" w:rsidRPr="00887947" w:rsidRDefault="00D405DB" w:rsidP="00FB4464">
            <w:pPr>
              <w:spacing w:after="0" w:line="240" w:lineRule="auto"/>
              <w:jc w:val="center"/>
              <w:rPr>
                <w:rFonts w:ascii="Times New Roman" w:eastAsia="Times New Roman" w:hAnsi="Times New Roman"/>
                <w:b/>
                <w:sz w:val="24"/>
                <w:szCs w:val="24"/>
                <w:lang w:eastAsia="tr-TR"/>
              </w:rPr>
            </w:pPr>
            <w:r w:rsidRPr="00887947">
              <w:rPr>
                <w:rFonts w:ascii="Times New Roman" w:eastAsia="Times New Roman" w:hAnsi="Times New Roman"/>
                <w:b/>
                <w:sz w:val="24"/>
                <w:szCs w:val="24"/>
                <w:lang w:eastAsia="tr-TR"/>
              </w:rPr>
              <w:t xml:space="preserve">2609400 ≤ T &lt; </w:t>
            </w:r>
            <w:proofErr w:type="gramStart"/>
            <w:r w:rsidRPr="00887947">
              <w:rPr>
                <w:rFonts w:ascii="Times New Roman" w:eastAsia="Times New Roman" w:hAnsi="Times New Roman"/>
                <w:b/>
                <w:sz w:val="24"/>
                <w:szCs w:val="24"/>
                <w:lang w:eastAsia="tr-TR"/>
              </w:rPr>
              <w:t>26094000</w:t>
            </w:r>
            <w:proofErr w:type="gramEnd"/>
          </w:p>
        </w:tc>
        <w:tc>
          <w:tcPr>
            <w:tcW w:w="619" w:type="pct"/>
            <w:shd w:val="clear" w:color="auto" w:fill="auto"/>
            <w:noWrap/>
            <w:vAlign w:val="bottom"/>
            <w:hideMark/>
          </w:tcPr>
          <w:p w:rsidR="00D405DB" w:rsidRPr="00887947" w:rsidRDefault="00D405DB" w:rsidP="00EE7FF3">
            <w:pPr>
              <w:spacing w:after="0" w:line="240" w:lineRule="auto"/>
              <w:rPr>
                <w:rFonts w:ascii="Times New Roman" w:eastAsia="Times New Roman" w:hAnsi="Times New Roman"/>
                <w:b/>
                <w:sz w:val="24"/>
                <w:szCs w:val="24"/>
                <w:lang w:eastAsia="tr-TR"/>
              </w:rPr>
            </w:pPr>
            <w:r w:rsidRPr="00887947">
              <w:rPr>
                <w:rFonts w:ascii="Times New Roman" w:eastAsia="Times New Roman" w:hAnsi="Times New Roman"/>
                <w:b/>
                <w:sz w:val="24"/>
                <w:szCs w:val="24"/>
                <w:lang w:eastAsia="tr-TR"/>
              </w:rPr>
              <w:t>EU</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0,30</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0,28</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0,90</w:t>
            </w:r>
          </w:p>
        </w:tc>
        <w:tc>
          <w:tcPr>
            <w:tcW w:w="615"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0,90</w:t>
            </w:r>
          </w:p>
        </w:tc>
      </w:tr>
      <w:tr w:rsidR="00D405DB" w:rsidRPr="00887947" w:rsidTr="004E6E84">
        <w:trPr>
          <w:trHeight w:val="285"/>
        </w:trPr>
        <w:tc>
          <w:tcPr>
            <w:tcW w:w="1909" w:type="pct"/>
            <w:vMerge/>
            <w:vAlign w:val="center"/>
            <w:hideMark/>
          </w:tcPr>
          <w:p w:rsidR="00D405DB" w:rsidRPr="00887947" w:rsidRDefault="00D405DB" w:rsidP="00FB4464">
            <w:pPr>
              <w:spacing w:after="0" w:line="240" w:lineRule="auto"/>
              <w:rPr>
                <w:rFonts w:ascii="Times New Roman" w:eastAsia="Times New Roman" w:hAnsi="Times New Roman"/>
                <w:b/>
                <w:sz w:val="24"/>
                <w:szCs w:val="24"/>
                <w:lang w:eastAsia="tr-TR"/>
              </w:rPr>
            </w:pPr>
          </w:p>
        </w:tc>
        <w:tc>
          <w:tcPr>
            <w:tcW w:w="619" w:type="pct"/>
            <w:shd w:val="clear" w:color="auto" w:fill="auto"/>
            <w:noWrap/>
            <w:vAlign w:val="bottom"/>
            <w:hideMark/>
          </w:tcPr>
          <w:p w:rsidR="00D405DB" w:rsidRPr="00887947" w:rsidRDefault="00D405DB" w:rsidP="00EE7FF3">
            <w:pPr>
              <w:spacing w:after="0" w:line="240" w:lineRule="auto"/>
              <w:rPr>
                <w:rFonts w:ascii="Times New Roman" w:eastAsia="Times New Roman" w:hAnsi="Times New Roman"/>
                <w:b/>
                <w:sz w:val="24"/>
                <w:szCs w:val="24"/>
                <w:lang w:eastAsia="tr-TR"/>
              </w:rPr>
            </w:pPr>
            <w:r w:rsidRPr="00887947">
              <w:rPr>
                <w:rFonts w:ascii="Times New Roman" w:eastAsia="Times New Roman" w:hAnsi="Times New Roman"/>
                <w:b/>
                <w:sz w:val="24"/>
                <w:szCs w:val="24"/>
                <w:lang w:eastAsia="tr-TR"/>
              </w:rPr>
              <w:t>Turkey</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0,29</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0,25</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0,86</w:t>
            </w:r>
          </w:p>
        </w:tc>
        <w:tc>
          <w:tcPr>
            <w:tcW w:w="615"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0,81</w:t>
            </w:r>
          </w:p>
        </w:tc>
      </w:tr>
      <w:tr w:rsidR="00D405DB" w:rsidRPr="00887947" w:rsidTr="004E6E84">
        <w:trPr>
          <w:trHeight w:val="300"/>
        </w:trPr>
        <w:tc>
          <w:tcPr>
            <w:tcW w:w="1909" w:type="pct"/>
            <w:vMerge w:val="restart"/>
            <w:shd w:val="clear" w:color="auto" w:fill="auto"/>
            <w:vAlign w:val="center"/>
            <w:hideMark/>
          </w:tcPr>
          <w:p w:rsidR="00D405DB" w:rsidRPr="00887947" w:rsidRDefault="00D405DB" w:rsidP="00FB4464">
            <w:pPr>
              <w:spacing w:after="0" w:line="240" w:lineRule="auto"/>
              <w:jc w:val="center"/>
              <w:rPr>
                <w:rFonts w:ascii="Times New Roman" w:eastAsia="Times New Roman" w:hAnsi="Times New Roman"/>
                <w:b/>
                <w:sz w:val="24"/>
                <w:szCs w:val="24"/>
                <w:lang w:eastAsia="tr-TR"/>
              </w:rPr>
            </w:pPr>
            <w:proofErr w:type="gramStart"/>
            <w:r w:rsidRPr="00887947">
              <w:rPr>
                <w:rFonts w:ascii="Times New Roman" w:eastAsia="Times New Roman" w:hAnsi="Times New Roman"/>
                <w:b/>
                <w:sz w:val="24"/>
                <w:szCs w:val="24"/>
                <w:lang w:eastAsia="tr-TR"/>
              </w:rPr>
              <w:t>26094000</w:t>
            </w:r>
            <w:proofErr w:type="gramEnd"/>
            <w:r w:rsidRPr="00887947">
              <w:rPr>
                <w:rFonts w:ascii="Times New Roman" w:eastAsia="Times New Roman" w:hAnsi="Times New Roman"/>
                <w:b/>
                <w:sz w:val="24"/>
                <w:szCs w:val="24"/>
                <w:lang w:eastAsia="tr-TR"/>
              </w:rPr>
              <w:t xml:space="preserve"> ≤ T ≤ 104376000</w:t>
            </w:r>
          </w:p>
        </w:tc>
        <w:tc>
          <w:tcPr>
            <w:tcW w:w="619" w:type="pct"/>
            <w:shd w:val="clear" w:color="auto" w:fill="auto"/>
            <w:noWrap/>
            <w:vAlign w:val="bottom"/>
            <w:hideMark/>
          </w:tcPr>
          <w:p w:rsidR="00D405DB" w:rsidRPr="00887947" w:rsidRDefault="00D405DB" w:rsidP="00EE7FF3">
            <w:pPr>
              <w:spacing w:after="0" w:line="240" w:lineRule="auto"/>
              <w:rPr>
                <w:rFonts w:ascii="Times New Roman" w:eastAsia="Times New Roman" w:hAnsi="Times New Roman"/>
                <w:b/>
                <w:sz w:val="24"/>
                <w:szCs w:val="24"/>
                <w:lang w:eastAsia="tr-TR"/>
              </w:rPr>
            </w:pPr>
            <w:r w:rsidRPr="00887947">
              <w:rPr>
                <w:rFonts w:ascii="Times New Roman" w:eastAsia="Times New Roman" w:hAnsi="Times New Roman"/>
                <w:b/>
                <w:sz w:val="24"/>
                <w:szCs w:val="24"/>
                <w:lang w:eastAsia="tr-TR"/>
              </w:rPr>
              <w:t>EU</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0,27</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0,25</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0,82</w:t>
            </w:r>
          </w:p>
        </w:tc>
        <w:tc>
          <w:tcPr>
            <w:tcW w:w="615"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0,80</w:t>
            </w:r>
          </w:p>
        </w:tc>
      </w:tr>
      <w:tr w:rsidR="00D405DB" w:rsidRPr="00887947" w:rsidTr="004E6E84">
        <w:trPr>
          <w:trHeight w:val="300"/>
        </w:trPr>
        <w:tc>
          <w:tcPr>
            <w:tcW w:w="1909" w:type="pct"/>
            <w:vMerge/>
            <w:vAlign w:val="center"/>
            <w:hideMark/>
          </w:tcPr>
          <w:p w:rsidR="00D405DB" w:rsidRPr="00887947" w:rsidRDefault="00D405DB" w:rsidP="00FB4464">
            <w:pPr>
              <w:spacing w:after="0" w:line="240" w:lineRule="auto"/>
              <w:rPr>
                <w:rFonts w:ascii="Times New Roman" w:eastAsia="Times New Roman" w:hAnsi="Times New Roman"/>
                <w:b/>
                <w:sz w:val="24"/>
                <w:szCs w:val="24"/>
                <w:lang w:eastAsia="tr-TR"/>
              </w:rPr>
            </w:pPr>
          </w:p>
        </w:tc>
        <w:tc>
          <w:tcPr>
            <w:tcW w:w="619" w:type="pct"/>
            <w:shd w:val="clear" w:color="auto" w:fill="auto"/>
            <w:noWrap/>
            <w:vAlign w:val="bottom"/>
            <w:hideMark/>
          </w:tcPr>
          <w:p w:rsidR="00D405DB" w:rsidRPr="00887947" w:rsidRDefault="00D405DB" w:rsidP="00EE7FF3">
            <w:pPr>
              <w:spacing w:after="0" w:line="240" w:lineRule="auto"/>
              <w:rPr>
                <w:rFonts w:ascii="Times New Roman" w:eastAsia="Times New Roman" w:hAnsi="Times New Roman"/>
                <w:b/>
                <w:sz w:val="24"/>
                <w:szCs w:val="24"/>
                <w:lang w:eastAsia="tr-TR"/>
              </w:rPr>
            </w:pPr>
            <w:r w:rsidRPr="00887947">
              <w:rPr>
                <w:rFonts w:ascii="Times New Roman" w:eastAsia="Times New Roman" w:hAnsi="Times New Roman"/>
                <w:b/>
                <w:sz w:val="24"/>
                <w:szCs w:val="24"/>
                <w:lang w:eastAsia="tr-TR"/>
              </w:rPr>
              <w:t>Turkey</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0,28</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0,25</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0,85</w:t>
            </w:r>
          </w:p>
        </w:tc>
        <w:tc>
          <w:tcPr>
            <w:tcW w:w="615"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0,79</w:t>
            </w:r>
          </w:p>
        </w:tc>
      </w:tr>
    </w:tbl>
    <w:p w:rsidR="00724617" w:rsidRPr="00887947" w:rsidRDefault="00724617" w:rsidP="00724617">
      <w:pPr>
        <w:spacing w:after="0" w:line="240" w:lineRule="auto"/>
        <w:rPr>
          <w:rFonts w:ascii="Times New Roman" w:eastAsia="Times New Roman" w:hAnsi="Times New Roman"/>
          <w:sz w:val="24"/>
          <w:szCs w:val="24"/>
          <w:lang w:eastAsia="tr-TR"/>
        </w:rPr>
      </w:pPr>
    </w:p>
    <w:p w:rsidR="008B6ACE" w:rsidRPr="00887947" w:rsidRDefault="008B6ACE" w:rsidP="00724617">
      <w:pPr>
        <w:spacing w:after="0" w:line="240" w:lineRule="auto"/>
        <w:rPr>
          <w:rFonts w:ascii="Times New Roman" w:eastAsia="Times New Roman" w:hAnsi="Times New Roman"/>
          <w:sz w:val="24"/>
          <w:szCs w:val="24"/>
          <w:lang w:eastAsia="tr-TR"/>
        </w:rPr>
      </w:pPr>
    </w:p>
    <w:p w:rsidR="008B6ACE" w:rsidRPr="00887947" w:rsidRDefault="008B6ACE" w:rsidP="00724617">
      <w:pPr>
        <w:spacing w:after="0" w:line="240" w:lineRule="auto"/>
        <w:rPr>
          <w:rFonts w:ascii="Times New Roman" w:eastAsia="Times New Roman" w:hAnsi="Times New Roman"/>
          <w:sz w:val="24"/>
          <w:szCs w:val="24"/>
          <w:lang w:eastAsia="tr-TR"/>
        </w:rPr>
      </w:pPr>
    </w:p>
    <w:p w:rsidR="002558D9" w:rsidRPr="00887947" w:rsidRDefault="002558D9" w:rsidP="00724617">
      <w:pPr>
        <w:spacing w:after="0" w:line="240" w:lineRule="auto"/>
        <w:rPr>
          <w:rFonts w:ascii="Times New Roman" w:eastAsia="Times New Roman" w:hAnsi="Times New Roman"/>
          <w:sz w:val="24"/>
          <w:szCs w:val="24"/>
          <w:lang w:eastAsia="tr-TR"/>
        </w:rPr>
      </w:pPr>
    </w:p>
    <w:p w:rsidR="002558D9" w:rsidRPr="00887947" w:rsidRDefault="002558D9" w:rsidP="00724617">
      <w:pPr>
        <w:spacing w:after="0" w:line="240" w:lineRule="auto"/>
        <w:rPr>
          <w:rFonts w:ascii="Times New Roman" w:eastAsia="Times New Roman" w:hAnsi="Times New Roman"/>
          <w:sz w:val="24"/>
          <w:szCs w:val="24"/>
          <w:lang w:eastAsia="tr-TR"/>
        </w:rPr>
      </w:pPr>
    </w:p>
    <w:p w:rsidR="002558D9" w:rsidRPr="00887947" w:rsidRDefault="002558D9" w:rsidP="00724617">
      <w:pPr>
        <w:spacing w:after="0" w:line="240" w:lineRule="auto"/>
        <w:rPr>
          <w:rFonts w:ascii="Times New Roman" w:eastAsia="Times New Roman" w:hAnsi="Times New Roman"/>
          <w:sz w:val="24"/>
          <w:szCs w:val="24"/>
          <w:lang w:eastAsia="tr-TR"/>
        </w:rPr>
      </w:pPr>
    </w:p>
    <w:p w:rsidR="002558D9" w:rsidRPr="00887947" w:rsidRDefault="002558D9" w:rsidP="00724617">
      <w:pPr>
        <w:spacing w:after="0" w:line="240" w:lineRule="auto"/>
        <w:rPr>
          <w:rFonts w:ascii="Times New Roman" w:eastAsia="Times New Roman" w:hAnsi="Times New Roman"/>
          <w:sz w:val="24"/>
          <w:szCs w:val="24"/>
          <w:lang w:eastAsia="tr-TR"/>
        </w:rPr>
      </w:pPr>
    </w:p>
    <w:p w:rsidR="002558D9" w:rsidRPr="00887947" w:rsidRDefault="002558D9" w:rsidP="00724617">
      <w:pPr>
        <w:spacing w:after="0" w:line="240" w:lineRule="auto"/>
        <w:rPr>
          <w:rFonts w:ascii="Times New Roman" w:eastAsia="Times New Roman" w:hAnsi="Times New Roman"/>
          <w:sz w:val="24"/>
          <w:szCs w:val="24"/>
          <w:lang w:eastAsia="tr-TR"/>
        </w:rPr>
      </w:pPr>
    </w:p>
    <w:p w:rsidR="00724617" w:rsidRPr="00887947" w:rsidRDefault="00882ED8" w:rsidP="00155D29">
      <w:pPr>
        <w:pStyle w:val="Balk5"/>
        <w:jc w:val="center"/>
        <w:rPr>
          <w:rFonts w:ascii="Times New Roman" w:hAnsi="Times New Roman"/>
          <w:i/>
          <w:szCs w:val="24"/>
        </w:rPr>
      </w:pPr>
      <w:bookmarkStart w:id="204" w:name="_Toc393983334"/>
      <w:bookmarkStart w:id="205" w:name="_Toc469326977"/>
      <w:r w:rsidRPr="00887947">
        <w:rPr>
          <w:rFonts w:ascii="Times New Roman" w:hAnsi="Times New Roman"/>
          <w:i/>
          <w:szCs w:val="24"/>
        </w:rPr>
        <w:t>Table</w:t>
      </w:r>
      <w:r w:rsidR="00724617" w:rsidRPr="00887947">
        <w:rPr>
          <w:rFonts w:ascii="Times New Roman" w:hAnsi="Times New Roman"/>
          <w:i/>
          <w:szCs w:val="24"/>
        </w:rPr>
        <w:t xml:space="preserve"> </w:t>
      </w:r>
      <w:r w:rsidR="00C773DD" w:rsidRPr="00887947">
        <w:rPr>
          <w:rFonts w:ascii="Times New Roman" w:hAnsi="Times New Roman"/>
          <w:i/>
          <w:szCs w:val="24"/>
        </w:rPr>
        <w:t>9</w:t>
      </w:r>
      <w:r w:rsidR="00724617" w:rsidRPr="00887947">
        <w:rPr>
          <w:rFonts w:ascii="Times New Roman" w:hAnsi="Times New Roman"/>
          <w:i/>
          <w:szCs w:val="24"/>
        </w:rPr>
        <w:t>.</w:t>
      </w:r>
      <w:r w:rsidR="00B70564" w:rsidRPr="00887947">
        <w:rPr>
          <w:rFonts w:ascii="Times New Roman" w:hAnsi="Times New Roman"/>
          <w:i/>
          <w:szCs w:val="24"/>
        </w:rPr>
        <w:fldChar w:fldCharType="begin"/>
      </w:r>
      <w:r w:rsidR="00A72B40" w:rsidRPr="00887947">
        <w:rPr>
          <w:rFonts w:ascii="Times New Roman" w:hAnsi="Times New Roman"/>
          <w:i/>
          <w:szCs w:val="24"/>
        </w:rPr>
        <w:instrText xml:space="preserve"> SEQ Tablo \* ARABIC \s 2 </w:instrText>
      </w:r>
      <w:r w:rsidR="00B70564" w:rsidRPr="00887947">
        <w:rPr>
          <w:rFonts w:ascii="Times New Roman" w:hAnsi="Times New Roman"/>
          <w:i/>
          <w:szCs w:val="24"/>
        </w:rPr>
        <w:fldChar w:fldCharType="separate"/>
      </w:r>
      <w:r w:rsidR="00724617" w:rsidRPr="00887947">
        <w:rPr>
          <w:rFonts w:ascii="Times New Roman" w:hAnsi="Times New Roman"/>
          <w:i/>
          <w:noProof/>
          <w:szCs w:val="24"/>
        </w:rPr>
        <w:t>4</w:t>
      </w:r>
      <w:r w:rsidR="00B70564" w:rsidRPr="00887947">
        <w:rPr>
          <w:rFonts w:ascii="Times New Roman" w:hAnsi="Times New Roman"/>
          <w:i/>
          <w:szCs w:val="24"/>
        </w:rPr>
        <w:fldChar w:fldCharType="end"/>
      </w:r>
      <w:r w:rsidR="00C773DD" w:rsidRPr="00887947">
        <w:rPr>
          <w:rFonts w:ascii="Times New Roman" w:hAnsi="Times New Roman"/>
          <w:i/>
          <w:szCs w:val="24"/>
        </w:rPr>
        <w:t>:</w:t>
      </w:r>
      <w:r w:rsidR="00724617" w:rsidRPr="00887947">
        <w:rPr>
          <w:rFonts w:ascii="Times New Roman" w:hAnsi="Times New Roman"/>
          <w:i/>
          <w:szCs w:val="24"/>
        </w:rPr>
        <w:t xml:space="preserve"> </w:t>
      </w:r>
      <w:bookmarkEnd w:id="204"/>
      <w:r w:rsidR="009539C2" w:rsidRPr="00887947">
        <w:rPr>
          <w:rFonts w:ascii="Times New Roman" w:hAnsi="Times New Roman"/>
          <w:i/>
          <w:szCs w:val="24"/>
          <w:lang w:val="tr-TR"/>
        </w:rPr>
        <w:t>Natural gas prices of industry by consumption ranges (including taxes), 201</w:t>
      </w:r>
      <w:r w:rsidR="00D405DB">
        <w:rPr>
          <w:rFonts w:ascii="Times New Roman" w:hAnsi="Times New Roman"/>
          <w:i/>
          <w:szCs w:val="24"/>
          <w:lang w:val="tr-TR"/>
        </w:rPr>
        <w:t>5</w:t>
      </w:r>
      <w:bookmarkEnd w:id="205"/>
    </w:p>
    <w:p w:rsidR="00133A5F" w:rsidRPr="00887947" w:rsidRDefault="00133A5F" w:rsidP="00133A5F">
      <w:pPr>
        <w:rPr>
          <w:rFonts w:ascii="Times New Roman" w:hAnsi="Times New Roman"/>
          <w:sz w:val="24"/>
          <w:szCs w:val="24"/>
        </w:rPr>
      </w:pPr>
    </w:p>
    <w:tbl>
      <w:tblPr>
        <w:tblW w:w="4962"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98"/>
        <w:gridCol w:w="1167"/>
        <w:gridCol w:w="1166"/>
        <w:gridCol w:w="1166"/>
        <w:gridCol w:w="1166"/>
        <w:gridCol w:w="1159"/>
      </w:tblGrid>
      <w:tr w:rsidR="00724617" w:rsidRPr="00887947" w:rsidTr="00FB4464">
        <w:trPr>
          <w:trHeight w:val="285"/>
        </w:trPr>
        <w:tc>
          <w:tcPr>
            <w:tcW w:w="1909" w:type="pct"/>
            <w:tcBorders>
              <w:top w:val="nil"/>
              <w:left w:val="nil"/>
              <w:right w:val="nil"/>
            </w:tcBorders>
            <w:shd w:val="clear" w:color="auto" w:fill="auto"/>
            <w:noWrap/>
            <w:vAlign w:val="bottom"/>
            <w:hideMark/>
          </w:tcPr>
          <w:p w:rsidR="00724617" w:rsidRPr="00887947" w:rsidRDefault="00724617" w:rsidP="00FB4464">
            <w:pPr>
              <w:spacing w:after="0" w:line="240" w:lineRule="auto"/>
              <w:rPr>
                <w:rFonts w:ascii="Times New Roman" w:eastAsia="Times New Roman" w:hAnsi="Times New Roman"/>
                <w:sz w:val="24"/>
                <w:szCs w:val="24"/>
                <w:lang w:eastAsia="tr-TR"/>
              </w:rPr>
            </w:pPr>
          </w:p>
        </w:tc>
        <w:tc>
          <w:tcPr>
            <w:tcW w:w="619" w:type="pct"/>
            <w:tcBorders>
              <w:top w:val="nil"/>
              <w:left w:val="nil"/>
            </w:tcBorders>
            <w:shd w:val="clear" w:color="auto" w:fill="auto"/>
            <w:noWrap/>
            <w:vAlign w:val="bottom"/>
            <w:hideMark/>
          </w:tcPr>
          <w:p w:rsidR="00724617" w:rsidRPr="00887947" w:rsidRDefault="00724617" w:rsidP="00FB4464">
            <w:pPr>
              <w:spacing w:after="0" w:line="240" w:lineRule="auto"/>
              <w:rPr>
                <w:rFonts w:ascii="Times New Roman" w:eastAsia="Times New Roman" w:hAnsi="Times New Roman"/>
                <w:sz w:val="24"/>
                <w:szCs w:val="24"/>
                <w:lang w:eastAsia="tr-TR"/>
              </w:rPr>
            </w:pPr>
          </w:p>
        </w:tc>
        <w:tc>
          <w:tcPr>
            <w:tcW w:w="1238" w:type="pct"/>
            <w:gridSpan w:val="2"/>
            <w:shd w:val="clear" w:color="auto" w:fill="auto"/>
            <w:noWrap/>
            <w:vAlign w:val="bottom"/>
            <w:hideMark/>
          </w:tcPr>
          <w:p w:rsidR="00724617" w:rsidRPr="00887947" w:rsidRDefault="00724617" w:rsidP="00FB4464">
            <w:pPr>
              <w:spacing w:after="0" w:line="240" w:lineRule="auto"/>
              <w:jc w:val="center"/>
              <w:rPr>
                <w:rFonts w:ascii="Times New Roman" w:eastAsia="Times New Roman" w:hAnsi="Times New Roman"/>
                <w:b/>
                <w:sz w:val="24"/>
                <w:szCs w:val="24"/>
                <w:lang w:eastAsia="tr-TR"/>
              </w:rPr>
            </w:pPr>
            <w:r w:rsidRPr="00887947">
              <w:rPr>
                <w:rFonts w:ascii="Times New Roman" w:eastAsia="Times New Roman" w:hAnsi="Times New Roman"/>
                <w:b/>
                <w:sz w:val="24"/>
                <w:szCs w:val="24"/>
                <w:lang w:eastAsia="tr-TR"/>
              </w:rPr>
              <w:t>Euro/m</w:t>
            </w:r>
            <w:r w:rsidRPr="00887947">
              <w:rPr>
                <w:rFonts w:ascii="Times New Roman" w:eastAsia="Times New Roman" w:hAnsi="Times New Roman"/>
                <w:b/>
                <w:sz w:val="24"/>
                <w:szCs w:val="24"/>
                <w:vertAlign w:val="superscript"/>
                <w:lang w:eastAsia="tr-TR"/>
              </w:rPr>
              <w:t>3</w:t>
            </w:r>
          </w:p>
        </w:tc>
        <w:tc>
          <w:tcPr>
            <w:tcW w:w="1234" w:type="pct"/>
            <w:gridSpan w:val="2"/>
            <w:shd w:val="clear" w:color="auto" w:fill="auto"/>
            <w:noWrap/>
            <w:vAlign w:val="bottom"/>
            <w:hideMark/>
          </w:tcPr>
          <w:p w:rsidR="00724617" w:rsidRPr="00887947" w:rsidRDefault="00724617" w:rsidP="00FB4464">
            <w:pPr>
              <w:spacing w:after="0" w:line="240" w:lineRule="auto"/>
              <w:jc w:val="center"/>
              <w:rPr>
                <w:rFonts w:ascii="Times New Roman" w:eastAsia="Times New Roman" w:hAnsi="Times New Roman"/>
                <w:b/>
                <w:sz w:val="24"/>
                <w:szCs w:val="24"/>
                <w:lang w:eastAsia="tr-TR"/>
              </w:rPr>
            </w:pPr>
            <w:r w:rsidRPr="00887947">
              <w:rPr>
                <w:rFonts w:ascii="Times New Roman" w:eastAsia="Times New Roman" w:hAnsi="Times New Roman"/>
                <w:b/>
                <w:sz w:val="24"/>
                <w:szCs w:val="24"/>
                <w:lang w:eastAsia="tr-TR"/>
              </w:rPr>
              <w:t>TL/m</w:t>
            </w:r>
            <w:r w:rsidRPr="00887947">
              <w:rPr>
                <w:rFonts w:ascii="Times New Roman" w:eastAsia="Times New Roman" w:hAnsi="Times New Roman"/>
                <w:b/>
                <w:sz w:val="24"/>
                <w:szCs w:val="24"/>
                <w:vertAlign w:val="superscript"/>
                <w:lang w:eastAsia="tr-TR"/>
              </w:rPr>
              <w:t>3</w:t>
            </w:r>
          </w:p>
        </w:tc>
      </w:tr>
      <w:tr w:rsidR="00724617" w:rsidRPr="00887947" w:rsidTr="00FB4464">
        <w:trPr>
          <w:trHeight w:val="315"/>
        </w:trPr>
        <w:tc>
          <w:tcPr>
            <w:tcW w:w="1909" w:type="pct"/>
            <w:shd w:val="clear" w:color="auto" w:fill="auto"/>
            <w:noWrap/>
            <w:vAlign w:val="bottom"/>
            <w:hideMark/>
          </w:tcPr>
          <w:p w:rsidR="00724617" w:rsidRPr="00887947" w:rsidRDefault="00855931" w:rsidP="00FB4464">
            <w:pPr>
              <w:spacing w:after="0" w:line="240" w:lineRule="auto"/>
              <w:rPr>
                <w:rFonts w:ascii="Times New Roman" w:eastAsia="Times New Roman" w:hAnsi="Times New Roman"/>
                <w:b/>
                <w:bCs/>
                <w:sz w:val="24"/>
                <w:szCs w:val="24"/>
                <w:lang w:eastAsia="tr-TR"/>
              </w:rPr>
            </w:pPr>
            <w:r w:rsidRPr="00887947">
              <w:rPr>
                <w:rFonts w:ascii="Times New Roman" w:eastAsia="Times New Roman" w:hAnsi="Times New Roman"/>
                <w:b/>
                <w:bCs/>
                <w:sz w:val="24"/>
                <w:szCs w:val="24"/>
                <w:lang w:eastAsia="tr-TR"/>
              </w:rPr>
              <w:t>Consumption ranges (m</w:t>
            </w:r>
            <w:r w:rsidRPr="00887947">
              <w:rPr>
                <w:rFonts w:ascii="Times New Roman" w:eastAsia="Times New Roman" w:hAnsi="Times New Roman"/>
                <w:b/>
                <w:bCs/>
                <w:sz w:val="24"/>
                <w:szCs w:val="24"/>
                <w:vertAlign w:val="superscript"/>
                <w:lang w:eastAsia="tr-TR"/>
              </w:rPr>
              <w:t>3</w:t>
            </w:r>
            <w:r w:rsidRPr="00887947">
              <w:rPr>
                <w:rFonts w:ascii="Times New Roman" w:eastAsia="Times New Roman" w:hAnsi="Times New Roman"/>
                <w:b/>
                <w:bCs/>
                <w:sz w:val="24"/>
                <w:szCs w:val="24"/>
                <w:lang w:eastAsia="tr-TR"/>
              </w:rPr>
              <w:t>)</w:t>
            </w:r>
          </w:p>
        </w:tc>
        <w:tc>
          <w:tcPr>
            <w:tcW w:w="619" w:type="pct"/>
            <w:shd w:val="clear" w:color="auto" w:fill="auto"/>
            <w:noWrap/>
            <w:vAlign w:val="bottom"/>
            <w:hideMark/>
          </w:tcPr>
          <w:p w:rsidR="00724617" w:rsidRPr="00887947" w:rsidRDefault="00724617" w:rsidP="00FB4464">
            <w:pPr>
              <w:spacing w:after="0" w:line="240" w:lineRule="auto"/>
              <w:rPr>
                <w:rFonts w:ascii="Times New Roman" w:eastAsia="Times New Roman" w:hAnsi="Times New Roman"/>
                <w:b/>
                <w:sz w:val="24"/>
                <w:szCs w:val="24"/>
                <w:lang w:eastAsia="tr-TR"/>
              </w:rPr>
            </w:pPr>
          </w:p>
        </w:tc>
        <w:tc>
          <w:tcPr>
            <w:tcW w:w="619" w:type="pct"/>
            <w:shd w:val="clear" w:color="auto" w:fill="auto"/>
            <w:noWrap/>
            <w:vAlign w:val="bottom"/>
            <w:hideMark/>
          </w:tcPr>
          <w:p w:rsidR="00724617" w:rsidRPr="00887947" w:rsidRDefault="00D405DB" w:rsidP="00FB4464">
            <w:pPr>
              <w:spacing w:after="0" w:line="240" w:lineRule="auto"/>
              <w:rPr>
                <w:rFonts w:ascii="Times New Roman" w:eastAsia="Times New Roman" w:hAnsi="Times New Roman"/>
                <w:b/>
                <w:sz w:val="24"/>
                <w:szCs w:val="24"/>
                <w:lang w:eastAsia="tr-TR"/>
              </w:rPr>
            </w:pPr>
            <w:r>
              <w:rPr>
                <w:rFonts w:ascii="Times New Roman" w:eastAsia="Times New Roman" w:hAnsi="Times New Roman"/>
                <w:b/>
                <w:sz w:val="24"/>
                <w:szCs w:val="24"/>
                <w:lang w:eastAsia="tr-TR"/>
              </w:rPr>
              <w:t>2015</w:t>
            </w:r>
            <w:r w:rsidR="00724617" w:rsidRPr="00887947">
              <w:rPr>
                <w:rFonts w:ascii="Times New Roman" w:eastAsia="Times New Roman" w:hAnsi="Times New Roman"/>
                <w:b/>
                <w:sz w:val="24"/>
                <w:szCs w:val="24"/>
                <w:lang w:eastAsia="tr-TR"/>
              </w:rPr>
              <w:t>/1</w:t>
            </w:r>
          </w:p>
        </w:tc>
        <w:tc>
          <w:tcPr>
            <w:tcW w:w="619" w:type="pct"/>
            <w:shd w:val="clear" w:color="auto" w:fill="auto"/>
            <w:noWrap/>
            <w:vAlign w:val="bottom"/>
            <w:hideMark/>
          </w:tcPr>
          <w:p w:rsidR="00724617" w:rsidRPr="00887947" w:rsidRDefault="00D405DB" w:rsidP="00FB4464">
            <w:pPr>
              <w:spacing w:after="0" w:line="240" w:lineRule="auto"/>
              <w:rPr>
                <w:rFonts w:ascii="Times New Roman" w:eastAsia="Times New Roman" w:hAnsi="Times New Roman"/>
                <w:b/>
                <w:sz w:val="24"/>
                <w:szCs w:val="24"/>
                <w:lang w:eastAsia="tr-TR"/>
              </w:rPr>
            </w:pPr>
            <w:r>
              <w:rPr>
                <w:rFonts w:ascii="Times New Roman" w:eastAsia="Times New Roman" w:hAnsi="Times New Roman"/>
                <w:b/>
                <w:sz w:val="24"/>
                <w:szCs w:val="24"/>
                <w:lang w:eastAsia="tr-TR"/>
              </w:rPr>
              <w:t>2015</w:t>
            </w:r>
            <w:r w:rsidR="00724617" w:rsidRPr="00887947">
              <w:rPr>
                <w:rFonts w:ascii="Times New Roman" w:eastAsia="Times New Roman" w:hAnsi="Times New Roman"/>
                <w:b/>
                <w:sz w:val="24"/>
                <w:szCs w:val="24"/>
                <w:lang w:eastAsia="tr-TR"/>
              </w:rPr>
              <w:t>/2</w:t>
            </w:r>
          </w:p>
        </w:tc>
        <w:tc>
          <w:tcPr>
            <w:tcW w:w="619" w:type="pct"/>
            <w:shd w:val="clear" w:color="auto" w:fill="auto"/>
            <w:noWrap/>
            <w:vAlign w:val="bottom"/>
            <w:hideMark/>
          </w:tcPr>
          <w:p w:rsidR="00724617" w:rsidRPr="00887947" w:rsidRDefault="00D405DB" w:rsidP="00FB4464">
            <w:pPr>
              <w:spacing w:after="0" w:line="240" w:lineRule="auto"/>
              <w:rPr>
                <w:rFonts w:ascii="Times New Roman" w:eastAsia="Times New Roman" w:hAnsi="Times New Roman"/>
                <w:b/>
                <w:sz w:val="24"/>
                <w:szCs w:val="24"/>
                <w:lang w:eastAsia="tr-TR"/>
              </w:rPr>
            </w:pPr>
            <w:r>
              <w:rPr>
                <w:rFonts w:ascii="Times New Roman" w:eastAsia="Times New Roman" w:hAnsi="Times New Roman"/>
                <w:b/>
                <w:sz w:val="24"/>
                <w:szCs w:val="24"/>
                <w:lang w:eastAsia="tr-TR"/>
              </w:rPr>
              <w:t>2015</w:t>
            </w:r>
            <w:r w:rsidR="00724617" w:rsidRPr="00887947">
              <w:rPr>
                <w:rFonts w:ascii="Times New Roman" w:eastAsia="Times New Roman" w:hAnsi="Times New Roman"/>
                <w:b/>
                <w:sz w:val="24"/>
                <w:szCs w:val="24"/>
                <w:lang w:eastAsia="tr-TR"/>
              </w:rPr>
              <w:t>/1</w:t>
            </w:r>
          </w:p>
        </w:tc>
        <w:tc>
          <w:tcPr>
            <w:tcW w:w="615" w:type="pct"/>
            <w:shd w:val="clear" w:color="auto" w:fill="auto"/>
            <w:noWrap/>
            <w:vAlign w:val="bottom"/>
            <w:hideMark/>
          </w:tcPr>
          <w:p w:rsidR="00724617" w:rsidRPr="00887947" w:rsidRDefault="00D405DB" w:rsidP="00FB4464">
            <w:pPr>
              <w:spacing w:after="0" w:line="240" w:lineRule="auto"/>
              <w:rPr>
                <w:rFonts w:ascii="Times New Roman" w:eastAsia="Times New Roman" w:hAnsi="Times New Roman"/>
                <w:b/>
                <w:sz w:val="24"/>
                <w:szCs w:val="24"/>
                <w:lang w:eastAsia="tr-TR"/>
              </w:rPr>
            </w:pPr>
            <w:r>
              <w:rPr>
                <w:rFonts w:ascii="Times New Roman" w:eastAsia="Times New Roman" w:hAnsi="Times New Roman"/>
                <w:b/>
                <w:sz w:val="24"/>
                <w:szCs w:val="24"/>
                <w:lang w:eastAsia="tr-TR"/>
              </w:rPr>
              <w:t>2015</w:t>
            </w:r>
            <w:r w:rsidR="00724617" w:rsidRPr="00887947">
              <w:rPr>
                <w:rFonts w:ascii="Times New Roman" w:eastAsia="Times New Roman" w:hAnsi="Times New Roman"/>
                <w:b/>
                <w:sz w:val="24"/>
                <w:szCs w:val="24"/>
                <w:lang w:eastAsia="tr-TR"/>
              </w:rPr>
              <w:t>/2</w:t>
            </w:r>
          </w:p>
        </w:tc>
      </w:tr>
      <w:tr w:rsidR="00D405DB" w:rsidRPr="00887947" w:rsidTr="004E6E84">
        <w:trPr>
          <w:trHeight w:val="285"/>
        </w:trPr>
        <w:tc>
          <w:tcPr>
            <w:tcW w:w="1909" w:type="pct"/>
            <w:vMerge w:val="restart"/>
            <w:shd w:val="clear" w:color="auto" w:fill="auto"/>
            <w:vAlign w:val="center"/>
            <w:hideMark/>
          </w:tcPr>
          <w:p w:rsidR="00D405DB" w:rsidRPr="00887947" w:rsidRDefault="00D405DB" w:rsidP="00FB4464">
            <w:pPr>
              <w:spacing w:after="0" w:line="240" w:lineRule="auto"/>
              <w:jc w:val="center"/>
              <w:rPr>
                <w:rFonts w:ascii="Times New Roman" w:eastAsia="Times New Roman" w:hAnsi="Times New Roman"/>
                <w:b/>
                <w:sz w:val="24"/>
                <w:szCs w:val="24"/>
                <w:lang w:eastAsia="tr-TR"/>
              </w:rPr>
            </w:pPr>
            <w:r w:rsidRPr="00887947">
              <w:rPr>
                <w:rFonts w:ascii="Times New Roman" w:eastAsia="Times New Roman" w:hAnsi="Times New Roman"/>
                <w:b/>
                <w:sz w:val="24"/>
                <w:szCs w:val="24"/>
                <w:lang w:eastAsia="tr-TR"/>
              </w:rPr>
              <w:t xml:space="preserve"> T &lt; 26094</w:t>
            </w:r>
          </w:p>
        </w:tc>
        <w:tc>
          <w:tcPr>
            <w:tcW w:w="619" w:type="pct"/>
            <w:shd w:val="clear" w:color="auto" w:fill="auto"/>
            <w:noWrap/>
            <w:vAlign w:val="bottom"/>
            <w:hideMark/>
          </w:tcPr>
          <w:p w:rsidR="00D405DB" w:rsidRPr="00887947" w:rsidRDefault="00D405DB" w:rsidP="00EE7FF3">
            <w:pPr>
              <w:spacing w:after="0" w:line="240" w:lineRule="auto"/>
              <w:rPr>
                <w:rFonts w:ascii="Times New Roman" w:eastAsia="Times New Roman" w:hAnsi="Times New Roman"/>
                <w:b/>
                <w:sz w:val="24"/>
                <w:szCs w:val="24"/>
                <w:lang w:eastAsia="tr-TR"/>
              </w:rPr>
            </w:pPr>
            <w:r w:rsidRPr="00887947">
              <w:rPr>
                <w:rFonts w:ascii="Times New Roman" w:eastAsia="Times New Roman" w:hAnsi="Times New Roman"/>
                <w:b/>
                <w:sz w:val="24"/>
                <w:szCs w:val="24"/>
                <w:lang w:eastAsia="tr-TR"/>
              </w:rPr>
              <w:t>EU</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0,66</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0,67</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1,97</w:t>
            </w:r>
          </w:p>
        </w:tc>
        <w:tc>
          <w:tcPr>
            <w:tcW w:w="615"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2,12</w:t>
            </w:r>
          </w:p>
        </w:tc>
      </w:tr>
      <w:tr w:rsidR="00D405DB" w:rsidRPr="00887947" w:rsidTr="004E6E84">
        <w:trPr>
          <w:trHeight w:val="285"/>
        </w:trPr>
        <w:tc>
          <w:tcPr>
            <w:tcW w:w="1909" w:type="pct"/>
            <w:vMerge/>
            <w:vAlign w:val="center"/>
            <w:hideMark/>
          </w:tcPr>
          <w:p w:rsidR="00D405DB" w:rsidRPr="00887947" w:rsidRDefault="00D405DB" w:rsidP="00FB4464">
            <w:pPr>
              <w:spacing w:after="0" w:line="240" w:lineRule="auto"/>
              <w:rPr>
                <w:rFonts w:ascii="Times New Roman" w:eastAsia="Times New Roman" w:hAnsi="Times New Roman"/>
                <w:b/>
                <w:sz w:val="24"/>
                <w:szCs w:val="24"/>
                <w:lang w:eastAsia="tr-TR"/>
              </w:rPr>
            </w:pPr>
          </w:p>
        </w:tc>
        <w:tc>
          <w:tcPr>
            <w:tcW w:w="619" w:type="pct"/>
            <w:shd w:val="clear" w:color="auto" w:fill="auto"/>
            <w:noWrap/>
            <w:vAlign w:val="bottom"/>
            <w:hideMark/>
          </w:tcPr>
          <w:p w:rsidR="00D405DB" w:rsidRPr="00887947" w:rsidRDefault="00D405DB" w:rsidP="00EE7FF3">
            <w:pPr>
              <w:spacing w:after="0" w:line="240" w:lineRule="auto"/>
              <w:rPr>
                <w:rFonts w:ascii="Times New Roman" w:eastAsia="Times New Roman" w:hAnsi="Times New Roman"/>
                <w:b/>
                <w:sz w:val="24"/>
                <w:szCs w:val="24"/>
                <w:lang w:eastAsia="tr-TR"/>
              </w:rPr>
            </w:pPr>
            <w:r w:rsidRPr="00887947">
              <w:rPr>
                <w:rFonts w:ascii="Times New Roman" w:eastAsia="Times New Roman" w:hAnsi="Times New Roman"/>
                <w:b/>
                <w:sz w:val="24"/>
                <w:szCs w:val="24"/>
                <w:lang w:eastAsia="tr-TR"/>
              </w:rPr>
              <w:t>Turkey</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0,40</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0,36</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1,19</w:t>
            </w:r>
          </w:p>
        </w:tc>
        <w:tc>
          <w:tcPr>
            <w:tcW w:w="615"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1,16</w:t>
            </w:r>
          </w:p>
        </w:tc>
      </w:tr>
      <w:tr w:rsidR="00D405DB" w:rsidRPr="00887947" w:rsidTr="004E6E84">
        <w:trPr>
          <w:trHeight w:val="285"/>
        </w:trPr>
        <w:tc>
          <w:tcPr>
            <w:tcW w:w="1909" w:type="pct"/>
            <w:vMerge w:val="restart"/>
            <w:shd w:val="clear" w:color="auto" w:fill="auto"/>
            <w:vAlign w:val="center"/>
            <w:hideMark/>
          </w:tcPr>
          <w:p w:rsidR="00D405DB" w:rsidRPr="00887947" w:rsidRDefault="00D405DB" w:rsidP="00FB4464">
            <w:pPr>
              <w:spacing w:after="0" w:line="240" w:lineRule="auto"/>
              <w:jc w:val="center"/>
              <w:rPr>
                <w:rFonts w:ascii="Times New Roman" w:eastAsia="Times New Roman" w:hAnsi="Times New Roman"/>
                <w:b/>
                <w:sz w:val="24"/>
                <w:szCs w:val="24"/>
                <w:lang w:eastAsia="tr-TR"/>
              </w:rPr>
            </w:pPr>
            <w:r w:rsidRPr="00887947">
              <w:rPr>
                <w:rFonts w:ascii="Times New Roman" w:eastAsia="Times New Roman" w:hAnsi="Times New Roman"/>
                <w:b/>
                <w:sz w:val="24"/>
                <w:szCs w:val="24"/>
                <w:lang w:eastAsia="tr-TR"/>
              </w:rPr>
              <w:t xml:space="preserve">26 094 ≤ T &lt; 260940 </w:t>
            </w:r>
          </w:p>
        </w:tc>
        <w:tc>
          <w:tcPr>
            <w:tcW w:w="619" w:type="pct"/>
            <w:shd w:val="clear" w:color="auto" w:fill="auto"/>
            <w:noWrap/>
            <w:vAlign w:val="bottom"/>
            <w:hideMark/>
          </w:tcPr>
          <w:p w:rsidR="00D405DB" w:rsidRPr="00887947" w:rsidRDefault="00D405DB" w:rsidP="00EE7FF3">
            <w:pPr>
              <w:spacing w:after="0" w:line="240" w:lineRule="auto"/>
              <w:rPr>
                <w:rFonts w:ascii="Times New Roman" w:eastAsia="Times New Roman" w:hAnsi="Times New Roman"/>
                <w:b/>
                <w:sz w:val="24"/>
                <w:szCs w:val="24"/>
                <w:lang w:eastAsia="tr-TR"/>
              </w:rPr>
            </w:pPr>
            <w:r w:rsidRPr="00887947">
              <w:rPr>
                <w:rFonts w:ascii="Times New Roman" w:eastAsia="Times New Roman" w:hAnsi="Times New Roman"/>
                <w:b/>
                <w:sz w:val="24"/>
                <w:szCs w:val="24"/>
                <w:lang w:eastAsia="tr-TR"/>
              </w:rPr>
              <w:t>EU</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0,56</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0,54</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1,69</w:t>
            </w:r>
          </w:p>
        </w:tc>
        <w:tc>
          <w:tcPr>
            <w:tcW w:w="615"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1,72</w:t>
            </w:r>
          </w:p>
        </w:tc>
      </w:tr>
      <w:tr w:rsidR="00D405DB" w:rsidRPr="00887947" w:rsidTr="004E6E84">
        <w:trPr>
          <w:trHeight w:val="285"/>
        </w:trPr>
        <w:tc>
          <w:tcPr>
            <w:tcW w:w="1909" w:type="pct"/>
            <w:vMerge/>
            <w:vAlign w:val="center"/>
            <w:hideMark/>
          </w:tcPr>
          <w:p w:rsidR="00D405DB" w:rsidRPr="00887947" w:rsidRDefault="00D405DB" w:rsidP="00FB4464">
            <w:pPr>
              <w:spacing w:after="0" w:line="240" w:lineRule="auto"/>
              <w:rPr>
                <w:rFonts w:ascii="Times New Roman" w:eastAsia="Times New Roman" w:hAnsi="Times New Roman"/>
                <w:b/>
                <w:sz w:val="24"/>
                <w:szCs w:val="24"/>
                <w:lang w:eastAsia="tr-TR"/>
              </w:rPr>
            </w:pPr>
          </w:p>
        </w:tc>
        <w:tc>
          <w:tcPr>
            <w:tcW w:w="619" w:type="pct"/>
            <w:shd w:val="clear" w:color="auto" w:fill="auto"/>
            <w:noWrap/>
            <w:vAlign w:val="bottom"/>
            <w:hideMark/>
          </w:tcPr>
          <w:p w:rsidR="00D405DB" w:rsidRPr="00887947" w:rsidRDefault="00D405DB" w:rsidP="00EE7FF3">
            <w:pPr>
              <w:spacing w:after="0" w:line="240" w:lineRule="auto"/>
              <w:rPr>
                <w:rFonts w:ascii="Times New Roman" w:eastAsia="Times New Roman" w:hAnsi="Times New Roman"/>
                <w:b/>
                <w:sz w:val="24"/>
                <w:szCs w:val="24"/>
                <w:lang w:eastAsia="tr-TR"/>
              </w:rPr>
            </w:pPr>
            <w:r w:rsidRPr="00887947">
              <w:rPr>
                <w:rFonts w:ascii="Times New Roman" w:eastAsia="Times New Roman" w:hAnsi="Times New Roman"/>
                <w:b/>
                <w:sz w:val="24"/>
                <w:szCs w:val="24"/>
                <w:lang w:eastAsia="tr-TR"/>
              </w:rPr>
              <w:t>Turkey</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0,39</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0,35</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1,18</w:t>
            </w:r>
          </w:p>
        </w:tc>
        <w:tc>
          <w:tcPr>
            <w:tcW w:w="615"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1,12</w:t>
            </w:r>
          </w:p>
        </w:tc>
      </w:tr>
      <w:tr w:rsidR="00D405DB" w:rsidRPr="00887947" w:rsidTr="004E6E84">
        <w:trPr>
          <w:trHeight w:val="285"/>
        </w:trPr>
        <w:tc>
          <w:tcPr>
            <w:tcW w:w="1909" w:type="pct"/>
            <w:vMerge w:val="restart"/>
            <w:shd w:val="clear" w:color="auto" w:fill="auto"/>
            <w:vAlign w:val="center"/>
            <w:hideMark/>
          </w:tcPr>
          <w:p w:rsidR="00D405DB" w:rsidRPr="00887947" w:rsidRDefault="00D405DB" w:rsidP="00FB4464">
            <w:pPr>
              <w:spacing w:after="0" w:line="240" w:lineRule="auto"/>
              <w:jc w:val="center"/>
              <w:rPr>
                <w:rFonts w:ascii="Times New Roman" w:eastAsia="Times New Roman" w:hAnsi="Times New Roman"/>
                <w:b/>
                <w:sz w:val="24"/>
                <w:szCs w:val="24"/>
                <w:lang w:eastAsia="tr-TR"/>
              </w:rPr>
            </w:pPr>
            <w:r w:rsidRPr="00887947">
              <w:rPr>
                <w:rFonts w:ascii="Times New Roman" w:eastAsia="Times New Roman" w:hAnsi="Times New Roman"/>
                <w:b/>
                <w:sz w:val="24"/>
                <w:szCs w:val="24"/>
                <w:lang w:eastAsia="tr-TR"/>
              </w:rPr>
              <w:t>260 940 ≤ T &lt; 2609400</w:t>
            </w:r>
          </w:p>
        </w:tc>
        <w:tc>
          <w:tcPr>
            <w:tcW w:w="619" w:type="pct"/>
            <w:shd w:val="clear" w:color="auto" w:fill="auto"/>
            <w:noWrap/>
            <w:vAlign w:val="bottom"/>
            <w:hideMark/>
          </w:tcPr>
          <w:p w:rsidR="00D405DB" w:rsidRPr="00887947" w:rsidRDefault="00D405DB" w:rsidP="00EE7FF3">
            <w:pPr>
              <w:spacing w:after="0" w:line="240" w:lineRule="auto"/>
              <w:rPr>
                <w:rFonts w:ascii="Times New Roman" w:eastAsia="Times New Roman" w:hAnsi="Times New Roman"/>
                <w:b/>
                <w:sz w:val="24"/>
                <w:szCs w:val="24"/>
                <w:lang w:eastAsia="tr-TR"/>
              </w:rPr>
            </w:pPr>
            <w:r w:rsidRPr="00887947">
              <w:rPr>
                <w:rFonts w:ascii="Times New Roman" w:eastAsia="Times New Roman" w:hAnsi="Times New Roman"/>
                <w:b/>
                <w:sz w:val="24"/>
                <w:szCs w:val="24"/>
                <w:lang w:eastAsia="tr-TR"/>
              </w:rPr>
              <w:t>EU</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0,47</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0,44</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1,42</w:t>
            </w:r>
          </w:p>
        </w:tc>
        <w:tc>
          <w:tcPr>
            <w:tcW w:w="615"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1,40</w:t>
            </w:r>
          </w:p>
        </w:tc>
      </w:tr>
      <w:tr w:rsidR="00D405DB" w:rsidRPr="00887947" w:rsidTr="004E6E84">
        <w:trPr>
          <w:trHeight w:val="285"/>
        </w:trPr>
        <w:tc>
          <w:tcPr>
            <w:tcW w:w="1909" w:type="pct"/>
            <w:vMerge/>
            <w:vAlign w:val="center"/>
            <w:hideMark/>
          </w:tcPr>
          <w:p w:rsidR="00D405DB" w:rsidRPr="00887947" w:rsidRDefault="00D405DB" w:rsidP="00FB4464">
            <w:pPr>
              <w:spacing w:after="0" w:line="240" w:lineRule="auto"/>
              <w:rPr>
                <w:rFonts w:ascii="Times New Roman" w:eastAsia="Times New Roman" w:hAnsi="Times New Roman"/>
                <w:b/>
                <w:sz w:val="24"/>
                <w:szCs w:val="24"/>
                <w:lang w:eastAsia="tr-TR"/>
              </w:rPr>
            </w:pPr>
          </w:p>
        </w:tc>
        <w:tc>
          <w:tcPr>
            <w:tcW w:w="619" w:type="pct"/>
            <w:shd w:val="clear" w:color="auto" w:fill="auto"/>
            <w:noWrap/>
            <w:vAlign w:val="bottom"/>
            <w:hideMark/>
          </w:tcPr>
          <w:p w:rsidR="00D405DB" w:rsidRPr="00887947" w:rsidRDefault="00D405DB" w:rsidP="00EE7FF3">
            <w:pPr>
              <w:spacing w:after="0" w:line="240" w:lineRule="auto"/>
              <w:rPr>
                <w:rFonts w:ascii="Times New Roman" w:eastAsia="Times New Roman" w:hAnsi="Times New Roman"/>
                <w:b/>
                <w:sz w:val="24"/>
                <w:szCs w:val="24"/>
                <w:lang w:eastAsia="tr-TR"/>
              </w:rPr>
            </w:pPr>
            <w:r w:rsidRPr="00887947">
              <w:rPr>
                <w:rFonts w:ascii="Times New Roman" w:eastAsia="Times New Roman" w:hAnsi="Times New Roman"/>
                <w:b/>
                <w:sz w:val="24"/>
                <w:szCs w:val="24"/>
                <w:lang w:eastAsia="tr-TR"/>
              </w:rPr>
              <w:t>Turkey</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0,35</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0,32</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1,05</w:t>
            </w:r>
          </w:p>
        </w:tc>
        <w:tc>
          <w:tcPr>
            <w:tcW w:w="615"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1,01</w:t>
            </w:r>
          </w:p>
        </w:tc>
      </w:tr>
      <w:tr w:rsidR="00D405DB" w:rsidRPr="00887947" w:rsidTr="004E6E84">
        <w:trPr>
          <w:trHeight w:val="285"/>
        </w:trPr>
        <w:tc>
          <w:tcPr>
            <w:tcW w:w="1909" w:type="pct"/>
            <w:vMerge w:val="restart"/>
            <w:shd w:val="clear" w:color="auto" w:fill="auto"/>
            <w:vAlign w:val="center"/>
            <w:hideMark/>
          </w:tcPr>
          <w:p w:rsidR="00D405DB" w:rsidRPr="00887947" w:rsidRDefault="00D405DB" w:rsidP="00FB4464">
            <w:pPr>
              <w:spacing w:after="0" w:line="240" w:lineRule="auto"/>
              <w:jc w:val="center"/>
              <w:rPr>
                <w:rFonts w:ascii="Times New Roman" w:eastAsia="Times New Roman" w:hAnsi="Times New Roman"/>
                <w:b/>
                <w:sz w:val="24"/>
                <w:szCs w:val="24"/>
                <w:lang w:eastAsia="tr-TR"/>
              </w:rPr>
            </w:pPr>
            <w:r w:rsidRPr="00887947">
              <w:rPr>
                <w:rFonts w:ascii="Times New Roman" w:eastAsia="Times New Roman" w:hAnsi="Times New Roman"/>
                <w:b/>
                <w:sz w:val="24"/>
                <w:szCs w:val="24"/>
                <w:lang w:eastAsia="tr-TR"/>
              </w:rPr>
              <w:t xml:space="preserve">2609400 ≤ T &lt; </w:t>
            </w:r>
            <w:proofErr w:type="gramStart"/>
            <w:r w:rsidRPr="00887947">
              <w:rPr>
                <w:rFonts w:ascii="Times New Roman" w:eastAsia="Times New Roman" w:hAnsi="Times New Roman"/>
                <w:b/>
                <w:sz w:val="24"/>
                <w:szCs w:val="24"/>
                <w:lang w:eastAsia="tr-TR"/>
              </w:rPr>
              <w:t>26094000</w:t>
            </w:r>
            <w:proofErr w:type="gramEnd"/>
          </w:p>
        </w:tc>
        <w:tc>
          <w:tcPr>
            <w:tcW w:w="619" w:type="pct"/>
            <w:shd w:val="clear" w:color="auto" w:fill="auto"/>
            <w:noWrap/>
            <w:vAlign w:val="bottom"/>
            <w:hideMark/>
          </w:tcPr>
          <w:p w:rsidR="00D405DB" w:rsidRPr="00887947" w:rsidRDefault="00D405DB" w:rsidP="00EE7FF3">
            <w:pPr>
              <w:spacing w:after="0" w:line="240" w:lineRule="auto"/>
              <w:rPr>
                <w:rFonts w:ascii="Times New Roman" w:eastAsia="Times New Roman" w:hAnsi="Times New Roman"/>
                <w:b/>
                <w:sz w:val="24"/>
                <w:szCs w:val="24"/>
                <w:lang w:eastAsia="tr-TR"/>
              </w:rPr>
            </w:pPr>
            <w:r w:rsidRPr="00887947">
              <w:rPr>
                <w:rFonts w:ascii="Times New Roman" w:eastAsia="Times New Roman" w:hAnsi="Times New Roman"/>
                <w:b/>
                <w:sz w:val="24"/>
                <w:szCs w:val="24"/>
                <w:lang w:eastAsia="tr-TR"/>
              </w:rPr>
              <w:t>EU</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0,39</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0,36</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1,18</w:t>
            </w:r>
          </w:p>
        </w:tc>
        <w:tc>
          <w:tcPr>
            <w:tcW w:w="615"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1,16</w:t>
            </w:r>
          </w:p>
        </w:tc>
      </w:tr>
      <w:tr w:rsidR="00D405DB" w:rsidRPr="00887947" w:rsidTr="004E6E84">
        <w:trPr>
          <w:trHeight w:val="285"/>
        </w:trPr>
        <w:tc>
          <w:tcPr>
            <w:tcW w:w="1909" w:type="pct"/>
            <w:vMerge/>
            <w:vAlign w:val="center"/>
            <w:hideMark/>
          </w:tcPr>
          <w:p w:rsidR="00D405DB" w:rsidRPr="00887947" w:rsidRDefault="00D405DB" w:rsidP="00FB4464">
            <w:pPr>
              <w:spacing w:after="0" w:line="240" w:lineRule="auto"/>
              <w:rPr>
                <w:rFonts w:ascii="Times New Roman" w:eastAsia="Times New Roman" w:hAnsi="Times New Roman"/>
                <w:b/>
                <w:sz w:val="24"/>
                <w:szCs w:val="24"/>
                <w:lang w:eastAsia="tr-TR"/>
              </w:rPr>
            </w:pPr>
          </w:p>
        </w:tc>
        <w:tc>
          <w:tcPr>
            <w:tcW w:w="619" w:type="pct"/>
            <w:shd w:val="clear" w:color="auto" w:fill="auto"/>
            <w:noWrap/>
            <w:vAlign w:val="bottom"/>
            <w:hideMark/>
          </w:tcPr>
          <w:p w:rsidR="00D405DB" w:rsidRPr="00887947" w:rsidRDefault="00D405DB" w:rsidP="00EE7FF3">
            <w:pPr>
              <w:spacing w:after="0" w:line="240" w:lineRule="auto"/>
              <w:rPr>
                <w:rFonts w:ascii="Times New Roman" w:eastAsia="Times New Roman" w:hAnsi="Times New Roman"/>
                <w:b/>
                <w:sz w:val="24"/>
                <w:szCs w:val="24"/>
                <w:lang w:eastAsia="tr-TR"/>
              </w:rPr>
            </w:pPr>
            <w:r w:rsidRPr="00887947">
              <w:rPr>
                <w:rFonts w:ascii="Times New Roman" w:eastAsia="Times New Roman" w:hAnsi="Times New Roman"/>
                <w:b/>
                <w:sz w:val="24"/>
                <w:szCs w:val="24"/>
                <w:lang w:eastAsia="tr-TR"/>
              </w:rPr>
              <w:t>Turkey</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0,35</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0,31</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1,05</w:t>
            </w:r>
          </w:p>
        </w:tc>
        <w:tc>
          <w:tcPr>
            <w:tcW w:w="615"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0,98</w:t>
            </w:r>
          </w:p>
        </w:tc>
      </w:tr>
      <w:tr w:rsidR="00D405DB" w:rsidRPr="00887947" w:rsidTr="004E6E84">
        <w:trPr>
          <w:trHeight w:val="300"/>
        </w:trPr>
        <w:tc>
          <w:tcPr>
            <w:tcW w:w="1909" w:type="pct"/>
            <w:vMerge w:val="restart"/>
            <w:shd w:val="clear" w:color="auto" w:fill="auto"/>
            <w:vAlign w:val="center"/>
            <w:hideMark/>
          </w:tcPr>
          <w:p w:rsidR="00D405DB" w:rsidRPr="00887947" w:rsidRDefault="00D405DB" w:rsidP="00FB4464">
            <w:pPr>
              <w:spacing w:after="0" w:line="240" w:lineRule="auto"/>
              <w:jc w:val="center"/>
              <w:rPr>
                <w:rFonts w:ascii="Times New Roman" w:eastAsia="Times New Roman" w:hAnsi="Times New Roman"/>
                <w:b/>
                <w:sz w:val="24"/>
                <w:szCs w:val="24"/>
                <w:lang w:eastAsia="tr-TR"/>
              </w:rPr>
            </w:pPr>
            <w:proofErr w:type="gramStart"/>
            <w:r w:rsidRPr="00887947">
              <w:rPr>
                <w:rFonts w:ascii="Times New Roman" w:eastAsia="Times New Roman" w:hAnsi="Times New Roman"/>
                <w:b/>
                <w:sz w:val="24"/>
                <w:szCs w:val="24"/>
                <w:lang w:eastAsia="tr-TR"/>
              </w:rPr>
              <w:t>26094000</w:t>
            </w:r>
            <w:proofErr w:type="gramEnd"/>
            <w:r w:rsidRPr="00887947">
              <w:rPr>
                <w:rFonts w:ascii="Times New Roman" w:eastAsia="Times New Roman" w:hAnsi="Times New Roman"/>
                <w:b/>
                <w:sz w:val="24"/>
                <w:szCs w:val="24"/>
                <w:lang w:eastAsia="tr-TR"/>
              </w:rPr>
              <w:t xml:space="preserve"> ≤ T ≤ 104376000</w:t>
            </w:r>
          </w:p>
        </w:tc>
        <w:tc>
          <w:tcPr>
            <w:tcW w:w="619" w:type="pct"/>
            <w:shd w:val="clear" w:color="auto" w:fill="auto"/>
            <w:noWrap/>
            <w:vAlign w:val="bottom"/>
            <w:hideMark/>
          </w:tcPr>
          <w:p w:rsidR="00D405DB" w:rsidRPr="00887947" w:rsidRDefault="00D405DB" w:rsidP="00EE7FF3">
            <w:pPr>
              <w:spacing w:after="0" w:line="240" w:lineRule="auto"/>
              <w:rPr>
                <w:rFonts w:ascii="Times New Roman" w:eastAsia="Times New Roman" w:hAnsi="Times New Roman"/>
                <w:b/>
                <w:sz w:val="24"/>
                <w:szCs w:val="24"/>
                <w:lang w:eastAsia="tr-TR"/>
              </w:rPr>
            </w:pPr>
            <w:r w:rsidRPr="00887947">
              <w:rPr>
                <w:rFonts w:ascii="Times New Roman" w:eastAsia="Times New Roman" w:hAnsi="Times New Roman"/>
                <w:b/>
                <w:sz w:val="24"/>
                <w:szCs w:val="24"/>
                <w:lang w:eastAsia="tr-TR"/>
              </w:rPr>
              <w:t>EU</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0,35</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0,33</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1,06</w:t>
            </w:r>
          </w:p>
        </w:tc>
        <w:tc>
          <w:tcPr>
            <w:tcW w:w="615"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1,04</w:t>
            </w:r>
          </w:p>
        </w:tc>
      </w:tr>
      <w:tr w:rsidR="00D405DB" w:rsidRPr="00887947" w:rsidTr="004E6E84">
        <w:trPr>
          <w:trHeight w:val="300"/>
        </w:trPr>
        <w:tc>
          <w:tcPr>
            <w:tcW w:w="1909" w:type="pct"/>
            <w:vMerge/>
            <w:vAlign w:val="center"/>
            <w:hideMark/>
          </w:tcPr>
          <w:p w:rsidR="00D405DB" w:rsidRPr="00887947" w:rsidRDefault="00D405DB" w:rsidP="00FB4464">
            <w:pPr>
              <w:spacing w:after="0" w:line="240" w:lineRule="auto"/>
              <w:rPr>
                <w:rFonts w:ascii="Times New Roman" w:eastAsia="Times New Roman" w:hAnsi="Times New Roman"/>
                <w:b/>
                <w:sz w:val="24"/>
                <w:szCs w:val="24"/>
                <w:lang w:eastAsia="tr-TR"/>
              </w:rPr>
            </w:pPr>
          </w:p>
        </w:tc>
        <w:tc>
          <w:tcPr>
            <w:tcW w:w="619" w:type="pct"/>
            <w:shd w:val="clear" w:color="auto" w:fill="auto"/>
            <w:noWrap/>
            <w:vAlign w:val="bottom"/>
            <w:hideMark/>
          </w:tcPr>
          <w:p w:rsidR="00D405DB" w:rsidRPr="00887947" w:rsidRDefault="00D405DB" w:rsidP="00EE7FF3">
            <w:pPr>
              <w:spacing w:after="0" w:line="240" w:lineRule="auto"/>
              <w:rPr>
                <w:rFonts w:ascii="Times New Roman" w:eastAsia="Times New Roman" w:hAnsi="Times New Roman"/>
                <w:b/>
                <w:sz w:val="24"/>
                <w:szCs w:val="24"/>
                <w:lang w:eastAsia="tr-TR"/>
              </w:rPr>
            </w:pPr>
            <w:r w:rsidRPr="00887947">
              <w:rPr>
                <w:rFonts w:ascii="Times New Roman" w:eastAsia="Times New Roman" w:hAnsi="Times New Roman"/>
                <w:b/>
                <w:sz w:val="24"/>
                <w:szCs w:val="24"/>
                <w:lang w:eastAsia="tr-TR"/>
              </w:rPr>
              <w:t>Turkey</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0,34</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0,30</w:t>
            </w:r>
          </w:p>
        </w:tc>
        <w:tc>
          <w:tcPr>
            <w:tcW w:w="619"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1,03</w:t>
            </w:r>
          </w:p>
        </w:tc>
        <w:tc>
          <w:tcPr>
            <w:tcW w:w="615" w:type="pct"/>
            <w:shd w:val="clear" w:color="auto" w:fill="auto"/>
            <w:noWrap/>
            <w:vAlign w:val="center"/>
            <w:hideMark/>
          </w:tcPr>
          <w:p w:rsidR="00D405DB" w:rsidRPr="008A07E0" w:rsidRDefault="00D405DB" w:rsidP="004E6E84">
            <w:pPr>
              <w:spacing w:after="0" w:line="240" w:lineRule="auto"/>
              <w:jc w:val="center"/>
              <w:rPr>
                <w:rFonts w:ascii="Times New Roman" w:eastAsia="Times New Roman" w:hAnsi="Times New Roman"/>
                <w:sz w:val="24"/>
                <w:szCs w:val="24"/>
                <w:lang w:eastAsia="tr-TR"/>
              </w:rPr>
            </w:pPr>
            <w:r w:rsidRPr="008A07E0">
              <w:rPr>
                <w:rFonts w:ascii="Times New Roman" w:eastAsia="Times New Roman" w:hAnsi="Times New Roman"/>
                <w:sz w:val="24"/>
                <w:szCs w:val="24"/>
                <w:lang w:eastAsia="tr-TR"/>
              </w:rPr>
              <w:t>0,96</w:t>
            </w:r>
          </w:p>
        </w:tc>
      </w:tr>
      <w:bookmarkEnd w:id="190"/>
    </w:tbl>
    <w:p w:rsidR="008B6ACE" w:rsidRPr="00887947" w:rsidRDefault="008B6ACE" w:rsidP="00724617">
      <w:pPr>
        <w:spacing w:after="0" w:line="240" w:lineRule="auto"/>
        <w:rPr>
          <w:rFonts w:ascii="Times New Roman" w:eastAsia="Times New Roman" w:hAnsi="Times New Roman"/>
          <w:sz w:val="24"/>
          <w:szCs w:val="24"/>
          <w:lang w:eastAsia="tr-TR"/>
        </w:rPr>
      </w:pPr>
    </w:p>
    <w:sectPr w:rsidR="008B6ACE" w:rsidRPr="00887947" w:rsidSect="005F34A8">
      <w:footerReference w:type="first" r:id="rId64"/>
      <w:pgSz w:w="11906" w:h="16838"/>
      <w:pgMar w:top="1701" w:right="1418" w:bottom="1985" w:left="1134" w:header="425"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4B3A" w:rsidRDefault="00DD4B3A" w:rsidP="00FA3CB0">
      <w:pPr>
        <w:spacing w:after="0" w:line="240" w:lineRule="auto"/>
      </w:pPr>
      <w:r>
        <w:separator/>
      </w:r>
    </w:p>
  </w:endnote>
  <w:endnote w:type="continuationSeparator" w:id="0">
    <w:p w:rsidR="00DD4B3A" w:rsidRDefault="00DD4B3A" w:rsidP="00FA3C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alibri Light">
    <w:panose1 w:val="020F0302020204030204"/>
    <w:charset w:val="A2"/>
    <w:family w:val="swiss"/>
    <w:pitch w:val="variable"/>
    <w:sig w:usb0="A00002EF" w:usb1="4000207B" w:usb2="00000000" w:usb3="00000000" w:csb0="0000019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5E92" w:rsidRDefault="00185E92">
    <w:pPr>
      <w:pStyle w:val="Altbilgi"/>
      <w:jc w:val="right"/>
    </w:pPr>
  </w:p>
  <w:p w:rsidR="00185E92" w:rsidRDefault="00185E92">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5E92" w:rsidRDefault="00185E92">
    <w:pPr>
      <w:pStyle w:val="Altbilgi"/>
      <w:jc w:val="center"/>
    </w:pPr>
  </w:p>
  <w:p w:rsidR="00185E92" w:rsidRDefault="00185E92">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5E92" w:rsidRDefault="00185E92">
    <w:pPr>
      <w:pStyle w:val="Altbilgi"/>
      <w:jc w:val="center"/>
    </w:pPr>
  </w:p>
  <w:p w:rsidR="00185E92" w:rsidRDefault="00185E92">
    <w:pPr>
      <w:pStyle w:val="Altbilgi"/>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5E92" w:rsidRDefault="00185E92" w:rsidP="003D13AA">
    <w:pPr>
      <w:pStyle w:val="Altbilgi"/>
      <w:jc w:val="center"/>
    </w:pPr>
    <w:r>
      <w:fldChar w:fldCharType="begin"/>
    </w:r>
    <w:r>
      <w:instrText xml:space="preserve"> PAGE   \* MERGEFORMAT </w:instrText>
    </w:r>
    <w:r>
      <w:fldChar w:fldCharType="separate"/>
    </w:r>
    <w:r w:rsidR="007E48B4">
      <w:rPr>
        <w:noProof/>
      </w:rPr>
      <w:t>iii</w:t>
    </w:r>
    <w:r>
      <w:rPr>
        <w:noProof/>
      </w:rPr>
      <w:fldChar w:fldCharType="end"/>
    </w:r>
  </w:p>
  <w:p w:rsidR="00185E92" w:rsidRDefault="00185E92">
    <w:pPr>
      <w:pStyle w:val="Altbilgi"/>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5E92" w:rsidRDefault="00185E92">
    <w:pPr>
      <w:pStyle w:val="Altbilgi"/>
      <w:jc w:val="center"/>
    </w:pPr>
  </w:p>
  <w:p w:rsidR="00185E92" w:rsidRDefault="00185E92">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4B3A" w:rsidRDefault="00DD4B3A" w:rsidP="00FA3CB0">
      <w:pPr>
        <w:spacing w:after="0" w:line="240" w:lineRule="auto"/>
      </w:pPr>
      <w:r>
        <w:separator/>
      </w:r>
    </w:p>
  </w:footnote>
  <w:footnote w:type="continuationSeparator" w:id="0">
    <w:p w:rsidR="00DD4B3A" w:rsidRDefault="00DD4B3A" w:rsidP="00FA3CB0">
      <w:pPr>
        <w:spacing w:after="0" w:line="240" w:lineRule="auto"/>
      </w:pPr>
      <w:r>
        <w:continuationSeparator/>
      </w:r>
    </w:p>
  </w:footnote>
  <w:footnote w:id="1">
    <w:p w:rsidR="00185E92" w:rsidRDefault="00185E92" w:rsidP="00724617">
      <w:pPr>
        <w:pStyle w:val="DipnotMetni"/>
      </w:pPr>
      <w:r>
        <w:rPr>
          <w:rStyle w:val="DipnotBavurusu"/>
        </w:rPr>
        <w:footnoteRef/>
      </w:r>
      <w:r>
        <w:t xml:space="preserve"> Unit as $/MMBtu in resource text has been converted to </w:t>
      </w:r>
      <w:r w:rsidRPr="00992B8B">
        <w:t>$/</w:t>
      </w:r>
      <w:r w:rsidRPr="00D5641B">
        <w:t>1000m</w:t>
      </w:r>
      <w:r w:rsidRPr="00D5641B">
        <w:rPr>
          <w:vertAlign w:val="superscript"/>
        </w:rPr>
        <w:t>3</w:t>
      </w:r>
      <w:r>
        <w:t xml:space="preserve">. Converted factor has been used as </w:t>
      </w:r>
      <w:r w:rsidRPr="00992B8B">
        <w:t>1000m</w:t>
      </w:r>
      <w:r w:rsidRPr="00F05E6F">
        <w:rPr>
          <w:vertAlign w:val="superscript"/>
        </w:rPr>
        <w:t>3</w:t>
      </w:r>
      <w:r>
        <w:t>=28,</w:t>
      </w:r>
      <w:r w:rsidRPr="005F7C62">
        <w:t>32</w:t>
      </w:r>
      <w:r>
        <w:t xml:space="preserve">MMBtu. </w:t>
      </w:r>
    </w:p>
  </w:footnote>
  <w:footnote w:id="2">
    <w:p w:rsidR="00185E92" w:rsidRDefault="00185E92" w:rsidP="00C069B5">
      <w:pPr>
        <w:pStyle w:val="Balk5"/>
        <w:ind w:left="142" w:hanging="142"/>
        <w:jc w:val="both"/>
        <w:rPr>
          <w:i/>
          <w:sz w:val="22"/>
          <w:szCs w:val="22"/>
        </w:rPr>
      </w:pPr>
      <w:r w:rsidRPr="00133A5F">
        <w:rPr>
          <w:rStyle w:val="DipnotBavurusu"/>
          <w:rFonts w:ascii="Times New Roman" w:hAnsi="Times New Roman"/>
          <w:szCs w:val="24"/>
        </w:rPr>
        <w:footnoteRef/>
      </w:r>
      <w:r w:rsidRPr="00133A5F">
        <w:rPr>
          <w:rFonts w:ascii="Times New Roman" w:hAnsi="Times New Roman"/>
          <w:szCs w:val="24"/>
        </w:rPr>
        <w:t xml:space="preserve"> </w:t>
      </w:r>
      <w:r>
        <w:rPr>
          <w:i/>
          <w:sz w:val="22"/>
          <w:szCs w:val="22"/>
        </w:rPr>
        <w:t>In this part, EUROSTAT data has been used. Consumption intervals in terms of GJ in resource text has been changed to m</w:t>
      </w:r>
      <w:r>
        <w:rPr>
          <w:i/>
          <w:sz w:val="22"/>
          <w:szCs w:val="22"/>
          <w:lang w:val="tr-TR"/>
        </w:rPr>
        <w:t>3</w:t>
      </w:r>
      <w:r>
        <w:rPr>
          <w:i/>
          <w:sz w:val="22"/>
          <w:szCs w:val="22"/>
        </w:rPr>
        <w:t xml:space="preserve"> by using 1 GJ=26,1 m</w:t>
      </w:r>
      <w:r>
        <w:rPr>
          <w:i/>
          <w:sz w:val="22"/>
          <w:szCs w:val="22"/>
          <w:lang w:val="tr-TR"/>
        </w:rPr>
        <w:t>3</w:t>
      </w:r>
      <w:r>
        <w:rPr>
          <w:i/>
          <w:sz w:val="22"/>
          <w:szCs w:val="22"/>
        </w:rPr>
        <w:t>. Equality of 1m</w:t>
      </w:r>
      <w:r>
        <w:rPr>
          <w:i/>
          <w:sz w:val="22"/>
          <w:szCs w:val="22"/>
          <w:lang w:val="tr-TR"/>
        </w:rPr>
        <w:t>3</w:t>
      </w:r>
      <w:r>
        <w:rPr>
          <w:i/>
          <w:sz w:val="22"/>
          <w:szCs w:val="22"/>
        </w:rPr>
        <w:t>= 10,64 kWh has been based. For the first 6 months of 201</w:t>
      </w:r>
      <w:r>
        <w:rPr>
          <w:i/>
          <w:sz w:val="22"/>
          <w:szCs w:val="22"/>
          <w:lang w:val="tr-TR"/>
        </w:rPr>
        <w:t>5</w:t>
      </w:r>
      <w:r>
        <w:rPr>
          <w:i/>
          <w:sz w:val="22"/>
          <w:szCs w:val="22"/>
        </w:rPr>
        <w:t xml:space="preserve">. Currency has been accepted as 1 Euro=2,971TL and for the second 6 months 1 Euro=2,851TL.   </w:t>
      </w:r>
    </w:p>
    <w:p w:rsidR="00185E92" w:rsidRPr="00133A5F" w:rsidRDefault="00185E92" w:rsidP="00C069B5">
      <w:pPr>
        <w:spacing w:after="0" w:line="240" w:lineRule="auto"/>
        <w:jc w:val="both"/>
        <w:rPr>
          <w:rFonts w:ascii="Times New Roman" w:eastAsia="Times New Roman" w:hAnsi="Times New Roman"/>
          <w:sz w:val="24"/>
          <w:szCs w:val="24"/>
          <w:lang w:eastAsia="tr-TR"/>
        </w:rPr>
      </w:pPr>
      <w:r w:rsidRPr="00133A5F">
        <w:rPr>
          <w:rFonts w:ascii="Times New Roman" w:eastAsia="Times New Roman" w:hAnsi="Times New Roman"/>
          <w:sz w:val="24"/>
          <w:szCs w:val="24"/>
          <w:lang w:eastAsia="tr-TR"/>
        </w:rPr>
        <w:t xml:space="preserve"> </w:t>
      </w:r>
    </w:p>
    <w:p w:rsidR="00185E92" w:rsidRDefault="00185E92" w:rsidP="00C069B5">
      <w:pPr>
        <w:pStyle w:val="DipnotMetni"/>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E25A7A"/>
    <w:multiLevelType w:val="hybridMultilevel"/>
    <w:tmpl w:val="12E8D21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27D83AC9"/>
    <w:multiLevelType w:val="hybridMultilevel"/>
    <w:tmpl w:val="06AE8DD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30143713"/>
    <w:multiLevelType w:val="multilevel"/>
    <w:tmpl w:val="6D6A0B58"/>
    <w:lvl w:ilvl="0">
      <w:start w:val="1"/>
      <w:numFmt w:val="decimal"/>
      <w:lvlText w:val="%1"/>
      <w:lvlJc w:val="left"/>
      <w:pPr>
        <w:ind w:left="432" w:hanging="432"/>
      </w:pPr>
      <w:rPr>
        <w:rFonts w:hint="default"/>
      </w:rPr>
    </w:lvl>
    <w:lvl w:ilvl="1">
      <w:start w:val="1"/>
      <w:numFmt w:val="decimal"/>
      <w:lvlText w:val="%1.%2"/>
      <w:lvlJc w:val="left"/>
      <w:pPr>
        <w:ind w:left="576" w:hanging="576"/>
      </w:pPr>
      <w:rPr>
        <w:rFonts w:cs="Times New Roman" w:hint="default"/>
        <w:b w:val="0"/>
        <w:bCs w:val="0"/>
        <w:i w:val="0"/>
        <w:iCs w:val="0"/>
        <w:caps w:val="0"/>
        <w:smallCaps w:val="0"/>
        <w:strike w:val="0"/>
        <w:dstrike w:val="0"/>
        <w:noProof w:val="0"/>
        <w:vanish w:val="0"/>
        <w:spacing w:val="0"/>
        <w:kern w:val="0"/>
        <w:position w:val="0"/>
        <w:u w:val="none"/>
        <w:effect w:val="none"/>
        <w:vertAlign w:val="baseline"/>
        <w:em w:val="none"/>
        <w:specVanish w:val="0"/>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nsid w:val="337A0724"/>
    <w:multiLevelType w:val="hybridMultilevel"/>
    <w:tmpl w:val="2A28840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36797DBA"/>
    <w:multiLevelType w:val="hybridMultilevel"/>
    <w:tmpl w:val="D982EBB4"/>
    <w:lvl w:ilvl="0" w:tplc="041F0005">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nsid w:val="37B00736"/>
    <w:multiLevelType w:val="multilevel"/>
    <w:tmpl w:val="FA0E710E"/>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nsid w:val="3E520D8E"/>
    <w:multiLevelType w:val="multilevel"/>
    <w:tmpl w:val="AD564152"/>
    <w:lvl w:ilvl="0">
      <w:start w:val="1"/>
      <w:numFmt w:val="decimal"/>
      <w:pStyle w:val="Balk1"/>
      <w:lvlText w:val="%1."/>
      <w:lvlJc w:val="left"/>
      <w:pPr>
        <w:ind w:left="720" w:hanging="360"/>
      </w:pPr>
      <w:rPr>
        <w:rFonts w:hint="default"/>
      </w:rPr>
    </w:lvl>
    <w:lvl w:ilvl="1">
      <w:start w:val="1"/>
      <w:numFmt w:val="decimal"/>
      <w:pStyle w:val="Balk2"/>
      <w:isLgl/>
      <w:lvlText w:val="%1.%2."/>
      <w:lvlJc w:val="left"/>
      <w:pPr>
        <w:ind w:left="1080" w:hanging="720"/>
      </w:pPr>
      <w:rPr>
        <w:rFonts w:hint="default"/>
      </w:rPr>
    </w:lvl>
    <w:lvl w:ilvl="2">
      <w:start w:val="1"/>
      <w:numFmt w:val="decimal"/>
      <w:pStyle w:val="Balk3"/>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43DB663F"/>
    <w:multiLevelType w:val="multilevel"/>
    <w:tmpl w:val="3C8AF506"/>
    <w:lvl w:ilvl="0">
      <w:start w:val="2"/>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4ABA744C"/>
    <w:multiLevelType w:val="multilevel"/>
    <w:tmpl w:val="8DA0A120"/>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4B0F39AF"/>
    <w:multiLevelType w:val="hybridMultilevel"/>
    <w:tmpl w:val="E932E940"/>
    <w:lvl w:ilvl="0" w:tplc="1A4E7DF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50E65DF5"/>
    <w:multiLevelType w:val="multilevel"/>
    <w:tmpl w:val="C15697F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52432006"/>
    <w:multiLevelType w:val="hybridMultilevel"/>
    <w:tmpl w:val="85360F3A"/>
    <w:lvl w:ilvl="0" w:tplc="30B2984E">
      <w:start w:val="1"/>
      <w:numFmt w:val="decimal"/>
      <w:lvlText w:val="%1."/>
      <w:lvlJc w:val="left"/>
      <w:pPr>
        <w:ind w:left="1080" w:hanging="720"/>
      </w:pPr>
      <w:rPr>
        <w:rFonts w:hint="default"/>
        <w:color w:val="323E4F"/>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nsid w:val="7159248E"/>
    <w:multiLevelType w:val="multilevel"/>
    <w:tmpl w:val="17B245F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77430D37"/>
    <w:multiLevelType w:val="hybridMultilevel"/>
    <w:tmpl w:val="DD6E7D3A"/>
    <w:lvl w:ilvl="0" w:tplc="BA2263F4">
      <w:start w:val="1"/>
      <w:numFmt w:val="bullet"/>
      <w:lvlText w:val="-"/>
      <w:lvlJc w:val="left"/>
      <w:pPr>
        <w:ind w:left="927" w:hanging="360"/>
      </w:pPr>
      <w:rPr>
        <w:rFonts w:ascii="Times New Roman" w:eastAsia="Times New Roman" w:hAnsi="Times New Roman" w:cs="Times New Roman"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14">
    <w:nsid w:val="79D95AA6"/>
    <w:multiLevelType w:val="multilevel"/>
    <w:tmpl w:val="041F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7AF55BFC"/>
    <w:multiLevelType w:val="hybridMultilevel"/>
    <w:tmpl w:val="AD7AB26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2"/>
  </w:num>
  <w:num w:numId="2">
    <w:abstractNumId w:val="4"/>
  </w:num>
  <w:num w:numId="3">
    <w:abstractNumId w:val="13"/>
  </w:num>
  <w:num w:numId="4">
    <w:abstractNumId w:val="9"/>
  </w:num>
  <w:num w:numId="5">
    <w:abstractNumId w:val="11"/>
  </w:num>
  <w:num w:numId="6">
    <w:abstractNumId w:val="15"/>
  </w:num>
  <w:num w:numId="7">
    <w:abstractNumId w:val="8"/>
  </w:num>
  <w:num w:numId="8">
    <w:abstractNumId w:val="3"/>
  </w:num>
  <w:num w:numId="9">
    <w:abstractNumId w:val="1"/>
  </w:num>
  <w:num w:numId="10">
    <w:abstractNumId w:val="7"/>
  </w:num>
  <w:num w:numId="11">
    <w:abstractNumId w:val="2"/>
  </w:num>
  <w:num w:numId="12">
    <w:abstractNumId w:val="0"/>
  </w:num>
  <w:num w:numId="13">
    <w:abstractNumId w:val="10"/>
  </w:num>
  <w:num w:numId="14">
    <w:abstractNumId w:val="5"/>
  </w:num>
  <w:num w:numId="15">
    <w:abstractNumId w:val="6"/>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0C88"/>
    <w:rsid w:val="00003131"/>
    <w:rsid w:val="00004A7B"/>
    <w:rsid w:val="00006341"/>
    <w:rsid w:val="00012F9F"/>
    <w:rsid w:val="00013C81"/>
    <w:rsid w:val="00015F6D"/>
    <w:rsid w:val="00017A50"/>
    <w:rsid w:val="000234D2"/>
    <w:rsid w:val="000302D1"/>
    <w:rsid w:val="00037C42"/>
    <w:rsid w:val="000405C3"/>
    <w:rsid w:val="000436DC"/>
    <w:rsid w:val="0004434B"/>
    <w:rsid w:val="0004620C"/>
    <w:rsid w:val="000469DF"/>
    <w:rsid w:val="00053AC1"/>
    <w:rsid w:val="00054F93"/>
    <w:rsid w:val="0005765D"/>
    <w:rsid w:val="00057751"/>
    <w:rsid w:val="000627C8"/>
    <w:rsid w:val="00063837"/>
    <w:rsid w:val="000647BE"/>
    <w:rsid w:val="00064962"/>
    <w:rsid w:val="000675C6"/>
    <w:rsid w:val="000714CC"/>
    <w:rsid w:val="00073854"/>
    <w:rsid w:val="0007410D"/>
    <w:rsid w:val="00074702"/>
    <w:rsid w:val="0007682E"/>
    <w:rsid w:val="000855A2"/>
    <w:rsid w:val="00087153"/>
    <w:rsid w:val="00091CE9"/>
    <w:rsid w:val="00092751"/>
    <w:rsid w:val="00093003"/>
    <w:rsid w:val="00094942"/>
    <w:rsid w:val="000A2830"/>
    <w:rsid w:val="000A6E57"/>
    <w:rsid w:val="000B272F"/>
    <w:rsid w:val="000B2763"/>
    <w:rsid w:val="000C0C03"/>
    <w:rsid w:val="000C668B"/>
    <w:rsid w:val="000C73C5"/>
    <w:rsid w:val="000D057E"/>
    <w:rsid w:val="000D185B"/>
    <w:rsid w:val="000D6586"/>
    <w:rsid w:val="000D6758"/>
    <w:rsid w:val="000D6C91"/>
    <w:rsid w:val="000E05C7"/>
    <w:rsid w:val="000E17D5"/>
    <w:rsid w:val="000E4277"/>
    <w:rsid w:val="000E497B"/>
    <w:rsid w:val="000F03E3"/>
    <w:rsid w:val="000F0DDD"/>
    <w:rsid w:val="000F2E0F"/>
    <w:rsid w:val="000F3215"/>
    <w:rsid w:val="000F3EB0"/>
    <w:rsid w:val="000F5955"/>
    <w:rsid w:val="001010D0"/>
    <w:rsid w:val="00101134"/>
    <w:rsid w:val="00101C41"/>
    <w:rsid w:val="00103D9B"/>
    <w:rsid w:val="00104B0B"/>
    <w:rsid w:val="00105F99"/>
    <w:rsid w:val="00110C15"/>
    <w:rsid w:val="00111CE2"/>
    <w:rsid w:val="00115968"/>
    <w:rsid w:val="0011664E"/>
    <w:rsid w:val="0012029B"/>
    <w:rsid w:val="001262CD"/>
    <w:rsid w:val="00126D72"/>
    <w:rsid w:val="00133A5F"/>
    <w:rsid w:val="00136494"/>
    <w:rsid w:val="00136FFE"/>
    <w:rsid w:val="00137AF4"/>
    <w:rsid w:val="00144978"/>
    <w:rsid w:val="00145D1E"/>
    <w:rsid w:val="001472DC"/>
    <w:rsid w:val="0015175A"/>
    <w:rsid w:val="001536C0"/>
    <w:rsid w:val="00154E8C"/>
    <w:rsid w:val="00155AB0"/>
    <w:rsid w:val="00155D29"/>
    <w:rsid w:val="0016114F"/>
    <w:rsid w:val="00162CD1"/>
    <w:rsid w:val="00167577"/>
    <w:rsid w:val="00172DEF"/>
    <w:rsid w:val="00174760"/>
    <w:rsid w:val="001835DE"/>
    <w:rsid w:val="00185E92"/>
    <w:rsid w:val="00190817"/>
    <w:rsid w:val="0019236C"/>
    <w:rsid w:val="001A0ED2"/>
    <w:rsid w:val="001A3987"/>
    <w:rsid w:val="001A3E5D"/>
    <w:rsid w:val="001A4388"/>
    <w:rsid w:val="001A5B8B"/>
    <w:rsid w:val="001B3ADB"/>
    <w:rsid w:val="001B479E"/>
    <w:rsid w:val="001B65A4"/>
    <w:rsid w:val="001B75CA"/>
    <w:rsid w:val="001C01A2"/>
    <w:rsid w:val="001C265D"/>
    <w:rsid w:val="001C500D"/>
    <w:rsid w:val="001C5620"/>
    <w:rsid w:val="001C692C"/>
    <w:rsid w:val="001C7C1B"/>
    <w:rsid w:val="001C7F5D"/>
    <w:rsid w:val="001D0364"/>
    <w:rsid w:val="001D0C7E"/>
    <w:rsid w:val="001E20FA"/>
    <w:rsid w:val="001E2C87"/>
    <w:rsid w:val="001E38C5"/>
    <w:rsid w:val="001E39E7"/>
    <w:rsid w:val="001E3B12"/>
    <w:rsid w:val="001E449A"/>
    <w:rsid w:val="001F14F2"/>
    <w:rsid w:val="001F6894"/>
    <w:rsid w:val="002008AB"/>
    <w:rsid w:val="00200EC8"/>
    <w:rsid w:val="00202746"/>
    <w:rsid w:val="00204146"/>
    <w:rsid w:val="0020675B"/>
    <w:rsid w:val="0020676A"/>
    <w:rsid w:val="0021186A"/>
    <w:rsid w:val="00212EC5"/>
    <w:rsid w:val="00225866"/>
    <w:rsid w:val="00225A60"/>
    <w:rsid w:val="00226817"/>
    <w:rsid w:val="00232E9C"/>
    <w:rsid w:val="0023585A"/>
    <w:rsid w:val="0024497C"/>
    <w:rsid w:val="00244D31"/>
    <w:rsid w:val="002457A1"/>
    <w:rsid w:val="00251499"/>
    <w:rsid w:val="002548E3"/>
    <w:rsid w:val="002558D9"/>
    <w:rsid w:val="002607E4"/>
    <w:rsid w:val="00265DF4"/>
    <w:rsid w:val="00267301"/>
    <w:rsid w:val="00267F39"/>
    <w:rsid w:val="002751EC"/>
    <w:rsid w:val="002804A5"/>
    <w:rsid w:val="00281571"/>
    <w:rsid w:val="002829BF"/>
    <w:rsid w:val="00284777"/>
    <w:rsid w:val="00284B78"/>
    <w:rsid w:val="0028578F"/>
    <w:rsid w:val="00286861"/>
    <w:rsid w:val="0029076D"/>
    <w:rsid w:val="00291781"/>
    <w:rsid w:val="002927CC"/>
    <w:rsid w:val="00292BB6"/>
    <w:rsid w:val="00293104"/>
    <w:rsid w:val="00293EDD"/>
    <w:rsid w:val="002960DA"/>
    <w:rsid w:val="00296166"/>
    <w:rsid w:val="002A0567"/>
    <w:rsid w:val="002A3B1E"/>
    <w:rsid w:val="002B2C2F"/>
    <w:rsid w:val="002B34A6"/>
    <w:rsid w:val="002B5D9C"/>
    <w:rsid w:val="002B630F"/>
    <w:rsid w:val="002C0BB7"/>
    <w:rsid w:val="002C1A89"/>
    <w:rsid w:val="002C32D3"/>
    <w:rsid w:val="002C40D8"/>
    <w:rsid w:val="002C5F63"/>
    <w:rsid w:val="002D0AB0"/>
    <w:rsid w:val="002D0CDC"/>
    <w:rsid w:val="002E0803"/>
    <w:rsid w:val="002E634F"/>
    <w:rsid w:val="002F069B"/>
    <w:rsid w:val="002F4BE3"/>
    <w:rsid w:val="002F7D70"/>
    <w:rsid w:val="00301274"/>
    <w:rsid w:val="003012B3"/>
    <w:rsid w:val="00301362"/>
    <w:rsid w:val="0031016E"/>
    <w:rsid w:val="003106A5"/>
    <w:rsid w:val="00313D7C"/>
    <w:rsid w:val="00315882"/>
    <w:rsid w:val="003176E9"/>
    <w:rsid w:val="00322618"/>
    <w:rsid w:val="00331258"/>
    <w:rsid w:val="0033275B"/>
    <w:rsid w:val="00335AD4"/>
    <w:rsid w:val="00336FB0"/>
    <w:rsid w:val="00337CE7"/>
    <w:rsid w:val="0034137A"/>
    <w:rsid w:val="003416E2"/>
    <w:rsid w:val="00344A5C"/>
    <w:rsid w:val="003472C5"/>
    <w:rsid w:val="00350774"/>
    <w:rsid w:val="003547AF"/>
    <w:rsid w:val="003553CD"/>
    <w:rsid w:val="0035791E"/>
    <w:rsid w:val="0036563D"/>
    <w:rsid w:val="00370B9B"/>
    <w:rsid w:val="00371B9E"/>
    <w:rsid w:val="00371BCB"/>
    <w:rsid w:val="003865F8"/>
    <w:rsid w:val="003913C0"/>
    <w:rsid w:val="003926EA"/>
    <w:rsid w:val="003B4130"/>
    <w:rsid w:val="003B4E42"/>
    <w:rsid w:val="003B7891"/>
    <w:rsid w:val="003C330A"/>
    <w:rsid w:val="003C358F"/>
    <w:rsid w:val="003D023D"/>
    <w:rsid w:val="003D1221"/>
    <w:rsid w:val="003D13AA"/>
    <w:rsid w:val="003D29E9"/>
    <w:rsid w:val="003D390B"/>
    <w:rsid w:val="003D39AE"/>
    <w:rsid w:val="003D4143"/>
    <w:rsid w:val="003D5D54"/>
    <w:rsid w:val="003E415D"/>
    <w:rsid w:val="003E51EB"/>
    <w:rsid w:val="003F1AB8"/>
    <w:rsid w:val="003F4180"/>
    <w:rsid w:val="003F55CE"/>
    <w:rsid w:val="003F634F"/>
    <w:rsid w:val="0040160F"/>
    <w:rsid w:val="0040509E"/>
    <w:rsid w:val="00412F6B"/>
    <w:rsid w:val="00413153"/>
    <w:rsid w:val="00414E49"/>
    <w:rsid w:val="00416042"/>
    <w:rsid w:val="00417A8B"/>
    <w:rsid w:val="004250DF"/>
    <w:rsid w:val="00426118"/>
    <w:rsid w:val="00427835"/>
    <w:rsid w:val="004326EB"/>
    <w:rsid w:val="00433A49"/>
    <w:rsid w:val="00433D63"/>
    <w:rsid w:val="00435B7A"/>
    <w:rsid w:val="00442907"/>
    <w:rsid w:val="00442D9A"/>
    <w:rsid w:val="0044408E"/>
    <w:rsid w:val="00444796"/>
    <w:rsid w:val="004549FC"/>
    <w:rsid w:val="00461C15"/>
    <w:rsid w:val="004620E4"/>
    <w:rsid w:val="00462C0A"/>
    <w:rsid w:val="00470737"/>
    <w:rsid w:val="004738FF"/>
    <w:rsid w:val="00483F3C"/>
    <w:rsid w:val="00484DC8"/>
    <w:rsid w:val="00486D51"/>
    <w:rsid w:val="00487334"/>
    <w:rsid w:val="00496098"/>
    <w:rsid w:val="00496B2E"/>
    <w:rsid w:val="00497160"/>
    <w:rsid w:val="004A4266"/>
    <w:rsid w:val="004A657B"/>
    <w:rsid w:val="004C3857"/>
    <w:rsid w:val="004C69D2"/>
    <w:rsid w:val="004D16FB"/>
    <w:rsid w:val="004D2146"/>
    <w:rsid w:val="004D33DE"/>
    <w:rsid w:val="004D3A19"/>
    <w:rsid w:val="004E0C51"/>
    <w:rsid w:val="004E6E84"/>
    <w:rsid w:val="004E73CF"/>
    <w:rsid w:val="004F7F1A"/>
    <w:rsid w:val="00502110"/>
    <w:rsid w:val="00506577"/>
    <w:rsid w:val="00506711"/>
    <w:rsid w:val="0050682D"/>
    <w:rsid w:val="005155E3"/>
    <w:rsid w:val="00516E62"/>
    <w:rsid w:val="005175C5"/>
    <w:rsid w:val="0052169F"/>
    <w:rsid w:val="005256E1"/>
    <w:rsid w:val="00525941"/>
    <w:rsid w:val="005304F1"/>
    <w:rsid w:val="005309B4"/>
    <w:rsid w:val="005313A7"/>
    <w:rsid w:val="005356F5"/>
    <w:rsid w:val="00536521"/>
    <w:rsid w:val="0054314B"/>
    <w:rsid w:val="0054724D"/>
    <w:rsid w:val="00547F50"/>
    <w:rsid w:val="0055302A"/>
    <w:rsid w:val="00554717"/>
    <w:rsid w:val="00573763"/>
    <w:rsid w:val="0057631C"/>
    <w:rsid w:val="00587A9F"/>
    <w:rsid w:val="0059708E"/>
    <w:rsid w:val="005A2044"/>
    <w:rsid w:val="005B02C0"/>
    <w:rsid w:val="005B07A7"/>
    <w:rsid w:val="005C09DF"/>
    <w:rsid w:val="005C34C3"/>
    <w:rsid w:val="005D0ECF"/>
    <w:rsid w:val="005D2832"/>
    <w:rsid w:val="005E2C21"/>
    <w:rsid w:val="005E4E38"/>
    <w:rsid w:val="005F09E4"/>
    <w:rsid w:val="005F15F2"/>
    <w:rsid w:val="005F184F"/>
    <w:rsid w:val="005F34A8"/>
    <w:rsid w:val="005F37E4"/>
    <w:rsid w:val="005F6647"/>
    <w:rsid w:val="00605B7C"/>
    <w:rsid w:val="00607C14"/>
    <w:rsid w:val="006133AC"/>
    <w:rsid w:val="006146AA"/>
    <w:rsid w:val="00616285"/>
    <w:rsid w:val="00625B6D"/>
    <w:rsid w:val="00627B0B"/>
    <w:rsid w:val="006310A9"/>
    <w:rsid w:val="00635E55"/>
    <w:rsid w:val="00636B52"/>
    <w:rsid w:val="00637307"/>
    <w:rsid w:val="00641059"/>
    <w:rsid w:val="0064243D"/>
    <w:rsid w:val="0064276A"/>
    <w:rsid w:val="0064527E"/>
    <w:rsid w:val="00646E08"/>
    <w:rsid w:val="00651C44"/>
    <w:rsid w:val="00653DE0"/>
    <w:rsid w:val="006571AA"/>
    <w:rsid w:val="00657945"/>
    <w:rsid w:val="00657BEA"/>
    <w:rsid w:val="006612A1"/>
    <w:rsid w:val="00661F12"/>
    <w:rsid w:val="00663347"/>
    <w:rsid w:val="00666D0A"/>
    <w:rsid w:val="00666EC6"/>
    <w:rsid w:val="00666F7D"/>
    <w:rsid w:val="00667919"/>
    <w:rsid w:val="006707B2"/>
    <w:rsid w:val="00674D0E"/>
    <w:rsid w:val="006757CC"/>
    <w:rsid w:val="00676314"/>
    <w:rsid w:val="0068188E"/>
    <w:rsid w:val="00685320"/>
    <w:rsid w:val="006857D9"/>
    <w:rsid w:val="006935C5"/>
    <w:rsid w:val="00695794"/>
    <w:rsid w:val="00695D09"/>
    <w:rsid w:val="00696949"/>
    <w:rsid w:val="006A29CB"/>
    <w:rsid w:val="006A6C88"/>
    <w:rsid w:val="006A79C7"/>
    <w:rsid w:val="006B5C8A"/>
    <w:rsid w:val="006B6E0F"/>
    <w:rsid w:val="006C32BB"/>
    <w:rsid w:val="006C4C20"/>
    <w:rsid w:val="006C55CA"/>
    <w:rsid w:val="006D00A0"/>
    <w:rsid w:val="006D53AC"/>
    <w:rsid w:val="006D6C71"/>
    <w:rsid w:val="006E33C0"/>
    <w:rsid w:val="006F36AC"/>
    <w:rsid w:val="006F453F"/>
    <w:rsid w:val="006F5AD3"/>
    <w:rsid w:val="006F6D8C"/>
    <w:rsid w:val="00701C7A"/>
    <w:rsid w:val="00702A0F"/>
    <w:rsid w:val="00704E45"/>
    <w:rsid w:val="007056D3"/>
    <w:rsid w:val="0071069E"/>
    <w:rsid w:val="0071465E"/>
    <w:rsid w:val="00717CE8"/>
    <w:rsid w:val="007207C0"/>
    <w:rsid w:val="007217BB"/>
    <w:rsid w:val="00723F8B"/>
    <w:rsid w:val="00724617"/>
    <w:rsid w:val="00724820"/>
    <w:rsid w:val="00727E0F"/>
    <w:rsid w:val="0073067A"/>
    <w:rsid w:val="00736FDF"/>
    <w:rsid w:val="0074024E"/>
    <w:rsid w:val="00740A84"/>
    <w:rsid w:val="00743A39"/>
    <w:rsid w:val="0074630B"/>
    <w:rsid w:val="00762711"/>
    <w:rsid w:val="00763D62"/>
    <w:rsid w:val="0076502B"/>
    <w:rsid w:val="007652F1"/>
    <w:rsid w:val="007664CC"/>
    <w:rsid w:val="00770B76"/>
    <w:rsid w:val="00772B16"/>
    <w:rsid w:val="00776EB6"/>
    <w:rsid w:val="00780DFB"/>
    <w:rsid w:val="007849A2"/>
    <w:rsid w:val="0078790B"/>
    <w:rsid w:val="007A3F50"/>
    <w:rsid w:val="007A7BC4"/>
    <w:rsid w:val="007A7ED2"/>
    <w:rsid w:val="007B0BB6"/>
    <w:rsid w:val="007B2D0E"/>
    <w:rsid w:val="007B4641"/>
    <w:rsid w:val="007B7168"/>
    <w:rsid w:val="007B7F28"/>
    <w:rsid w:val="007C0C88"/>
    <w:rsid w:val="007C13B6"/>
    <w:rsid w:val="007C361C"/>
    <w:rsid w:val="007C4383"/>
    <w:rsid w:val="007C5331"/>
    <w:rsid w:val="007D368F"/>
    <w:rsid w:val="007D4F5C"/>
    <w:rsid w:val="007D7658"/>
    <w:rsid w:val="007E09FE"/>
    <w:rsid w:val="007E1793"/>
    <w:rsid w:val="007E19AD"/>
    <w:rsid w:val="007E1F34"/>
    <w:rsid w:val="007E23EC"/>
    <w:rsid w:val="007E3B9C"/>
    <w:rsid w:val="007E48B4"/>
    <w:rsid w:val="007F1432"/>
    <w:rsid w:val="007F6B91"/>
    <w:rsid w:val="007F71B3"/>
    <w:rsid w:val="00801A62"/>
    <w:rsid w:val="00803C70"/>
    <w:rsid w:val="0080408B"/>
    <w:rsid w:val="00820A8A"/>
    <w:rsid w:val="00820C45"/>
    <w:rsid w:val="0082269A"/>
    <w:rsid w:val="00825EB2"/>
    <w:rsid w:val="00827309"/>
    <w:rsid w:val="00834148"/>
    <w:rsid w:val="00834731"/>
    <w:rsid w:val="00835428"/>
    <w:rsid w:val="00836323"/>
    <w:rsid w:val="00836AF7"/>
    <w:rsid w:val="008379EC"/>
    <w:rsid w:val="00855931"/>
    <w:rsid w:val="00856BC4"/>
    <w:rsid w:val="0086216A"/>
    <w:rsid w:val="008623A7"/>
    <w:rsid w:val="00873559"/>
    <w:rsid w:val="008740C7"/>
    <w:rsid w:val="00880458"/>
    <w:rsid w:val="008808F5"/>
    <w:rsid w:val="00882ED8"/>
    <w:rsid w:val="008852E1"/>
    <w:rsid w:val="00885DF8"/>
    <w:rsid w:val="008864B2"/>
    <w:rsid w:val="008877E5"/>
    <w:rsid w:val="00887947"/>
    <w:rsid w:val="00890BF0"/>
    <w:rsid w:val="008914D2"/>
    <w:rsid w:val="008914F9"/>
    <w:rsid w:val="0089162C"/>
    <w:rsid w:val="0089177E"/>
    <w:rsid w:val="00894C27"/>
    <w:rsid w:val="00895C18"/>
    <w:rsid w:val="00897A7E"/>
    <w:rsid w:val="008A03AD"/>
    <w:rsid w:val="008A06C5"/>
    <w:rsid w:val="008A217D"/>
    <w:rsid w:val="008A66AD"/>
    <w:rsid w:val="008A68FF"/>
    <w:rsid w:val="008A6C55"/>
    <w:rsid w:val="008A7D36"/>
    <w:rsid w:val="008B5479"/>
    <w:rsid w:val="008B6ACE"/>
    <w:rsid w:val="008B774D"/>
    <w:rsid w:val="008C190E"/>
    <w:rsid w:val="008C2348"/>
    <w:rsid w:val="008C2AFE"/>
    <w:rsid w:val="008C4010"/>
    <w:rsid w:val="008C4309"/>
    <w:rsid w:val="008C679D"/>
    <w:rsid w:val="008D2BDE"/>
    <w:rsid w:val="008D39A7"/>
    <w:rsid w:val="008D536B"/>
    <w:rsid w:val="008D53F8"/>
    <w:rsid w:val="008D721C"/>
    <w:rsid w:val="008E002C"/>
    <w:rsid w:val="008E5349"/>
    <w:rsid w:val="008E6393"/>
    <w:rsid w:val="008F0409"/>
    <w:rsid w:val="008F36EB"/>
    <w:rsid w:val="008F5B3F"/>
    <w:rsid w:val="00903FE7"/>
    <w:rsid w:val="009053CE"/>
    <w:rsid w:val="00915881"/>
    <w:rsid w:val="00920B24"/>
    <w:rsid w:val="00922949"/>
    <w:rsid w:val="00922969"/>
    <w:rsid w:val="0092664D"/>
    <w:rsid w:val="009328CC"/>
    <w:rsid w:val="00933E2E"/>
    <w:rsid w:val="00935402"/>
    <w:rsid w:val="00936120"/>
    <w:rsid w:val="00937AB0"/>
    <w:rsid w:val="00942D28"/>
    <w:rsid w:val="00946E8A"/>
    <w:rsid w:val="009539C2"/>
    <w:rsid w:val="009637ED"/>
    <w:rsid w:val="00966BA1"/>
    <w:rsid w:val="00972D83"/>
    <w:rsid w:val="00975824"/>
    <w:rsid w:val="009758BD"/>
    <w:rsid w:val="009801F0"/>
    <w:rsid w:val="00983204"/>
    <w:rsid w:val="00992107"/>
    <w:rsid w:val="00993547"/>
    <w:rsid w:val="00993BF7"/>
    <w:rsid w:val="009979BE"/>
    <w:rsid w:val="009A43D9"/>
    <w:rsid w:val="009A6D5D"/>
    <w:rsid w:val="009A71DC"/>
    <w:rsid w:val="009A78D9"/>
    <w:rsid w:val="009B5896"/>
    <w:rsid w:val="009B793A"/>
    <w:rsid w:val="009C24AB"/>
    <w:rsid w:val="009D0212"/>
    <w:rsid w:val="009D34DD"/>
    <w:rsid w:val="009E2B15"/>
    <w:rsid w:val="009E5D1A"/>
    <w:rsid w:val="009F2C5D"/>
    <w:rsid w:val="009F37AD"/>
    <w:rsid w:val="009F7088"/>
    <w:rsid w:val="00A017EC"/>
    <w:rsid w:val="00A15858"/>
    <w:rsid w:val="00A16F90"/>
    <w:rsid w:val="00A17294"/>
    <w:rsid w:val="00A17495"/>
    <w:rsid w:val="00A24E27"/>
    <w:rsid w:val="00A259DF"/>
    <w:rsid w:val="00A26CA6"/>
    <w:rsid w:val="00A27BE7"/>
    <w:rsid w:val="00A34B3A"/>
    <w:rsid w:val="00A44F51"/>
    <w:rsid w:val="00A50FE4"/>
    <w:rsid w:val="00A5331D"/>
    <w:rsid w:val="00A55FE1"/>
    <w:rsid w:val="00A653FA"/>
    <w:rsid w:val="00A67DB8"/>
    <w:rsid w:val="00A71E88"/>
    <w:rsid w:val="00A72B40"/>
    <w:rsid w:val="00A735F6"/>
    <w:rsid w:val="00A80360"/>
    <w:rsid w:val="00A81FB9"/>
    <w:rsid w:val="00A92363"/>
    <w:rsid w:val="00A924EB"/>
    <w:rsid w:val="00A974F9"/>
    <w:rsid w:val="00AA3D09"/>
    <w:rsid w:val="00AA5646"/>
    <w:rsid w:val="00AB1C95"/>
    <w:rsid w:val="00AB20F9"/>
    <w:rsid w:val="00AB49BA"/>
    <w:rsid w:val="00AB4BB4"/>
    <w:rsid w:val="00AB7827"/>
    <w:rsid w:val="00AC0A43"/>
    <w:rsid w:val="00AC14C5"/>
    <w:rsid w:val="00AC1B54"/>
    <w:rsid w:val="00AC4AD1"/>
    <w:rsid w:val="00AC532D"/>
    <w:rsid w:val="00AC5911"/>
    <w:rsid w:val="00AC68D9"/>
    <w:rsid w:val="00AD2A17"/>
    <w:rsid w:val="00AD6A6F"/>
    <w:rsid w:val="00AE133E"/>
    <w:rsid w:val="00AE564F"/>
    <w:rsid w:val="00AF23FD"/>
    <w:rsid w:val="00B01966"/>
    <w:rsid w:val="00B023B6"/>
    <w:rsid w:val="00B047DD"/>
    <w:rsid w:val="00B104B6"/>
    <w:rsid w:val="00B21AAC"/>
    <w:rsid w:val="00B23F26"/>
    <w:rsid w:val="00B2456B"/>
    <w:rsid w:val="00B27DB4"/>
    <w:rsid w:val="00B27ED0"/>
    <w:rsid w:val="00B308D3"/>
    <w:rsid w:val="00B31E84"/>
    <w:rsid w:val="00B342B4"/>
    <w:rsid w:val="00B364F1"/>
    <w:rsid w:val="00B37667"/>
    <w:rsid w:val="00B411C8"/>
    <w:rsid w:val="00B43847"/>
    <w:rsid w:val="00B4661F"/>
    <w:rsid w:val="00B502BD"/>
    <w:rsid w:val="00B50B3C"/>
    <w:rsid w:val="00B52C6B"/>
    <w:rsid w:val="00B530B0"/>
    <w:rsid w:val="00B623C8"/>
    <w:rsid w:val="00B64659"/>
    <w:rsid w:val="00B67671"/>
    <w:rsid w:val="00B70564"/>
    <w:rsid w:val="00B7218C"/>
    <w:rsid w:val="00B829C7"/>
    <w:rsid w:val="00B85BA9"/>
    <w:rsid w:val="00B86C12"/>
    <w:rsid w:val="00B91DD6"/>
    <w:rsid w:val="00B9418C"/>
    <w:rsid w:val="00B9483E"/>
    <w:rsid w:val="00BA04AC"/>
    <w:rsid w:val="00BA051C"/>
    <w:rsid w:val="00BA06FC"/>
    <w:rsid w:val="00BA1EB8"/>
    <w:rsid w:val="00BA2430"/>
    <w:rsid w:val="00BA6678"/>
    <w:rsid w:val="00BB16DF"/>
    <w:rsid w:val="00BC0CA1"/>
    <w:rsid w:val="00BC3320"/>
    <w:rsid w:val="00BC6A09"/>
    <w:rsid w:val="00BC6F62"/>
    <w:rsid w:val="00BE0B0F"/>
    <w:rsid w:val="00BE4E95"/>
    <w:rsid w:val="00BF4F85"/>
    <w:rsid w:val="00BF5159"/>
    <w:rsid w:val="00BF5BD0"/>
    <w:rsid w:val="00BF7E38"/>
    <w:rsid w:val="00C01E02"/>
    <w:rsid w:val="00C06100"/>
    <w:rsid w:val="00C069B5"/>
    <w:rsid w:val="00C07978"/>
    <w:rsid w:val="00C121C2"/>
    <w:rsid w:val="00C12B1C"/>
    <w:rsid w:val="00C1692E"/>
    <w:rsid w:val="00C16B6D"/>
    <w:rsid w:val="00C209FE"/>
    <w:rsid w:val="00C211BB"/>
    <w:rsid w:val="00C22338"/>
    <w:rsid w:val="00C235D5"/>
    <w:rsid w:val="00C259CD"/>
    <w:rsid w:val="00C34FD9"/>
    <w:rsid w:val="00C36F31"/>
    <w:rsid w:val="00C4061F"/>
    <w:rsid w:val="00C454E7"/>
    <w:rsid w:val="00C50F39"/>
    <w:rsid w:val="00C51E99"/>
    <w:rsid w:val="00C5377F"/>
    <w:rsid w:val="00C53A32"/>
    <w:rsid w:val="00C6134B"/>
    <w:rsid w:val="00C620A7"/>
    <w:rsid w:val="00C70688"/>
    <w:rsid w:val="00C76D0D"/>
    <w:rsid w:val="00C773DD"/>
    <w:rsid w:val="00C82BF3"/>
    <w:rsid w:val="00C83D32"/>
    <w:rsid w:val="00C9498D"/>
    <w:rsid w:val="00CA240B"/>
    <w:rsid w:val="00CB15BE"/>
    <w:rsid w:val="00CB1EF3"/>
    <w:rsid w:val="00CB645A"/>
    <w:rsid w:val="00CC7102"/>
    <w:rsid w:val="00CC7F0E"/>
    <w:rsid w:val="00CD048C"/>
    <w:rsid w:val="00CD08A2"/>
    <w:rsid w:val="00CD2296"/>
    <w:rsid w:val="00CE0464"/>
    <w:rsid w:val="00CE0BF5"/>
    <w:rsid w:val="00CE68B1"/>
    <w:rsid w:val="00CE6CB3"/>
    <w:rsid w:val="00CF284C"/>
    <w:rsid w:val="00CF6F20"/>
    <w:rsid w:val="00CF7823"/>
    <w:rsid w:val="00D04781"/>
    <w:rsid w:val="00D05BEE"/>
    <w:rsid w:val="00D07175"/>
    <w:rsid w:val="00D34578"/>
    <w:rsid w:val="00D34B7E"/>
    <w:rsid w:val="00D36AAC"/>
    <w:rsid w:val="00D3793A"/>
    <w:rsid w:val="00D379DE"/>
    <w:rsid w:val="00D405DB"/>
    <w:rsid w:val="00D41513"/>
    <w:rsid w:val="00D41BF9"/>
    <w:rsid w:val="00D51E6C"/>
    <w:rsid w:val="00D51FD5"/>
    <w:rsid w:val="00D5641B"/>
    <w:rsid w:val="00D64267"/>
    <w:rsid w:val="00D647AA"/>
    <w:rsid w:val="00D670C0"/>
    <w:rsid w:val="00D837F1"/>
    <w:rsid w:val="00D84618"/>
    <w:rsid w:val="00D855A4"/>
    <w:rsid w:val="00D85E80"/>
    <w:rsid w:val="00D86CCE"/>
    <w:rsid w:val="00D91D4B"/>
    <w:rsid w:val="00D92832"/>
    <w:rsid w:val="00D971DF"/>
    <w:rsid w:val="00DA326B"/>
    <w:rsid w:val="00DA71C7"/>
    <w:rsid w:val="00DC3479"/>
    <w:rsid w:val="00DC4954"/>
    <w:rsid w:val="00DD35C2"/>
    <w:rsid w:val="00DD4A77"/>
    <w:rsid w:val="00DD4B3A"/>
    <w:rsid w:val="00DD53FA"/>
    <w:rsid w:val="00DE0AEA"/>
    <w:rsid w:val="00DE4646"/>
    <w:rsid w:val="00DE60FD"/>
    <w:rsid w:val="00DF2C2B"/>
    <w:rsid w:val="00DF4CED"/>
    <w:rsid w:val="00DF5815"/>
    <w:rsid w:val="00DF7608"/>
    <w:rsid w:val="00E0132C"/>
    <w:rsid w:val="00E02A70"/>
    <w:rsid w:val="00E034AA"/>
    <w:rsid w:val="00E12003"/>
    <w:rsid w:val="00E152D8"/>
    <w:rsid w:val="00E17A15"/>
    <w:rsid w:val="00E218BE"/>
    <w:rsid w:val="00E23E69"/>
    <w:rsid w:val="00E32B21"/>
    <w:rsid w:val="00E37ED5"/>
    <w:rsid w:val="00E42D83"/>
    <w:rsid w:val="00E47385"/>
    <w:rsid w:val="00E50176"/>
    <w:rsid w:val="00E51054"/>
    <w:rsid w:val="00E51DDB"/>
    <w:rsid w:val="00E52791"/>
    <w:rsid w:val="00E53634"/>
    <w:rsid w:val="00E545E9"/>
    <w:rsid w:val="00E55468"/>
    <w:rsid w:val="00E5585B"/>
    <w:rsid w:val="00E55D11"/>
    <w:rsid w:val="00E57587"/>
    <w:rsid w:val="00E57F40"/>
    <w:rsid w:val="00E62593"/>
    <w:rsid w:val="00E67C2F"/>
    <w:rsid w:val="00E75C8B"/>
    <w:rsid w:val="00E7627D"/>
    <w:rsid w:val="00E8227A"/>
    <w:rsid w:val="00E82B0E"/>
    <w:rsid w:val="00E82F72"/>
    <w:rsid w:val="00E83DBD"/>
    <w:rsid w:val="00E849EB"/>
    <w:rsid w:val="00E877CE"/>
    <w:rsid w:val="00E9178D"/>
    <w:rsid w:val="00E917A0"/>
    <w:rsid w:val="00E91E77"/>
    <w:rsid w:val="00E92716"/>
    <w:rsid w:val="00E93C15"/>
    <w:rsid w:val="00E95314"/>
    <w:rsid w:val="00E96E07"/>
    <w:rsid w:val="00E97364"/>
    <w:rsid w:val="00EA51F5"/>
    <w:rsid w:val="00EA5C2B"/>
    <w:rsid w:val="00EA6AE2"/>
    <w:rsid w:val="00EA772D"/>
    <w:rsid w:val="00EB410F"/>
    <w:rsid w:val="00EB415C"/>
    <w:rsid w:val="00EB511B"/>
    <w:rsid w:val="00EB7AB1"/>
    <w:rsid w:val="00EC61A9"/>
    <w:rsid w:val="00EC7F27"/>
    <w:rsid w:val="00ED33A1"/>
    <w:rsid w:val="00ED34C0"/>
    <w:rsid w:val="00ED68C5"/>
    <w:rsid w:val="00EE2438"/>
    <w:rsid w:val="00EE57FF"/>
    <w:rsid w:val="00EE5E3C"/>
    <w:rsid w:val="00EE7FF3"/>
    <w:rsid w:val="00EF4EE7"/>
    <w:rsid w:val="00EF6428"/>
    <w:rsid w:val="00F049E1"/>
    <w:rsid w:val="00F07410"/>
    <w:rsid w:val="00F11E3B"/>
    <w:rsid w:val="00F129CC"/>
    <w:rsid w:val="00F13407"/>
    <w:rsid w:val="00F1398B"/>
    <w:rsid w:val="00F231A8"/>
    <w:rsid w:val="00F262F2"/>
    <w:rsid w:val="00F27BEB"/>
    <w:rsid w:val="00F3025B"/>
    <w:rsid w:val="00F32D86"/>
    <w:rsid w:val="00F34EC1"/>
    <w:rsid w:val="00F4071F"/>
    <w:rsid w:val="00F409E3"/>
    <w:rsid w:val="00F421EB"/>
    <w:rsid w:val="00F4303D"/>
    <w:rsid w:val="00F561A0"/>
    <w:rsid w:val="00F561C1"/>
    <w:rsid w:val="00F57E7F"/>
    <w:rsid w:val="00F64F20"/>
    <w:rsid w:val="00F65AEB"/>
    <w:rsid w:val="00F73B43"/>
    <w:rsid w:val="00F75939"/>
    <w:rsid w:val="00F777CF"/>
    <w:rsid w:val="00F85BE1"/>
    <w:rsid w:val="00F876B6"/>
    <w:rsid w:val="00F91CA9"/>
    <w:rsid w:val="00F9379C"/>
    <w:rsid w:val="00F9722D"/>
    <w:rsid w:val="00F977E3"/>
    <w:rsid w:val="00FA0C24"/>
    <w:rsid w:val="00FA0D5B"/>
    <w:rsid w:val="00FA3CB0"/>
    <w:rsid w:val="00FA3DDF"/>
    <w:rsid w:val="00FA45D1"/>
    <w:rsid w:val="00FA79E6"/>
    <w:rsid w:val="00FB39A4"/>
    <w:rsid w:val="00FB4464"/>
    <w:rsid w:val="00FB573F"/>
    <w:rsid w:val="00FB7586"/>
    <w:rsid w:val="00FC024C"/>
    <w:rsid w:val="00FC680B"/>
    <w:rsid w:val="00FC7653"/>
    <w:rsid w:val="00FD1359"/>
    <w:rsid w:val="00FD14BC"/>
    <w:rsid w:val="00FD3D16"/>
    <w:rsid w:val="00FD729E"/>
    <w:rsid w:val="00FE1AB7"/>
    <w:rsid w:val="00FE224D"/>
    <w:rsid w:val="00FE6296"/>
    <w:rsid w:val="00FE6D6E"/>
    <w:rsid w:val="00FF3EC9"/>
    <w:rsid w:val="00FF44CB"/>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2830"/>
    <w:pPr>
      <w:spacing w:after="160" w:line="259" w:lineRule="auto"/>
    </w:pPr>
    <w:rPr>
      <w:sz w:val="22"/>
      <w:szCs w:val="22"/>
      <w:lang w:eastAsia="en-US"/>
    </w:rPr>
  </w:style>
  <w:style w:type="paragraph" w:styleId="Balk1">
    <w:name w:val="heading 1"/>
    <w:basedOn w:val="Normal"/>
    <w:next w:val="Normal"/>
    <w:link w:val="Balk1Char"/>
    <w:autoRedefine/>
    <w:uiPriority w:val="9"/>
    <w:qFormat/>
    <w:rsid w:val="00A92363"/>
    <w:pPr>
      <w:keepNext/>
      <w:keepLines/>
      <w:numPr>
        <w:numId w:val="15"/>
      </w:numPr>
      <w:spacing w:before="240" w:after="0"/>
      <w:outlineLvl w:val="0"/>
    </w:pPr>
    <w:rPr>
      <w:rFonts w:eastAsia="Times New Roman"/>
      <w:b/>
      <w:sz w:val="32"/>
      <w:szCs w:val="32"/>
      <w:lang w:val="x-none" w:eastAsia="x-none"/>
    </w:rPr>
  </w:style>
  <w:style w:type="paragraph" w:styleId="Balk2">
    <w:name w:val="heading 2"/>
    <w:basedOn w:val="Normal"/>
    <w:next w:val="Normal"/>
    <w:link w:val="Balk2Char"/>
    <w:autoRedefine/>
    <w:uiPriority w:val="9"/>
    <w:unhideWhenUsed/>
    <w:qFormat/>
    <w:rsid w:val="00A92363"/>
    <w:pPr>
      <w:keepNext/>
      <w:keepLines/>
      <w:numPr>
        <w:ilvl w:val="1"/>
        <w:numId w:val="15"/>
      </w:numPr>
      <w:spacing w:before="40" w:after="0"/>
      <w:outlineLvl w:val="1"/>
    </w:pPr>
    <w:rPr>
      <w:rFonts w:eastAsia="Times New Roman"/>
      <w:b/>
      <w:i/>
      <w:color w:val="000000"/>
      <w:sz w:val="28"/>
      <w:szCs w:val="28"/>
      <w:lang w:val="x-none" w:eastAsia="x-none"/>
    </w:rPr>
  </w:style>
  <w:style w:type="paragraph" w:styleId="Balk3">
    <w:name w:val="heading 3"/>
    <w:basedOn w:val="Normal"/>
    <w:next w:val="Normal"/>
    <w:link w:val="Balk3Char"/>
    <w:autoRedefine/>
    <w:uiPriority w:val="9"/>
    <w:unhideWhenUsed/>
    <w:qFormat/>
    <w:rsid w:val="00661F12"/>
    <w:pPr>
      <w:keepNext/>
      <w:keepLines/>
      <w:numPr>
        <w:ilvl w:val="2"/>
        <w:numId w:val="15"/>
      </w:numPr>
      <w:spacing w:before="200" w:after="0"/>
      <w:ind w:left="1428"/>
      <w:outlineLvl w:val="2"/>
    </w:pPr>
    <w:rPr>
      <w:rFonts w:ascii="Calibri Light" w:eastAsia="Times New Roman" w:hAnsi="Calibri Light"/>
      <w:b/>
      <w:bCs/>
      <w:sz w:val="24"/>
      <w:szCs w:val="20"/>
      <w:lang w:val="x-none" w:eastAsia="x-none"/>
    </w:rPr>
  </w:style>
  <w:style w:type="paragraph" w:styleId="Balk4">
    <w:name w:val="heading 4"/>
    <w:basedOn w:val="Normal"/>
    <w:next w:val="Normal"/>
    <w:link w:val="Balk4Char"/>
    <w:qFormat/>
    <w:rsid w:val="00724617"/>
    <w:pPr>
      <w:keepNext/>
      <w:spacing w:before="240" w:after="60" w:line="240" w:lineRule="auto"/>
      <w:ind w:left="864" w:hanging="864"/>
      <w:outlineLvl w:val="3"/>
    </w:pPr>
    <w:rPr>
      <w:rFonts w:ascii="Times New Roman" w:eastAsia="Times New Roman" w:hAnsi="Times New Roman"/>
      <w:b/>
      <w:bCs/>
      <w:sz w:val="28"/>
      <w:szCs w:val="28"/>
      <w:lang w:val="x-none" w:eastAsia="x-none"/>
    </w:rPr>
  </w:style>
  <w:style w:type="paragraph" w:styleId="Balk5">
    <w:name w:val="heading 5"/>
    <w:basedOn w:val="Normal"/>
    <w:next w:val="Normal"/>
    <w:link w:val="Balk5Char"/>
    <w:qFormat/>
    <w:rsid w:val="00661F12"/>
    <w:pPr>
      <w:spacing w:before="240" w:after="60" w:line="240" w:lineRule="auto"/>
      <w:ind w:left="1008" w:hanging="1008"/>
      <w:outlineLvl w:val="4"/>
    </w:pPr>
    <w:rPr>
      <w:rFonts w:eastAsia="Times New Roman"/>
      <w:b/>
      <w:bCs/>
      <w:iCs/>
      <w:sz w:val="24"/>
      <w:szCs w:val="26"/>
      <w:lang w:val="x-none" w:eastAsia="x-none"/>
    </w:rPr>
  </w:style>
  <w:style w:type="paragraph" w:styleId="Balk6">
    <w:name w:val="heading 6"/>
    <w:basedOn w:val="Normal"/>
    <w:next w:val="Normal"/>
    <w:link w:val="Balk6Char"/>
    <w:qFormat/>
    <w:rsid w:val="00C454E7"/>
    <w:pPr>
      <w:spacing w:before="240" w:after="60" w:line="240" w:lineRule="auto"/>
      <w:ind w:left="1152" w:hanging="1152"/>
      <w:outlineLvl w:val="5"/>
    </w:pPr>
    <w:rPr>
      <w:rFonts w:eastAsia="Times New Roman"/>
      <w:b/>
      <w:bCs/>
      <w:i/>
      <w:sz w:val="24"/>
      <w:szCs w:val="20"/>
      <w:lang w:val="x-none" w:eastAsia="x-none"/>
    </w:rPr>
  </w:style>
  <w:style w:type="paragraph" w:styleId="Balk7">
    <w:name w:val="heading 7"/>
    <w:basedOn w:val="Normal"/>
    <w:next w:val="Normal"/>
    <w:link w:val="Balk7Char"/>
    <w:qFormat/>
    <w:rsid w:val="00724617"/>
    <w:pPr>
      <w:spacing w:before="240" w:after="60" w:line="240" w:lineRule="auto"/>
      <w:ind w:left="1296" w:hanging="1296"/>
      <w:outlineLvl w:val="6"/>
    </w:pPr>
    <w:rPr>
      <w:rFonts w:eastAsia="Times New Roman"/>
      <w:sz w:val="24"/>
      <w:szCs w:val="24"/>
      <w:lang w:val="x-none" w:eastAsia="x-none"/>
    </w:rPr>
  </w:style>
  <w:style w:type="paragraph" w:styleId="Balk8">
    <w:name w:val="heading 8"/>
    <w:basedOn w:val="Normal"/>
    <w:next w:val="Normal"/>
    <w:link w:val="Balk8Char"/>
    <w:qFormat/>
    <w:rsid w:val="00724617"/>
    <w:pPr>
      <w:spacing w:before="240" w:after="60" w:line="240" w:lineRule="auto"/>
      <w:ind w:left="1440" w:hanging="1440"/>
      <w:outlineLvl w:val="7"/>
    </w:pPr>
    <w:rPr>
      <w:rFonts w:eastAsia="Times New Roman"/>
      <w:i/>
      <w:iCs/>
      <w:sz w:val="24"/>
      <w:szCs w:val="24"/>
      <w:lang w:val="x-none" w:eastAsia="x-none"/>
    </w:rPr>
  </w:style>
  <w:style w:type="paragraph" w:styleId="Balk9">
    <w:name w:val="heading 9"/>
    <w:basedOn w:val="Normal"/>
    <w:next w:val="Normal"/>
    <w:link w:val="Balk9Char"/>
    <w:qFormat/>
    <w:rsid w:val="00724617"/>
    <w:pPr>
      <w:spacing w:before="240" w:after="60" w:line="240" w:lineRule="auto"/>
      <w:ind w:left="1584" w:hanging="1584"/>
      <w:outlineLvl w:val="8"/>
    </w:pPr>
    <w:rPr>
      <w:rFonts w:ascii="Cambria" w:eastAsia="Times New Roman" w:hAnsi="Cambria"/>
      <w:sz w:val="20"/>
      <w:szCs w:val="20"/>
      <w:lang w:val="x-none" w:eastAsia="x-non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link w:val="Balk1"/>
    <w:uiPriority w:val="9"/>
    <w:rsid w:val="00A92363"/>
    <w:rPr>
      <w:rFonts w:ascii="Calibri" w:eastAsia="Times New Roman" w:hAnsi="Calibri"/>
      <w:b/>
      <w:sz w:val="32"/>
      <w:szCs w:val="32"/>
      <w:lang w:val="x-none" w:eastAsia="x-none"/>
    </w:rPr>
  </w:style>
  <w:style w:type="paragraph" w:customStyle="1" w:styleId="Tablo">
    <w:name w:val="Tablo"/>
    <w:basedOn w:val="Normal"/>
    <w:link w:val="TabloChar"/>
    <w:qFormat/>
    <w:rsid w:val="005C34C3"/>
    <w:rPr>
      <w:b/>
      <w:sz w:val="20"/>
      <w:szCs w:val="20"/>
      <w:lang w:val="x-none" w:eastAsia="x-none"/>
    </w:rPr>
  </w:style>
  <w:style w:type="paragraph" w:customStyle="1" w:styleId="Grafik">
    <w:name w:val="Grafik"/>
    <w:basedOn w:val="Normal"/>
    <w:link w:val="GrafikChar"/>
    <w:qFormat/>
    <w:rsid w:val="005C34C3"/>
    <w:rPr>
      <w:b/>
      <w:sz w:val="20"/>
      <w:szCs w:val="20"/>
      <w:lang w:val="x-none" w:eastAsia="x-none"/>
    </w:rPr>
  </w:style>
  <w:style w:type="character" w:customStyle="1" w:styleId="TabloChar">
    <w:name w:val="Tablo Char"/>
    <w:link w:val="Tablo"/>
    <w:rsid w:val="005C34C3"/>
    <w:rPr>
      <w:b/>
    </w:rPr>
  </w:style>
  <w:style w:type="character" w:customStyle="1" w:styleId="Balk2Char">
    <w:name w:val="Başlık 2 Char"/>
    <w:link w:val="Balk2"/>
    <w:uiPriority w:val="9"/>
    <w:rsid w:val="00A92363"/>
    <w:rPr>
      <w:rFonts w:eastAsia="Times New Roman"/>
      <w:b/>
      <w:i/>
      <w:color w:val="000000"/>
      <w:sz w:val="28"/>
      <w:szCs w:val="28"/>
      <w:lang w:val="x-none" w:eastAsia="x-none"/>
    </w:rPr>
  </w:style>
  <w:style w:type="character" w:customStyle="1" w:styleId="GrafikChar">
    <w:name w:val="Grafik Char"/>
    <w:link w:val="Grafik"/>
    <w:rsid w:val="005C34C3"/>
    <w:rPr>
      <w:b/>
    </w:rPr>
  </w:style>
  <w:style w:type="paragraph" w:styleId="TBal">
    <w:name w:val="TOC Heading"/>
    <w:basedOn w:val="Balk1"/>
    <w:next w:val="Normal"/>
    <w:uiPriority w:val="39"/>
    <w:unhideWhenUsed/>
    <w:qFormat/>
    <w:rsid w:val="002927CC"/>
    <w:pPr>
      <w:outlineLvl w:val="9"/>
    </w:pPr>
    <w:rPr>
      <w:lang w:val="en-US"/>
    </w:rPr>
  </w:style>
  <w:style w:type="paragraph" w:styleId="T1">
    <w:name w:val="toc 1"/>
    <w:basedOn w:val="Normal"/>
    <w:next w:val="Normal"/>
    <w:autoRedefine/>
    <w:uiPriority w:val="39"/>
    <w:unhideWhenUsed/>
    <w:qFormat/>
    <w:rsid w:val="002927CC"/>
    <w:pPr>
      <w:spacing w:after="100"/>
    </w:pPr>
  </w:style>
  <w:style w:type="paragraph" w:styleId="T2">
    <w:name w:val="toc 2"/>
    <w:basedOn w:val="Normal"/>
    <w:next w:val="Normal"/>
    <w:autoRedefine/>
    <w:uiPriority w:val="39"/>
    <w:unhideWhenUsed/>
    <w:qFormat/>
    <w:rsid w:val="002927CC"/>
    <w:pPr>
      <w:spacing w:after="100"/>
      <w:ind w:left="220"/>
    </w:pPr>
  </w:style>
  <w:style w:type="character" w:styleId="Kpr">
    <w:name w:val="Hyperlink"/>
    <w:uiPriority w:val="99"/>
    <w:unhideWhenUsed/>
    <w:rsid w:val="002927CC"/>
    <w:rPr>
      <w:color w:val="0563C1"/>
      <w:u w:val="single"/>
    </w:rPr>
  </w:style>
  <w:style w:type="paragraph" w:styleId="ekillerTablosu">
    <w:name w:val="table of figures"/>
    <w:basedOn w:val="Normal"/>
    <w:next w:val="Normal"/>
    <w:uiPriority w:val="99"/>
    <w:unhideWhenUsed/>
    <w:rsid w:val="002927CC"/>
    <w:pPr>
      <w:spacing w:after="0"/>
    </w:pPr>
  </w:style>
  <w:style w:type="character" w:customStyle="1" w:styleId="DipnotMetniChar">
    <w:name w:val="Dipnot Metni Char"/>
    <w:aliases w:val="dipnot metni sol 3cm Char"/>
    <w:basedOn w:val="VarsaylanParagrafYazTipi"/>
    <w:link w:val="DipnotMetni"/>
    <w:locked/>
    <w:rsid w:val="00FA3CB0"/>
  </w:style>
  <w:style w:type="paragraph" w:styleId="DipnotMetni">
    <w:name w:val="footnote text"/>
    <w:aliases w:val="dipnot metni sol 3cm"/>
    <w:basedOn w:val="Normal"/>
    <w:link w:val="DipnotMetniChar"/>
    <w:unhideWhenUsed/>
    <w:rsid w:val="00FA3CB0"/>
    <w:pPr>
      <w:spacing w:after="0" w:line="240" w:lineRule="auto"/>
    </w:pPr>
  </w:style>
  <w:style w:type="character" w:customStyle="1" w:styleId="FootnoteTextChar">
    <w:name w:val="Footnote Text Char"/>
    <w:uiPriority w:val="99"/>
    <w:semiHidden/>
    <w:rsid w:val="00FA3CB0"/>
    <w:rPr>
      <w:sz w:val="20"/>
      <w:szCs w:val="20"/>
    </w:rPr>
  </w:style>
  <w:style w:type="character" w:styleId="DipnotBavurusu">
    <w:name w:val="footnote reference"/>
    <w:unhideWhenUsed/>
    <w:rsid w:val="00FA3CB0"/>
    <w:rPr>
      <w:vertAlign w:val="superscript"/>
    </w:rPr>
  </w:style>
  <w:style w:type="paragraph" w:styleId="ListeParagraf">
    <w:name w:val="List Paragraph"/>
    <w:basedOn w:val="Normal"/>
    <w:uiPriority w:val="34"/>
    <w:qFormat/>
    <w:rsid w:val="00FA3CB0"/>
    <w:pPr>
      <w:ind w:left="720"/>
      <w:contextualSpacing/>
    </w:pPr>
  </w:style>
  <w:style w:type="paragraph" w:styleId="BalonMetni">
    <w:name w:val="Balloon Text"/>
    <w:basedOn w:val="Normal"/>
    <w:link w:val="BalonMetniChar"/>
    <w:uiPriority w:val="99"/>
    <w:semiHidden/>
    <w:unhideWhenUsed/>
    <w:rsid w:val="00301362"/>
    <w:pPr>
      <w:spacing w:after="0" w:line="240" w:lineRule="auto"/>
    </w:pPr>
    <w:rPr>
      <w:rFonts w:ascii="Tahoma" w:hAnsi="Tahoma"/>
      <w:sz w:val="16"/>
      <w:szCs w:val="16"/>
      <w:lang w:val="x-none" w:eastAsia="x-none"/>
    </w:rPr>
  </w:style>
  <w:style w:type="character" w:customStyle="1" w:styleId="BalonMetniChar">
    <w:name w:val="Balon Metni Char"/>
    <w:link w:val="BalonMetni"/>
    <w:uiPriority w:val="99"/>
    <w:semiHidden/>
    <w:rsid w:val="00301362"/>
    <w:rPr>
      <w:rFonts w:ascii="Tahoma" w:hAnsi="Tahoma" w:cs="Tahoma"/>
      <w:sz w:val="16"/>
      <w:szCs w:val="16"/>
    </w:rPr>
  </w:style>
  <w:style w:type="paragraph" w:styleId="KonuBal">
    <w:name w:val="Title"/>
    <w:basedOn w:val="Normal"/>
    <w:next w:val="Normal"/>
    <w:link w:val="KonuBalChar"/>
    <w:uiPriority w:val="10"/>
    <w:qFormat/>
    <w:rsid w:val="00301362"/>
    <w:pPr>
      <w:pBdr>
        <w:bottom w:val="single" w:sz="8" w:space="4" w:color="5B9BD5"/>
      </w:pBdr>
      <w:spacing w:after="300" w:line="240" w:lineRule="auto"/>
      <w:contextualSpacing/>
    </w:pPr>
    <w:rPr>
      <w:rFonts w:ascii="Calibri Light" w:eastAsia="Times New Roman" w:hAnsi="Calibri Light"/>
      <w:color w:val="323E4F"/>
      <w:spacing w:val="5"/>
      <w:kern w:val="28"/>
      <w:sz w:val="52"/>
      <w:szCs w:val="52"/>
      <w:lang w:val="x-none" w:eastAsia="x-none"/>
    </w:rPr>
  </w:style>
  <w:style w:type="character" w:customStyle="1" w:styleId="KonuBalChar">
    <w:name w:val="Konu Başlığı Char"/>
    <w:link w:val="KonuBal"/>
    <w:uiPriority w:val="10"/>
    <w:rsid w:val="00301362"/>
    <w:rPr>
      <w:rFonts w:ascii="Calibri Light" w:eastAsia="Times New Roman" w:hAnsi="Calibri Light" w:cs="Times New Roman"/>
      <w:color w:val="323E4F"/>
      <w:spacing w:val="5"/>
      <w:kern w:val="28"/>
      <w:sz w:val="52"/>
      <w:szCs w:val="52"/>
    </w:rPr>
  </w:style>
  <w:style w:type="character" w:customStyle="1" w:styleId="Balk3Char">
    <w:name w:val="Başlık 3 Char"/>
    <w:link w:val="Balk3"/>
    <w:uiPriority w:val="9"/>
    <w:rsid w:val="00661F12"/>
    <w:rPr>
      <w:rFonts w:ascii="Calibri Light" w:eastAsia="Times New Roman" w:hAnsi="Calibri Light"/>
      <w:b/>
      <w:bCs/>
      <w:sz w:val="24"/>
      <w:lang w:val="x-none" w:eastAsia="x-none"/>
    </w:rPr>
  </w:style>
  <w:style w:type="paragraph" w:styleId="T3">
    <w:name w:val="toc 3"/>
    <w:basedOn w:val="Normal"/>
    <w:next w:val="Normal"/>
    <w:autoRedefine/>
    <w:uiPriority w:val="39"/>
    <w:unhideWhenUsed/>
    <w:qFormat/>
    <w:rsid w:val="00331258"/>
    <w:pPr>
      <w:tabs>
        <w:tab w:val="right" w:leader="dot" w:pos="9062"/>
      </w:tabs>
      <w:spacing w:after="100"/>
    </w:pPr>
    <w:rPr>
      <w:b/>
      <w:noProof/>
    </w:rPr>
  </w:style>
  <w:style w:type="paragraph" w:customStyle="1" w:styleId="Tablo1">
    <w:name w:val="Tablo 1"/>
    <w:basedOn w:val="Normal"/>
    <w:link w:val="Tablo1Char"/>
    <w:qFormat/>
    <w:rsid w:val="001A0ED2"/>
    <w:pPr>
      <w:jc w:val="both"/>
    </w:pPr>
    <w:rPr>
      <w:b/>
      <w:sz w:val="20"/>
      <w:szCs w:val="20"/>
      <w:lang w:val="x-none" w:eastAsia="x-none"/>
    </w:rPr>
  </w:style>
  <w:style w:type="character" w:customStyle="1" w:styleId="Tablo1Char">
    <w:name w:val="Tablo 1 Char"/>
    <w:link w:val="Tablo1"/>
    <w:rsid w:val="001A0ED2"/>
    <w:rPr>
      <w:rFonts w:cs="Times New Roman"/>
      <w:b/>
    </w:rPr>
  </w:style>
  <w:style w:type="table" w:customStyle="1" w:styleId="AkKlavuz-Vurgu11">
    <w:name w:val="Açık Kılavuz - Vurgu 11"/>
    <w:basedOn w:val="NormalTablo"/>
    <w:uiPriority w:val="62"/>
    <w:rsid w:val="00516E62"/>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TabloKlavuzu2">
    <w:name w:val="Tablo Kılavuzu2"/>
    <w:basedOn w:val="NormalTablo"/>
    <w:next w:val="TabloKlavuzu"/>
    <w:uiPriority w:val="59"/>
    <w:rsid w:val="00516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oKlavuzu">
    <w:name w:val="Table Grid"/>
    <w:basedOn w:val="NormalTablo"/>
    <w:uiPriority w:val="39"/>
    <w:rsid w:val="00516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tbilgi">
    <w:name w:val="footer"/>
    <w:basedOn w:val="Normal"/>
    <w:link w:val="AltbilgiChar"/>
    <w:uiPriority w:val="99"/>
    <w:unhideWhenUsed/>
    <w:rsid w:val="00A259DF"/>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A259DF"/>
  </w:style>
  <w:style w:type="paragraph" w:styleId="stbilgi">
    <w:name w:val="header"/>
    <w:basedOn w:val="Normal"/>
    <w:link w:val="stbilgiChar"/>
    <w:uiPriority w:val="99"/>
    <w:unhideWhenUsed/>
    <w:rsid w:val="00A259DF"/>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A259DF"/>
  </w:style>
  <w:style w:type="character" w:styleId="SatrNumaras">
    <w:name w:val="line number"/>
    <w:basedOn w:val="VarsaylanParagrafYazTipi"/>
    <w:uiPriority w:val="99"/>
    <w:semiHidden/>
    <w:unhideWhenUsed/>
    <w:rsid w:val="00A259DF"/>
  </w:style>
  <w:style w:type="character" w:customStyle="1" w:styleId="Balk4Char">
    <w:name w:val="Başlık 4 Char"/>
    <w:link w:val="Balk4"/>
    <w:rsid w:val="00724617"/>
    <w:rPr>
      <w:rFonts w:ascii="Times New Roman" w:eastAsia="Times New Roman" w:hAnsi="Times New Roman" w:cs="Times New Roman"/>
      <w:b/>
      <w:bCs/>
      <w:sz w:val="28"/>
      <w:szCs w:val="28"/>
    </w:rPr>
  </w:style>
  <w:style w:type="character" w:customStyle="1" w:styleId="Balk5Char">
    <w:name w:val="Başlık 5 Char"/>
    <w:link w:val="Balk5"/>
    <w:rsid w:val="00661F12"/>
    <w:rPr>
      <w:rFonts w:eastAsia="Times New Roman"/>
      <w:b/>
      <w:bCs/>
      <w:iCs/>
      <w:sz w:val="24"/>
      <w:szCs w:val="26"/>
      <w:lang w:val="x-none" w:eastAsia="x-none"/>
    </w:rPr>
  </w:style>
  <w:style w:type="character" w:customStyle="1" w:styleId="Balk6Char">
    <w:name w:val="Başlık 6 Char"/>
    <w:link w:val="Balk6"/>
    <w:rsid w:val="00C454E7"/>
    <w:rPr>
      <w:rFonts w:eastAsia="Times New Roman"/>
      <w:b/>
      <w:bCs/>
      <w:i/>
      <w:sz w:val="24"/>
      <w:lang w:val="x-none" w:eastAsia="x-none"/>
    </w:rPr>
  </w:style>
  <w:style w:type="character" w:customStyle="1" w:styleId="Balk7Char">
    <w:name w:val="Başlık 7 Char"/>
    <w:link w:val="Balk7"/>
    <w:rsid w:val="00724617"/>
    <w:rPr>
      <w:rFonts w:ascii="Calibri" w:eastAsia="Times New Roman" w:hAnsi="Calibri" w:cs="Times New Roman"/>
      <w:sz w:val="24"/>
      <w:szCs w:val="24"/>
    </w:rPr>
  </w:style>
  <w:style w:type="character" w:customStyle="1" w:styleId="Balk8Char">
    <w:name w:val="Başlık 8 Char"/>
    <w:link w:val="Balk8"/>
    <w:rsid w:val="00724617"/>
    <w:rPr>
      <w:rFonts w:ascii="Calibri" w:eastAsia="Times New Roman" w:hAnsi="Calibri" w:cs="Times New Roman"/>
      <w:i/>
      <w:iCs/>
      <w:sz w:val="24"/>
      <w:szCs w:val="24"/>
    </w:rPr>
  </w:style>
  <w:style w:type="character" w:customStyle="1" w:styleId="Balk9Char">
    <w:name w:val="Başlık 9 Char"/>
    <w:link w:val="Balk9"/>
    <w:rsid w:val="00724617"/>
    <w:rPr>
      <w:rFonts w:ascii="Cambria" w:eastAsia="Times New Roman" w:hAnsi="Cambria" w:cs="Times New Roman"/>
    </w:rPr>
  </w:style>
  <w:style w:type="paragraph" w:styleId="ResimYazs">
    <w:name w:val="caption"/>
    <w:basedOn w:val="Normal"/>
    <w:next w:val="Normal"/>
    <w:autoRedefine/>
    <w:qFormat/>
    <w:rsid w:val="001835DE"/>
    <w:pPr>
      <w:spacing w:after="0" w:line="360" w:lineRule="auto"/>
    </w:pPr>
    <w:rPr>
      <w:rFonts w:eastAsia="SimSun"/>
      <w:bCs/>
      <w:color w:val="000000"/>
      <w:lang w:eastAsia="zh-CN"/>
    </w:rPr>
  </w:style>
  <w:style w:type="paragraph" w:styleId="AralkYok">
    <w:name w:val="No Spacing"/>
    <w:link w:val="AralkYokChar"/>
    <w:uiPriority w:val="1"/>
    <w:qFormat/>
    <w:rsid w:val="009A71DC"/>
    <w:rPr>
      <w:rFonts w:eastAsia="Times New Roman"/>
      <w:sz w:val="22"/>
      <w:szCs w:val="22"/>
      <w:lang w:val="en-US" w:eastAsia="en-US"/>
    </w:rPr>
  </w:style>
  <w:style w:type="character" w:customStyle="1" w:styleId="AralkYokChar">
    <w:name w:val="Aralık Yok Char"/>
    <w:link w:val="AralkYok"/>
    <w:uiPriority w:val="1"/>
    <w:rsid w:val="009A71DC"/>
    <w:rPr>
      <w:rFonts w:eastAsia="Times New Roman"/>
      <w:sz w:val="22"/>
      <w:szCs w:val="22"/>
      <w:lang w:val="en-US" w:eastAsia="en-US" w:bidi="ar-SA"/>
    </w:rPr>
  </w:style>
  <w:style w:type="character" w:styleId="AklamaBavurusu">
    <w:name w:val="annotation reference"/>
    <w:uiPriority w:val="99"/>
    <w:semiHidden/>
    <w:unhideWhenUsed/>
    <w:rsid w:val="001B479E"/>
    <w:rPr>
      <w:sz w:val="16"/>
      <w:szCs w:val="16"/>
    </w:rPr>
  </w:style>
  <w:style w:type="paragraph" w:styleId="AklamaMetni">
    <w:name w:val="annotation text"/>
    <w:basedOn w:val="Normal"/>
    <w:link w:val="AklamaMetniChar"/>
    <w:uiPriority w:val="99"/>
    <w:semiHidden/>
    <w:unhideWhenUsed/>
    <w:rsid w:val="001B479E"/>
    <w:pPr>
      <w:spacing w:line="240" w:lineRule="auto"/>
    </w:pPr>
    <w:rPr>
      <w:sz w:val="20"/>
      <w:szCs w:val="20"/>
      <w:lang w:val="x-none" w:eastAsia="x-none"/>
    </w:rPr>
  </w:style>
  <w:style w:type="character" w:customStyle="1" w:styleId="AklamaMetniChar">
    <w:name w:val="Açıklama Metni Char"/>
    <w:link w:val="AklamaMetni"/>
    <w:uiPriority w:val="99"/>
    <w:semiHidden/>
    <w:rsid w:val="001B479E"/>
    <w:rPr>
      <w:sz w:val="20"/>
      <w:szCs w:val="20"/>
    </w:rPr>
  </w:style>
  <w:style w:type="paragraph" w:styleId="BelgeBalantlar">
    <w:name w:val="Document Map"/>
    <w:basedOn w:val="Normal"/>
    <w:link w:val="BelgeBalantlarChar"/>
    <w:uiPriority w:val="99"/>
    <w:semiHidden/>
    <w:unhideWhenUsed/>
    <w:rsid w:val="003D13AA"/>
    <w:pPr>
      <w:spacing w:after="0" w:line="240" w:lineRule="auto"/>
    </w:pPr>
    <w:rPr>
      <w:rFonts w:ascii="Tahoma" w:hAnsi="Tahoma"/>
      <w:sz w:val="16"/>
      <w:szCs w:val="16"/>
      <w:lang w:val="x-none" w:eastAsia="x-none"/>
    </w:rPr>
  </w:style>
  <w:style w:type="character" w:customStyle="1" w:styleId="BelgeBalantlarChar">
    <w:name w:val="Belge Bağlantıları Char"/>
    <w:link w:val="BelgeBalantlar"/>
    <w:uiPriority w:val="99"/>
    <w:semiHidden/>
    <w:rsid w:val="003D13AA"/>
    <w:rPr>
      <w:rFonts w:ascii="Tahoma" w:hAnsi="Tahoma" w:cs="Tahoma"/>
      <w:sz w:val="16"/>
      <w:szCs w:val="16"/>
    </w:rPr>
  </w:style>
  <w:style w:type="paragraph" w:styleId="T4">
    <w:name w:val="toc 4"/>
    <w:basedOn w:val="Normal"/>
    <w:next w:val="Normal"/>
    <w:autoRedefine/>
    <w:uiPriority w:val="39"/>
    <w:unhideWhenUsed/>
    <w:rsid w:val="001A4388"/>
    <w:pPr>
      <w:spacing w:after="100" w:line="276" w:lineRule="auto"/>
      <w:ind w:left="660"/>
    </w:pPr>
    <w:rPr>
      <w:rFonts w:eastAsia="Times New Roman"/>
      <w:lang w:eastAsia="tr-TR"/>
    </w:rPr>
  </w:style>
  <w:style w:type="paragraph" w:styleId="T5">
    <w:name w:val="toc 5"/>
    <w:basedOn w:val="Normal"/>
    <w:next w:val="Normal"/>
    <w:autoRedefine/>
    <w:uiPriority w:val="39"/>
    <w:unhideWhenUsed/>
    <w:rsid w:val="001A4388"/>
    <w:pPr>
      <w:spacing w:after="100" w:line="276" w:lineRule="auto"/>
      <w:ind w:left="880"/>
    </w:pPr>
    <w:rPr>
      <w:rFonts w:eastAsia="Times New Roman"/>
      <w:lang w:eastAsia="tr-TR"/>
    </w:rPr>
  </w:style>
  <w:style w:type="paragraph" w:styleId="T6">
    <w:name w:val="toc 6"/>
    <w:basedOn w:val="Normal"/>
    <w:next w:val="Normal"/>
    <w:autoRedefine/>
    <w:uiPriority w:val="39"/>
    <w:unhideWhenUsed/>
    <w:rsid w:val="001A4388"/>
    <w:pPr>
      <w:spacing w:after="100" w:line="276" w:lineRule="auto"/>
      <w:ind w:left="1100"/>
    </w:pPr>
    <w:rPr>
      <w:rFonts w:eastAsia="Times New Roman"/>
      <w:lang w:eastAsia="tr-TR"/>
    </w:rPr>
  </w:style>
  <w:style w:type="paragraph" w:styleId="T7">
    <w:name w:val="toc 7"/>
    <w:basedOn w:val="Normal"/>
    <w:next w:val="Normal"/>
    <w:autoRedefine/>
    <w:uiPriority w:val="39"/>
    <w:unhideWhenUsed/>
    <w:rsid w:val="001A4388"/>
    <w:pPr>
      <w:spacing w:after="100" w:line="276" w:lineRule="auto"/>
      <w:ind w:left="1320"/>
    </w:pPr>
    <w:rPr>
      <w:rFonts w:eastAsia="Times New Roman"/>
      <w:lang w:eastAsia="tr-TR"/>
    </w:rPr>
  </w:style>
  <w:style w:type="paragraph" w:styleId="T8">
    <w:name w:val="toc 8"/>
    <w:basedOn w:val="Normal"/>
    <w:next w:val="Normal"/>
    <w:autoRedefine/>
    <w:uiPriority w:val="39"/>
    <w:unhideWhenUsed/>
    <w:rsid w:val="001A4388"/>
    <w:pPr>
      <w:spacing w:after="100" w:line="276" w:lineRule="auto"/>
      <w:ind w:left="1540"/>
    </w:pPr>
    <w:rPr>
      <w:rFonts w:eastAsia="Times New Roman"/>
      <w:lang w:eastAsia="tr-TR"/>
    </w:rPr>
  </w:style>
  <w:style w:type="paragraph" w:styleId="T9">
    <w:name w:val="toc 9"/>
    <w:basedOn w:val="Normal"/>
    <w:next w:val="Normal"/>
    <w:autoRedefine/>
    <w:uiPriority w:val="39"/>
    <w:unhideWhenUsed/>
    <w:rsid w:val="001A4388"/>
    <w:pPr>
      <w:spacing w:after="100" w:line="276" w:lineRule="auto"/>
      <w:ind w:left="1760"/>
    </w:pPr>
    <w:rPr>
      <w:rFonts w:eastAsia="Times New Roman"/>
      <w:lang w:eastAsia="tr-TR"/>
    </w:rPr>
  </w:style>
  <w:style w:type="character" w:styleId="zlenenKpr">
    <w:name w:val="FollowedHyperlink"/>
    <w:uiPriority w:val="99"/>
    <w:semiHidden/>
    <w:unhideWhenUsed/>
    <w:rsid w:val="0019236C"/>
    <w:rPr>
      <w:color w:val="954F72"/>
      <w:u w:val="single"/>
    </w:rPr>
  </w:style>
  <w:style w:type="character" w:customStyle="1" w:styleId="st">
    <w:name w:val="st"/>
    <w:basedOn w:val="VarsaylanParagrafYazTipi"/>
    <w:rsid w:val="00F34EC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2830"/>
    <w:pPr>
      <w:spacing w:after="160" w:line="259" w:lineRule="auto"/>
    </w:pPr>
    <w:rPr>
      <w:sz w:val="22"/>
      <w:szCs w:val="22"/>
      <w:lang w:eastAsia="en-US"/>
    </w:rPr>
  </w:style>
  <w:style w:type="paragraph" w:styleId="Balk1">
    <w:name w:val="heading 1"/>
    <w:basedOn w:val="Normal"/>
    <w:next w:val="Normal"/>
    <w:link w:val="Balk1Char"/>
    <w:autoRedefine/>
    <w:uiPriority w:val="9"/>
    <w:qFormat/>
    <w:rsid w:val="00A92363"/>
    <w:pPr>
      <w:keepNext/>
      <w:keepLines/>
      <w:numPr>
        <w:numId w:val="15"/>
      </w:numPr>
      <w:spacing w:before="240" w:after="0"/>
      <w:outlineLvl w:val="0"/>
    </w:pPr>
    <w:rPr>
      <w:rFonts w:eastAsia="Times New Roman"/>
      <w:b/>
      <w:sz w:val="32"/>
      <w:szCs w:val="32"/>
      <w:lang w:val="x-none" w:eastAsia="x-none"/>
    </w:rPr>
  </w:style>
  <w:style w:type="paragraph" w:styleId="Balk2">
    <w:name w:val="heading 2"/>
    <w:basedOn w:val="Normal"/>
    <w:next w:val="Normal"/>
    <w:link w:val="Balk2Char"/>
    <w:autoRedefine/>
    <w:uiPriority w:val="9"/>
    <w:unhideWhenUsed/>
    <w:qFormat/>
    <w:rsid w:val="00A92363"/>
    <w:pPr>
      <w:keepNext/>
      <w:keepLines/>
      <w:numPr>
        <w:ilvl w:val="1"/>
        <w:numId w:val="15"/>
      </w:numPr>
      <w:spacing w:before="40" w:after="0"/>
      <w:outlineLvl w:val="1"/>
    </w:pPr>
    <w:rPr>
      <w:rFonts w:eastAsia="Times New Roman"/>
      <w:b/>
      <w:i/>
      <w:color w:val="000000"/>
      <w:sz w:val="28"/>
      <w:szCs w:val="28"/>
      <w:lang w:val="x-none" w:eastAsia="x-none"/>
    </w:rPr>
  </w:style>
  <w:style w:type="paragraph" w:styleId="Balk3">
    <w:name w:val="heading 3"/>
    <w:basedOn w:val="Normal"/>
    <w:next w:val="Normal"/>
    <w:link w:val="Balk3Char"/>
    <w:autoRedefine/>
    <w:uiPriority w:val="9"/>
    <w:unhideWhenUsed/>
    <w:qFormat/>
    <w:rsid w:val="00661F12"/>
    <w:pPr>
      <w:keepNext/>
      <w:keepLines/>
      <w:numPr>
        <w:ilvl w:val="2"/>
        <w:numId w:val="15"/>
      </w:numPr>
      <w:spacing w:before="200" w:after="0"/>
      <w:ind w:left="1428"/>
      <w:outlineLvl w:val="2"/>
    </w:pPr>
    <w:rPr>
      <w:rFonts w:ascii="Calibri Light" w:eastAsia="Times New Roman" w:hAnsi="Calibri Light"/>
      <w:b/>
      <w:bCs/>
      <w:sz w:val="24"/>
      <w:szCs w:val="20"/>
      <w:lang w:val="x-none" w:eastAsia="x-none"/>
    </w:rPr>
  </w:style>
  <w:style w:type="paragraph" w:styleId="Balk4">
    <w:name w:val="heading 4"/>
    <w:basedOn w:val="Normal"/>
    <w:next w:val="Normal"/>
    <w:link w:val="Balk4Char"/>
    <w:qFormat/>
    <w:rsid w:val="00724617"/>
    <w:pPr>
      <w:keepNext/>
      <w:spacing w:before="240" w:after="60" w:line="240" w:lineRule="auto"/>
      <w:ind w:left="864" w:hanging="864"/>
      <w:outlineLvl w:val="3"/>
    </w:pPr>
    <w:rPr>
      <w:rFonts w:ascii="Times New Roman" w:eastAsia="Times New Roman" w:hAnsi="Times New Roman"/>
      <w:b/>
      <w:bCs/>
      <w:sz w:val="28"/>
      <w:szCs w:val="28"/>
      <w:lang w:val="x-none" w:eastAsia="x-none"/>
    </w:rPr>
  </w:style>
  <w:style w:type="paragraph" w:styleId="Balk5">
    <w:name w:val="heading 5"/>
    <w:basedOn w:val="Normal"/>
    <w:next w:val="Normal"/>
    <w:link w:val="Balk5Char"/>
    <w:qFormat/>
    <w:rsid w:val="00661F12"/>
    <w:pPr>
      <w:spacing w:before="240" w:after="60" w:line="240" w:lineRule="auto"/>
      <w:ind w:left="1008" w:hanging="1008"/>
      <w:outlineLvl w:val="4"/>
    </w:pPr>
    <w:rPr>
      <w:rFonts w:eastAsia="Times New Roman"/>
      <w:b/>
      <w:bCs/>
      <w:iCs/>
      <w:sz w:val="24"/>
      <w:szCs w:val="26"/>
      <w:lang w:val="x-none" w:eastAsia="x-none"/>
    </w:rPr>
  </w:style>
  <w:style w:type="paragraph" w:styleId="Balk6">
    <w:name w:val="heading 6"/>
    <w:basedOn w:val="Normal"/>
    <w:next w:val="Normal"/>
    <w:link w:val="Balk6Char"/>
    <w:qFormat/>
    <w:rsid w:val="00C454E7"/>
    <w:pPr>
      <w:spacing w:before="240" w:after="60" w:line="240" w:lineRule="auto"/>
      <w:ind w:left="1152" w:hanging="1152"/>
      <w:outlineLvl w:val="5"/>
    </w:pPr>
    <w:rPr>
      <w:rFonts w:eastAsia="Times New Roman"/>
      <w:b/>
      <w:bCs/>
      <w:i/>
      <w:sz w:val="24"/>
      <w:szCs w:val="20"/>
      <w:lang w:val="x-none" w:eastAsia="x-none"/>
    </w:rPr>
  </w:style>
  <w:style w:type="paragraph" w:styleId="Balk7">
    <w:name w:val="heading 7"/>
    <w:basedOn w:val="Normal"/>
    <w:next w:val="Normal"/>
    <w:link w:val="Balk7Char"/>
    <w:qFormat/>
    <w:rsid w:val="00724617"/>
    <w:pPr>
      <w:spacing w:before="240" w:after="60" w:line="240" w:lineRule="auto"/>
      <w:ind w:left="1296" w:hanging="1296"/>
      <w:outlineLvl w:val="6"/>
    </w:pPr>
    <w:rPr>
      <w:rFonts w:eastAsia="Times New Roman"/>
      <w:sz w:val="24"/>
      <w:szCs w:val="24"/>
      <w:lang w:val="x-none" w:eastAsia="x-none"/>
    </w:rPr>
  </w:style>
  <w:style w:type="paragraph" w:styleId="Balk8">
    <w:name w:val="heading 8"/>
    <w:basedOn w:val="Normal"/>
    <w:next w:val="Normal"/>
    <w:link w:val="Balk8Char"/>
    <w:qFormat/>
    <w:rsid w:val="00724617"/>
    <w:pPr>
      <w:spacing w:before="240" w:after="60" w:line="240" w:lineRule="auto"/>
      <w:ind w:left="1440" w:hanging="1440"/>
      <w:outlineLvl w:val="7"/>
    </w:pPr>
    <w:rPr>
      <w:rFonts w:eastAsia="Times New Roman"/>
      <w:i/>
      <w:iCs/>
      <w:sz w:val="24"/>
      <w:szCs w:val="24"/>
      <w:lang w:val="x-none" w:eastAsia="x-none"/>
    </w:rPr>
  </w:style>
  <w:style w:type="paragraph" w:styleId="Balk9">
    <w:name w:val="heading 9"/>
    <w:basedOn w:val="Normal"/>
    <w:next w:val="Normal"/>
    <w:link w:val="Balk9Char"/>
    <w:qFormat/>
    <w:rsid w:val="00724617"/>
    <w:pPr>
      <w:spacing w:before="240" w:after="60" w:line="240" w:lineRule="auto"/>
      <w:ind w:left="1584" w:hanging="1584"/>
      <w:outlineLvl w:val="8"/>
    </w:pPr>
    <w:rPr>
      <w:rFonts w:ascii="Cambria" w:eastAsia="Times New Roman" w:hAnsi="Cambria"/>
      <w:sz w:val="20"/>
      <w:szCs w:val="20"/>
      <w:lang w:val="x-none" w:eastAsia="x-non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link w:val="Balk1"/>
    <w:uiPriority w:val="9"/>
    <w:rsid w:val="00A92363"/>
    <w:rPr>
      <w:rFonts w:ascii="Calibri" w:eastAsia="Times New Roman" w:hAnsi="Calibri"/>
      <w:b/>
      <w:sz w:val="32"/>
      <w:szCs w:val="32"/>
      <w:lang w:val="x-none" w:eastAsia="x-none"/>
    </w:rPr>
  </w:style>
  <w:style w:type="paragraph" w:customStyle="1" w:styleId="Tablo">
    <w:name w:val="Tablo"/>
    <w:basedOn w:val="Normal"/>
    <w:link w:val="TabloChar"/>
    <w:qFormat/>
    <w:rsid w:val="005C34C3"/>
    <w:rPr>
      <w:b/>
      <w:sz w:val="20"/>
      <w:szCs w:val="20"/>
      <w:lang w:val="x-none" w:eastAsia="x-none"/>
    </w:rPr>
  </w:style>
  <w:style w:type="paragraph" w:customStyle="1" w:styleId="Grafik">
    <w:name w:val="Grafik"/>
    <w:basedOn w:val="Normal"/>
    <w:link w:val="GrafikChar"/>
    <w:qFormat/>
    <w:rsid w:val="005C34C3"/>
    <w:rPr>
      <w:b/>
      <w:sz w:val="20"/>
      <w:szCs w:val="20"/>
      <w:lang w:val="x-none" w:eastAsia="x-none"/>
    </w:rPr>
  </w:style>
  <w:style w:type="character" w:customStyle="1" w:styleId="TabloChar">
    <w:name w:val="Tablo Char"/>
    <w:link w:val="Tablo"/>
    <w:rsid w:val="005C34C3"/>
    <w:rPr>
      <w:b/>
    </w:rPr>
  </w:style>
  <w:style w:type="character" w:customStyle="1" w:styleId="Balk2Char">
    <w:name w:val="Başlık 2 Char"/>
    <w:link w:val="Balk2"/>
    <w:uiPriority w:val="9"/>
    <w:rsid w:val="00A92363"/>
    <w:rPr>
      <w:rFonts w:eastAsia="Times New Roman"/>
      <w:b/>
      <w:i/>
      <w:color w:val="000000"/>
      <w:sz w:val="28"/>
      <w:szCs w:val="28"/>
      <w:lang w:val="x-none" w:eastAsia="x-none"/>
    </w:rPr>
  </w:style>
  <w:style w:type="character" w:customStyle="1" w:styleId="GrafikChar">
    <w:name w:val="Grafik Char"/>
    <w:link w:val="Grafik"/>
    <w:rsid w:val="005C34C3"/>
    <w:rPr>
      <w:b/>
    </w:rPr>
  </w:style>
  <w:style w:type="paragraph" w:styleId="TBal">
    <w:name w:val="TOC Heading"/>
    <w:basedOn w:val="Balk1"/>
    <w:next w:val="Normal"/>
    <w:uiPriority w:val="39"/>
    <w:unhideWhenUsed/>
    <w:qFormat/>
    <w:rsid w:val="002927CC"/>
    <w:pPr>
      <w:outlineLvl w:val="9"/>
    </w:pPr>
    <w:rPr>
      <w:lang w:val="en-US"/>
    </w:rPr>
  </w:style>
  <w:style w:type="paragraph" w:styleId="T1">
    <w:name w:val="toc 1"/>
    <w:basedOn w:val="Normal"/>
    <w:next w:val="Normal"/>
    <w:autoRedefine/>
    <w:uiPriority w:val="39"/>
    <w:unhideWhenUsed/>
    <w:qFormat/>
    <w:rsid w:val="002927CC"/>
    <w:pPr>
      <w:spacing w:after="100"/>
    </w:pPr>
  </w:style>
  <w:style w:type="paragraph" w:styleId="T2">
    <w:name w:val="toc 2"/>
    <w:basedOn w:val="Normal"/>
    <w:next w:val="Normal"/>
    <w:autoRedefine/>
    <w:uiPriority w:val="39"/>
    <w:unhideWhenUsed/>
    <w:qFormat/>
    <w:rsid w:val="002927CC"/>
    <w:pPr>
      <w:spacing w:after="100"/>
      <w:ind w:left="220"/>
    </w:pPr>
  </w:style>
  <w:style w:type="character" w:styleId="Kpr">
    <w:name w:val="Hyperlink"/>
    <w:uiPriority w:val="99"/>
    <w:unhideWhenUsed/>
    <w:rsid w:val="002927CC"/>
    <w:rPr>
      <w:color w:val="0563C1"/>
      <w:u w:val="single"/>
    </w:rPr>
  </w:style>
  <w:style w:type="paragraph" w:styleId="ekillerTablosu">
    <w:name w:val="table of figures"/>
    <w:basedOn w:val="Normal"/>
    <w:next w:val="Normal"/>
    <w:uiPriority w:val="99"/>
    <w:unhideWhenUsed/>
    <w:rsid w:val="002927CC"/>
    <w:pPr>
      <w:spacing w:after="0"/>
    </w:pPr>
  </w:style>
  <w:style w:type="character" w:customStyle="1" w:styleId="DipnotMetniChar">
    <w:name w:val="Dipnot Metni Char"/>
    <w:aliases w:val="dipnot metni sol 3cm Char"/>
    <w:basedOn w:val="VarsaylanParagrafYazTipi"/>
    <w:link w:val="DipnotMetni"/>
    <w:locked/>
    <w:rsid w:val="00FA3CB0"/>
  </w:style>
  <w:style w:type="paragraph" w:styleId="DipnotMetni">
    <w:name w:val="footnote text"/>
    <w:aliases w:val="dipnot metni sol 3cm"/>
    <w:basedOn w:val="Normal"/>
    <w:link w:val="DipnotMetniChar"/>
    <w:unhideWhenUsed/>
    <w:rsid w:val="00FA3CB0"/>
    <w:pPr>
      <w:spacing w:after="0" w:line="240" w:lineRule="auto"/>
    </w:pPr>
  </w:style>
  <w:style w:type="character" w:customStyle="1" w:styleId="FootnoteTextChar">
    <w:name w:val="Footnote Text Char"/>
    <w:uiPriority w:val="99"/>
    <w:semiHidden/>
    <w:rsid w:val="00FA3CB0"/>
    <w:rPr>
      <w:sz w:val="20"/>
      <w:szCs w:val="20"/>
    </w:rPr>
  </w:style>
  <w:style w:type="character" w:styleId="DipnotBavurusu">
    <w:name w:val="footnote reference"/>
    <w:unhideWhenUsed/>
    <w:rsid w:val="00FA3CB0"/>
    <w:rPr>
      <w:vertAlign w:val="superscript"/>
    </w:rPr>
  </w:style>
  <w:style w:type="paragraph" w:styleId="ListeParagraf">
    <w:name w:val="List Paragraph"/>
    <w:basedOn w:val="Normal"/>
    <w:uiPriority w:val="34"/>
    <w:qFormat/>
    <w:rsid w:val="00FA3CB0"/>
    <w:pPr>
      <w:ind w:left="720"/>
      <w:contextualSpacing/>
    </w:pPr>
  </w:style>
  <w:style w:type="paragraph" w:styleId="BalonMetni">
    <w:name w:val="Balloon Text"/>
    <w:basedOn w:val="Normal"/>
    <w:link w:val="BalonMetniChar"/>
    <w:uiPriority w:val="99"/>
    <w:semiHidden/>
    <w:unhideWhenUsed/>
    <w:rsid w:val="00301362"/>
    <w:pPr>
      <w:spacing w:after="0" w:line="240" w:lineRule="auto"/>
    </w:pPr>
    <w:rPr>
      <w:rFonts w:ascii="Tahoma" w:hAnsi="Tahoma"/>
      <w:sz w:val="16"/>
      <w:szCs w:val="16"/>
      <w:lang w:val="x-none" w:eastAsia="x-none"/>
    </w:rPr>
  </w:style>
  <w:style w:type="character" w:customStyle="1" w:styleId="BalonMetniChar">
    <w:name w:val="Balon Metni Char"/>
    <w:link w:val="BalonMetni"/>
    <w:uiPriority w:val="99"/>
    <w:semiHidden/>
    <w:rsid w:val="00301362"/>
    <w:rPr>
      <w:rFonts w:ascii="Tahoma" w:hAnsi="Tahoma" w:cs="Tahoma"/>
      <w:sz w:val="16"/>
      <w:szCs w:val="16"/>
    </w:rPr>
  </w:style>
  <w:style w:type="paragraph" w:styleId="KonuBal">
    <w:name w:val="Title"/>
    <w:basedOn w:val="Normal"/>
    <w:next w:val="Normal"/>
    <w:link w:val="KonuBalChar"/>
    <w:uiPriority w:val="10"/>
    <w:qFormat/>
    <w:rsid w:val="00301362"/>
    <w:pPr>
      <w:pBdr>
        <w:bottom w:val="single" w:sz="8" w:space="4" w:color="5B9BD5"/>
      </w:pBdr>
      <w:spacing w:after="300" w:line="240" w:lineRule="auto"/>
      <w:contextualSpacing/>
    </w:pPr>
    <w:rPr>
      <w:rFonts w:ascii="Calibri Light" w:eastAsia="Times New Roman" w:hAnsi="Calibri Light"/>
      <w:color w:val="323E4F"/>
      <w:spacing w:val="5"/>
      <w:kern w:val="28"/>
      <w:sz w:val="52"/>
      <w:szCs w:val="52"/>
      <w:lang w:val="x-none" w:eastAsia="x-none"/>
    </w:rPr>
  </w:style>
  <w:style w:type="character" w:customStyle="1" w:styleId="KonuBalChar">
    <w:name w:val="Konu Başlığı Char"/>
    <w:link w:val="KonuBal"/>
    <w:uiPriority w:val="10"/>
    <w:rsid w:val="00301362"/>
    <w:rPr>
      <w:rFonts w:ascii="Calibri Light" w:eastAsia="Times New Roman" w:hAnsi="Calibri Light" w:cs="Times New Roman"/>
      <w:color w:val="323E4F"/>
      <w:spacing w:val="5"/>
      <w:kern w:val="28"/>
      <w:sz w:val="52"/>
      <w:szCs w:val="52"/>
    </w:rPr>
  </w:style>
  <w:style w:type="character" w:customStyle="1" w:styleId="Balk3Char">
    <w:name w:val="Başlık 3 Char"/>
    <w:link w:val="Balk3"/>
    <w:uiPriority w:val="9"/>
    <w:rsid w:val="00661F12"/>
    <w:rPr>
      <w:rFonts w:ascii="Calibri Light" w:eastAsia="Times New Roman" w:hAnsi="Calibri Light"/>
      <w:b/>
      <w:bCs/>
      <w:sz w:val="24"/>
      <w:lang w:val="x-none" w:eastAsia="x-none"/>
    </w:rPr>
  </w:style>
  <w:style w:type="paragraph" w:styleId="T3">
    <w:name w:val="toc 3"/>
    <w:basedOn w:val="Normal"/>
    <w:next w:val="Normal"/>
    <w:autoRedefine/>
    <w:uiPriority w:val="39"/>
    <w:unhideWhenUsed/>
    <w:qFormat/>
    <w:rsid w:val="00331258"/>
    <w:pPr>
      <w:tabs>
        <w:tab w:val="right" w:leader="dot" w:pos="9062"/>
      </w:tabs>
      <w:spacing w:after="100"/>
    </w:pPr>
    <w:rPr>
      <w:b/>
      <w:noProof/>
    </w:rPr>
  </w:style>
  <w:style w:type="paragraph" w:customStyle="1" w:styleId="Tablo1">
    <w:name w:val="Tablo 1"/>
    <w:basedOn w:val="Normal"/>
    <w:link w:val="Tablo1Char"/>
    <w:qFormat/>
    <w:rsid w:val="001A0ED2"/>
    <w:pPr>
      <w:jc w:val="both"/>
    </w:pPr>
    <w:rPr>
      <w:b/>
      <w:sz w:val="20"/>
      <w:szCs w:val="20"/>
      <w:lang w:val="x-none" w:eastAsia="x-none"/>
    </w:rPr>
  </w:style>
  <w:style w:type="character" w:customStyle="1" w:styleId="Tablo1Char">
    <w:name w:val="Tablo 1 Char"/>
    <w:link w:val="Tablo1"/>
    <w:rsid w:val="001A0ED2"/>
    <w:rPr>
      <w:rFonts w:cs="Times New Roman"/>
      <w:b/>
    </w:rPr>
  </w:style>
  <w:style w:type="table" w:customStyle="1" w:styleId="AkKlavuz-Vurgu11">
    <w:name w:val="Açık Kılavuz - Vurgu 11"/>
    <w:basedOn w:val="NormalTablo"/>
    <w:uiPriority w:val="62"/>
    <w:rsid w:val="00516E62"/>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TabloKlavuzu2">
    <w:name w:val="Tablo Kılavuzu2"/>
    <w:basedOn w:val="NormalTablo"/>
    <w:next w:val="TabloKlavuzu"/>
    <w:uiPriority w:val="59"/>
    <w:rsid w:val="00516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oKlavuzu">
    <w:name w:val="Table Grid"/>
    <w:basedOn w:val="NormalTablo"/>
    <w:uiPriority w:val="39"/>
    <w:rsid w:val="00516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tbilgi">
    <w:name w:val="footer"/>
    <w:basedOn w:val="Normal"/>
    <w:link w:val="AltbilgiChar"/>
    <w:uiPriority w:val="99"/>
    <w:unhideWhenUsed/>
    <w:rsid w:val="00A259DF"/>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A259DF"/>
  </w:style>
  <w:style w:type="paragraph" w:styleId="stbilgi">
    <w:name w:val="header"/>
    <w:basedOn w:val="Normal"/>
    <w:link w:val="stbilgiChar"/>
    <w:uiPriority w:val="99"/>
    <w:unhideWhenUsed/>
    <w:rsid w:val="00A259DF"/>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A259DF"/>
  </w:style>
  <w:style w:type="character" w:styleId="SatrNumaras">
    <w:name w:val="line number"/>
    <w:basedOn w:val="VarsaylanParagrafYazTipi"/>
    <w:uiPriority w:val="99"/>
    <w:semiHidden/>
    <w:unhideWhenUsed/>
    <w:rsid w:val="00A259DF"/>
  </w:style>
  <w:style w:type="character" w:customStyle="1" w:styleId="Balk4Char">
    <w:name w:val="Başlık 4 Char"/>
    <w:link w:val="Balk4"/>
    <w:rsid w:val="00724617"/>
    <w:rPr>
      <w:rFonts w:ascii="Times New Roman" w:eastAsia="Times New Roman" w:hAnsi="Times New Roman" w:cs="Times New Roman"/>
      <w:b/>
      <w:bCs/>
      <w:sz w:val="28"/>
      <w:szCs w:val="28"/>
    </w:rPr>
  </w:style>
  <w:style w:type="character" w:customStyle="1" w:styleId="Balk5Char">
    <w:name w:val="Başlık 5 Char"/>
    <w:link w:val="Balk5"/>
    <w:rsid w:val="00661F12"/>
    <w:rPr>
      <w:rFonts w:eastAsia="Times New Roman"/>
      <w:b/>
      <w:bCs/>
      <w:iCs/>
      <w:sz w:val="24"/>
      <w:szCs w:val="26"/>
      <w:lang w:val="x-none" w:eastAsia="x-none"/>
    </w:rPr>
  </w:style>
  <w:style w:type="character" w:customStyle="1" w:styleId="Balk6Char">
    <w:name w:val="Başlık 6 Char"/>
    <w:link w:val="Balk6"/>
    <w:rsid w:val="00C454E7"/>
    <w:rPr>
      <w:rFonts w:eastAsia="Times New Roman"/>
      <w:b/>
      <w:bCs/>
      <w:i/>
      <w:sz w:val="24"/>
      <w:lang w:val="x-none" w:eastAsia="x-none"/>
    </w:rPr>
  </w:style>
  <w:style w:type="character" w:customStyle="1" w:styleId="Balk7Char">
    <w:name w:val="Başlık 7 Char"/>
    <w:link w:val="Balk7"/>
    <w:rsid w:val="00724617"/>
    <w:rPr>
      <w:rFonts w:ascii="Calibri" w:eastAsia="Times New Roman" w:hAnsi="Calibri" w:cs="Times New Roman"/>
      <w:sz w:val="24"/>
      <w:szCs w:val="24"/>
    </w:rPr>
  </w:style>
  <w:style w:type="character" w:customStyle="1" w:styleId="Balk8Char">
    <w:name w:val="Başlık 8 Char"/>
    <w:link w:val="Balk8"/>
    <w:rsid w:val="00724617"/>
    <w:rPr>
      <w:rFonts w:ascii="Calibri" w:eastAsia="Times New Roman" w:hAnsi="Calibri" w:cs="Times New Roman"/>
      <w:i/>
      <w:iCs/>
      <w:sz w:val="24"/>
      <w:szCs w:val="24"/>
    </w:rPr>
  </w:style>
  <w:style w:type="character" w:customStyle="1" w:styleId="Balk9Char">
    <w:name w:val="Başlık 9 Char"/>
    <w:link w:val="Balk9"/>
    <w:rsid w:val="00724617"/>
    <w:rPr>
      <w:rFonts w:ascii="Cambria" w:eastAsia="Times New Roman" w:hAnsi="Cambria" w:cs="Times New Roman"/>
    </w:rPr>
  </w:style>
  <w:style w:type="paragraph" w:styleId="ResimYazs">
    <w:name w:val="caption"/>
    <w:basedOn w:val="Normal"/>
    <w:next w:val="Normal"/>
    <w:autoRedefine/>
    <w:qFormat/>
    <w:rsid w:val="001835DE"/>
    <w:pPr>
      <w:spacing w:after="0" w:line="360" w:lineRule="auto"/>
    </w:pPr>
    <w:rPr>
      <w:rFonts w:eastAsia="SimSun"/>
      <w:bCs/>
      <w:color w:val="000000"/>
      <w:lang w:eastAsia="zh-CN"/>
    </w:rPr>
  </w:style>
  <w:style w:type="paragraph" w:styleId="AralkYok">
    <w:name w:val="No Spacing"/>
    <w:link w:val="AralkYokChar"/>
    <w:uiPriority w:val="1"/>
    <w:qFormat/>
    <w:rsid w:val="009A71DC"/>
    <w:rPr>
      <w:rFonts w:eastAsia="Times New Roman"/>
      <w:sz w:val="22"/>
      <w:szCs w:val="22"/>
      <w:lang w:val="en-US" w:eastAsia="en-US"/>
    </w:rPr>
  </w:style>
  <w:style w:type="character" w:customStyle="1" w:styleId="AralkYokChar">
    <w:name w:val="Aralık Yok Char"/>
    <w:link w:val="AralkYok"/>
    <w:uiPriority w:val="1"/>
    <w:rsid w:val="009A71DC"/>
    <w:rPr>
      <w:rFonts w:eastAsia="Times New Roman"/>
      <w:sz w:val="22"/>
      <w:szCs w:val="22"/>
      <w:lang w:val="en-US" w:eastAsia="en-US" w:bidi="ar-SA"/>
    </w:rPr>
  </w:style>
  <w:style w:type="character" w:styleId="AklamaBavurusu">
    <w:name w:val="annotation reference"/>
    <w:uiPriority w:val="99"/>
    <w:semiHidden/>
    <w:unhideWhenUsed/>
    <w:rsid w:val="001B479E"/>
    <w:rPr>
      <w:sz w:val="16"/>
      <w:szCs w:val="16"/>
    </w:rPr>
  </w:style>
  <w:style w:type="paragraph" w:styleId="AklamaMetni">
    <w:name w:val="annotation text"/>
    <w:basedOn w:val="Normal"/>
    <w:link w:val="AklamaMetniChar"/>
    <w:uiPriority w:val="99"/>
    <w:semiHidden/>
    <w:unhideWhenUsed/>
    <w:rsid w:val="001B479E"/>
    <w:pPr>
      <w:spacing w:line="240" w:lineRule="auto"/>
    </w:pPr>
    <w:rPr>
      <w:sz w:val="20"/>
      <w:szCs w:val="20"/>
      <w:lang w:val="x-none" w:eastAsia="x-none"/>
    </w:rPr>
  </w:style>
  <w:style w:type="character" w:customStyle="1" w:styleId="AklamaMetniChar">
    <w:name w:val="Açıklama Metni Char"/>
    <w:link w:val="AklamaMetni"/>
    <w:uiPriority w:val="99"/>
    <w:semiHidden/>
    <w:rsid w:val="001B479E"/>
    <w:rPr>
      <w:sz w:val="20"/>
      <w:szCs w:val="20"/>
    </w:rPr>
  </w:style>
  <w:style w:type="paragraph" w:styleId="BelgeBalantlar">
    <w:name w:val="Document Map"/>
    <w:basedOn w:val="Normal"/>
    <w:link w:val="BelgeBalantlarChar"/>
    <w:uiPriority w:val="99"/>
    <w:semiHidden/>
    <w:unhideWhenUsed/>
    <w:rsid w:val="003D13AA"/>
    <w:pPr>
      <w:spacing w:after="0" w:line="240" w:lineRule="auto"/>
    </w:pPr>
    <w:rPr>
      <w:rFonts w:ascii="Tahoma" w:hAnsi="Tahoma"/>
      <w:sz w:val="16"/>
      <w:szCs w:val="16"/>
      <w:lang w:val="x-none" w:eastAsia="x-none"/>
    </w:rPr>
  </w:style>
  <w:style w:type="character" w:customStyle="1" w:styleId="BelgeBalantlarChar">
    <w:name w:val="Belge Bağlantıları Char"/>
    <w:link w:val="BelgeBalantlar"/>
    <w:uiPriority w:val="99"/>
    <w:semiHidden/>
    <w:rsid w:val="003D13AA"/>
    <w:rPr>
      <w:rFonts w:ascii="Tahoma" w:hAnsi="Tahoma" w:cs="Tahoma"/>
      <w:sz w:val="16"/>
      <w:szCs w:val="16"/>
    </w:rPr>
  </w:style>
  <w:style w:type="paragraph" w:styleId="T4">
    <w:name w:val="toc 4"/>
    <w:basedOn w:val="Normal"/>
    <w:next w:val="Normal"/>
    <w:autoRedefine/>
    <w:uiPriority w:val="39"/>
    <w:unhideWhenUsed/>
    <w:rsid w:val="001A4388"/>
    <w:pPr>
      <w:spacing w:after="100" w:line="276" w:lineRule="auto"/>
      <w:ind w:left="660"/>
    </w:pPr>
    <w:rPr>
      <w:rFonts w:eastAsia="Times New Roman"/>
      <w:lang w:eastAsia="tr-TR"/>
    </w:rPr>
  </w:style>
  <w:style w:type="paragraph" w:styleId="T5">
    <w:name w:val="toc 5"/>
    <w:basedOn w:val="Normal"/>
    <w:next w:val="Normal"/>
    <w:autoRedefine/>
    <w:uiPriority w:val="39"/>
    <w:unhideWhenUsed/>
    <w:rsid w:val="001A4388"/>
    <w:pPr>
      <w:spacing w:after="100" w:line="276" w:lineRule="auto"/>
      <w:ind w:left="880"/>
    </w:pPr>
    <w:rPr>
      <w:rFonts w:eastAsia="Times New Roman"/>
      <w:lang w:eastAsia="tr-TR"/>
    </w:rPr>
  </w:style>
  <w:style w:type="paragraph" w:styleId="T6">
    <w:name w:val="toc 6"/>
    <w:basedOn w:val="Normal"/>
    <w:next w:val="Normal"/>
    <w:autoRedefine/>
    <w:uiPriority w:val="39"/>
    <w:unhideWhenUsed/>
    <w:rsid w:val="001A4388"/>
    <w:pPr>
      <w:spacing w:after="100" w:line="276" w:lineRule="auto"/>
      <w:ind w:left="1100"/>
    </w:pPr>
    <w:rPr>
      <w:rFonts w:eastAsia="Times New Roman"/>
      <w:lang w:eastAsia="tr-TR"/>
    </w:rPr>
  </w:style>
  <w:style w:type="paragraph" w:styleId="T7">
    <w:name w:val="toc 7"/>
    <w:basedOn w:val="Normal"/>
    <w:next w:val="Normal"/>
    <w:autoRedefine/>
    <w:uiPriority w:val="39"/>
    <w:unhideWhenUsed/>
    <w:rsid w:val="001A4388"/>
    <w:pPr>
      <w:spacing w:after="100" w:line="276" w:lineRule="auto"/>
      <w:ind w:left="1320"/>
    </w:pPr>
    <w:rPr>
      <w:rFonts w:eastAsia="Times New Roman"/>
      <w:lang w:eastAsia="tr-TR"/>
    </w:rPr>
  </w:style>
  <w:style w:type="paragraph" w:styleId="T8">
    <w:name w:val="toc 8"/>
    <w:basedOn w:val="Normal"/>
    <w:next w:val="Normal"/>
    <w:autoRedefine/>
    <w:uiPriority w:val="39"/>
    <w:unhideWhenUsed/>
    <w:rsid w:val="001A4388"/>
    <w:pPr>
      <w:spacing w:after="100" w:line="276" w:lineRule="auto"/>
      <w:ind w:left="1540"/>
    </w:pPr>
    <w:rPr>
      <w:rFonts w:eastAsia="Times New Roman"/>
      <w:lang w:eastAsia="tr-TR"/>
    </w:rPr>
  </w:style>
  <w:style w:type="paragraph" w:styleId="T9">
    <w:name w:val="toc 9"/>
    <w:basedOn w:val="Normal"/>
    <w:next w:val="Normal"/>
    <w:autoRedefine/>
    <w:uiPriority w:val="39"/>
    <w:unhideWhenUsed/>
    <w:rsid w:val="001A4388"/>
    <w:pPr>
      <w:spacing w:after="100" w:line="276" w:lineRule="auto"/>
      <w:ind w:left="1760"/>
    </w:pPr>
    <w:rPr>
      <w:rFonts w:eastAsia="Times New Roman"/>
      <w:lang w:eastAsia="tr-TR"/>
    </w:rPr>
  </w:style>
  <w:style w:type="character" w:styleId="zlenenKpr">
    <w:name w:val="FollowedHyperlink"/>
    <w:uiPriority w:val="99"/>
    <w:semiHidden/>
    <w:unhideWhenUsed/>
    <w:rsid w:val="0019236C"/>
    <w:rPr>
      <w:color w:val="954F72"/>
      <w:u w:val="single"/>
    </w:rPr>
  </w:style>
  <w:style w:type="character" w:customStyle="1" w:styleId="st">
    <w:name w:val="st"/>
    <w:basedOn w:val="VarsaylanParagrafYazTipi"/>
    <w:rsid w:val="00F34E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4213">
      <w:bodyDiv w:val="1"/>
      <w:marLeft w:val="0"/>
      <w:marRight w:val="0"/>
      <w:marTop w:val="0"/>
      <w:marBottom w:val="0"/>
      <w:divBdr>
        <w:top w:val="none" w:sz="0" w:space="0" w:color="auto"/>
        <w:left w:val="none" w:sz="0" w:space="0" w:color="auto"/>
        <w:bottom w:val="none" w:sz="0" w:space="0" w:color="auto"/>
        <w:right w:val="none" w:sz="0" w:space="0" w:color="auto"/>
      </w:divBdr>
    </w:div>
    <w:div w:id="69739154">
      <w:bodyDiv w:val="1"/>
      <w:marLeft w:val="0"/>
      <w:marRight w:val="0"/>
      <w:marTop w:val="0"/>
      <w:marBottom w:val="0"/>
      <w:divBdr>
        <w:top w:val="none" w:sz="0" w:space="0" w:color="auto"/>
        <w:left w:val="none" w:sz="0" w:space="0" w:color="auto"/>
        <w:bottom w:val="none" w:sz="0" w:space="0" w:color="auto"/>
        <w:right w:val="none" w:sz="0" w:space="0" w:color="auto"/>
      </w:divBdr>
    </w:div>
    <w:div w:id="73938458">
      <w:bodyDiv w:val="1"/>
      <w:marLeft w:val="0"/>
      <w:marRight w:val="0"/>
      <w:marTop w:val="0"/>
      <w:marBottom w:val="0"/>
      <w:divBdr>
        <w:top w:val="none" w:sz="0" w:space="0" w:color="auto"/>
        <w:left w:val="none" w:sz="0" w:space="0" w:color="auto"/>
        <w:bottom w:val="none" w:sz="0" w:space="0" w:color="auto"/>
        <w:right w:val="none" w:sz="0" w:space="0" w:color="auto"/>
      </w:divBdr>
    </w:div>
    <w:div w:id="77672953">
      <w:bodyDiv w:val="1"/>
      <w:marLeft w:val="0"/>
      <w:marRight w:val="0"/>
      <w:marTop w:val="0"/>
      <w:marBottom w:val="0"/>
      <w:divBdr>
        <w:top w:val="none" w:sz="0" w:space="0" w:color="auto"/>
        <w:left w:val="none" w:sz="0" w:space="0" w:color="auto"/>
        <w:bottom w:val="none" w:sz="0" w:space="0" w:color="auto"/>
        <w:right w:val="none" w:sz="0" w:space="0" w:color="auto"/>
      </w:divBdr>
    </w:div>
    <w:div w:id="85342669">
      <w:bodyDiv w:val="1"/>
      <w:marLeft w:val="0"/>
      <w:marRight w:val="0"/>
      <w:marTop w:val="0"/>
      <w:marBottom w:val="0"/>
      <w:divBdr>
        <w:top w:val="none" w:sz="0" w:space="0" w:color="auto"/>
        <w:left w:val="none" w:sz="0" w:space="0" w:color="auto"/>
        <w:bottom w:val="none" w:sz="0" w:space="0" w:color="auto"/>
        <w:right w:val="none" w:sz="0" w:space="0" w:color="auto"/>
      </w:divBdr>
    </w:div>
    <w:div w:id="93980109">
      <w:bodyDiv w:val="1"/>
      <w:marLeft w:val="0"/>
      <w:marRight w:val="0"/>
      <w:marTop w:val="0"/>
      <w:marBottom w:val="0"/>
      <w:divBdr>
        <w:top w:val="none" w:sz="0" w:space="0" w:color="auto"/>
        <w:left w:val="none" w:sz="0" w:space="0" w:color="auto"/>
        <w:bottom w:val="none" w:sz="0" w:space="0" w:color="auto"/>
        <w:right w:val="none" w:sz="0" w:space="0" w:color="auto"/>
      </w:divBdr>
    </w:div>
    <w:div w:id="130288872">
      <w:bodyDiv w:val="1"/>
      <w:marLeft w:val="0"/>
      <w:marRight w:val="0"/>
      <w:marTop w:val="0"/>
      <w:marBottom w:val="0"/>
      <w:divBdr>
        <w:top w:val="none" w:sz="0" w:space="0" w:color="auto"/>
        <w:left w:val="none" w:sz="0" w:space="0" w:color="auto"/>
        <w:bottom w:val="none" w:sz="0" w:space="0" w:color="auto"/>
        <w:right w:val="none" w:sz="0" w:space="0" w:color="auto"/>
      </w:divBdr>
    </w:div>
    <w:div w:id="132798927">
      <w:bodyDiv w:val="1"/>
      <w:marLeft w:val="0"/>
      <w:marRight w:val="0"/>
      <w:marTop w:val="0"/>
      <w:marBottom w:val="0"/>
      <w:divBdr>
        <w:top w:val="none" w:sz="0" w:space="0" w:color="auto"/>
        <w:left w:val="none" w:sz="0" w:space="0" w:color="auto"/>
        <w:bottom w:val="none" w:sz="0" w:space="0" w:color="auto"/>
        <w:right w:val="none" w:sz="0" w:space="0" w:color="auto"/>
      </w:divBdr>
    </w:div>
    <w:div w:id="139730203">
      <w:bodyDiv w:val="1"/>
      <w:marLeft w:val="0"/>
      <w:marRight w:val="0"/>
      <w:marTop w:val="0"/>
      <w:marBottom w:val="0"/>
      <w:divBdr>
        <w:top w:val="none" w:sz="0" w:space="0" w:color="auto"/>
        <w:left w:val="none" w:sz="0" w:space="0" w:color="auto"/>
        <w:bottom w:val="none" w:sz="0" w:space="0" w:color="auto"/>
        <w:right w:val="none" w:sz="0" w:space="0" w:color="auto"/>
      </w:divBdr>
    </w:div>
    <w:div w:id="205799808">
      <w:bodyDiv w:val="1"/>
      <w:marLeft w:val="0"/>
      <w:marRight w:val="0"/>
      <w:marTop w:val="0"/>
      <w:marBottom w:val="0"/>
      <w:divBdr>
        <w:top w:val="none" w:sz="0" w:space="0" w:color="auto"/>
        <w:left w:val="none" w:sz="0" w:space="0" w:color="auto"/>
        <w:bottom w:val="none" w:sz="0" w:space="0" w:color="auto"/>
        <w:right w:val="none" w:sz="0" w:space="0" w:color="auto"/>
      </w:divBdr>
    </w:div>
    <w:div w:id="247816103">
      <w:bodyDiv w:val="1"/>
      <w:marLeft w:val="0"/>
      <w:marRight w:val="0"/>
      <w:marTop w:val="0"/>
      <w:marBottom w:val="0"/>
      <w:divBdr>
        <w:top w:val="none" w:sz="0" w:space="0" w:color="auto"/>
        <w:left w:val="none" w:sz="0" w:space="0" w:color="auto"/>
        <w:bottom w:val="none" w:sz="0" w:space="0" w:color="auto"/>
        <w:right w:val="none" w:sz="0" w:space="0" w:color="auto"/>
      </w:divBdr>
    </w:div>
    <w:div w:id="353773450">
      <w:bodyDiv w:val="1"/>
      <w:marLeft w:val="0"/>
      <w:marRight w:val="0"/>
      <w:marTop w:val="0"/>
      <w:marBottom w:val="0"/>
      <w:divBdr>
        <w:top w:val="none" w:sz="0" w:space="0" w:color="auto"/>
        <w:left w:val="none" w:sz="0" w:space="0" w:color="auto"/>
        <w:bottom w:val="none" w:sz="0" w:space="0" w:color="auto"/>
        <w:right w:val="none" w:sz="0" w:space="0" w:color="auto"/>
      </w:divBdr>
    </w:div>
    <w:div w:id="371805474">
      <w:bodyDiv w:val="1"/>
      <w:marLeft w:val="0"/>
      <w:marRight w:val="0"/>
      <w:marTop w:val="0"/>
      <w:marBottom w:val="0"/>
      <w:divBdr>
        <w:top w:val="none" w:sz="0" w:space="0" w:color="auto"/>
        <w:left w:val="none" w:sz="0" w:space="0" w:color="auto"/>
        <w:bottom w:val="none" w:sz="0" w:space="0" w:color="auto"/>
        <w:right w:val="none" w:sz="0" w:space="0" w:color="auto"/>
      </w:divBdr>
    </w:div>
    <w:div w:id="372926321">
      <w:bodyDiv w:val="1"/>
      <w:marLeft w:val="0"/>
      <w:marRight w:val="0"/>
      <w:marTop w:val="0"/>
      <w:marBottom w:val="0"/>
      <w:divBdr>
        <w:top w:val="none" w:sz="0" w:space="0" w:color="auto"/>
        <w:left w:val="none" w:sz="0" w:space="0" w:color="auto"/>
        <w:bottom w:val="none" w:sz="0" w:space="0" w:color="auto"/>
        <w:right w:val="none" w:sz="0" w:space="0" w:color="auto"/>
      </w:divBdr>
    </w:div>
    <w:div w:id="389964378">
      <w:bodyDiv w:val="1"/>
      <w:marLeft w:val="0"/>
      <w:marRight w:val="0"/>
      <w:marTop w:val="0"/>
      <w:marBottom w:val="0"/>
      <w:divBdr>
        <w:top w:val="none" w:sz="0" w:space="0" w:color="auto"/>
        <w:left w:val="none" w:sz="0" w:space="0" w:color="auto"/>
        <w:bottom w:val="none" w:sz="0" w:space="0" w:color="auto"/>
        <w:right w:val="none" w:sz="0" w:space="0" w:color="auto"/>
      </w:divBdr>
    </w:div>
    <w:div w:id="403913307">
      <w:bodyDiv w:val="1"/>
      <w:marLeft w:val="0"/>
      <w:marRight w:val="0"/>
      <w:marTop w:val="0"/>
      <w:marBottom w:val="0"/>
      <w:divBdr>
        <w:top w:val="none" w:sz="0" w:space="0" w:color="auto"/>
        <w:left w:val="none" w:sz="0" w:space="0" w:color="auto"/>
        <w:bottom w:val="none" w:sz="0" w:space="0" w:color="auto"/>
        <w:right w:val="none" w:sz="0" w:space="0" w:color="auto"/>
      </w:divBdr>
    </w:div>
    <w:div w:id="442651720">
      <w:bodyDiv w:val="1"/>
      <w:marLeft w:val="0"/>
      <w:marRight w:val="0"/>
      <w:marTop w:val="0"/>
      <w:marBottom w:val="0"/>
      <w:divBdr>
        <w:top w:val="none" w:sz="0" w:space="0" w:color="auto"/>
        <w:left w:val="none" w:sz="0" w:space="0" w:color="auto"/>
        <w:bottom w:val="none" w:sz="0" w:space="0" w:color="auto"/>
        <w:right w:val="none" w:sz="0" w:space="0" w:color="auto"/>
      </w:divBdr>
    </w:div>
    <w:div w:id="506866007">
      <w:bodyDiv w:val="1"/>
      <w:marLeft w:val="0"/>
      <w:marRight w:val="0"/>
      <w:marTop w:val="0"/>
      <w:marBottom w:val="0"/>
      <w:divBdr>
        <w:top w:val="none" w:sz="0" w:space="0" w:color="auto"/>
        <w:left w:val="none" w:sz="0" w:space="0" w:color="auto"/>
        <w:bottom w:val="none" w:sz="0" w:space="0" w:color="auto"/>
        <w:right w:val="none" w:sz="0" w:space="0" w:color="auto"/>
      </w:divBdr>
    </w:div>
    <w:div w:id="529492855">
      <w:bodyDiv w:val="1"/>
      <w:marLeft w:val="0"/>
      <w:marRight w:val="0"/>
      <w:marTop w:val="0"/>
      <w:marBottom w:val="0"/>
      <w:divBdr>
        <w:top w:val="none" w:sz="0" w:space="0" w:color="auto"/>
        <w:left w:val="none" w:sz="0" w:space="0" w:color="auto"/>
        <w:bottom w:val="none" w:sz="0" w:space="0" w:color="auto"/>
        <w:right w:val="none" w:sz="0" w:space="0" w:color="auto"/>
      </w:divBdr>
    </w:div>
    <w:div w:id="608660038">
      <w:bodyDiv w:val="1"/>
      <w:marLeft w:val="0"/>
      <w:marRight w:val="0"/>
      <w:marTop w:val="0"/>
      <w:marBottom w:val="0"/>
      <w:divBdr>
        <w:top w:val="none" w:sz="0" w:space="0" w:color="auto"/>
        <w:left w:val="none" w:sz="0" w:space="0" w:color="auto"/>
        <w:bottom w:val="none" w:sz="0" w:space="0" w:color="auto"/>
        <w:right w:val="none" w:sz="0" w:space="0" w:color="auto"/>
      </w:divBdr>
    </w:div>
    <w:div w:id="618492180">
      <w:bodyDiv w:val="1"/>
      <w:marLeft w:val="0"/>
      <w:marRight w:val="0"/>
      <w:marTop w:val="0"/>
      <w:marBottom w:val="0"/>
      <w:divBdr>
        <w:top w:val="none" w:sz="0" w:space="0" w:color="auto"/>
        <w:left w:val="none" w:sz="0" w:space="0" w:color="auto"/>
        <w:bottom w:val="none" w:sz="0" w:space="0" w:color="auto"/>
        <w:right w:val="none" w:sz="0" w:space="0" w:color="auto"/>
      </w:divBdr>
    </w:div>
    <w:div w:id="627467080">
      <w:bodyDiv w:val="1"/>
      <w:marLeft w:val="0"/>
      <w:marRight w:val="0"/>
      <w:marTop w:val="0"/>
      <w:marBottom w:val="0"/>
      <w:divBdr>
        <w:top w:val="none" w:sz="0" w:space="0" w:color="auto"/>
        <w:left w:val="none" w:sz="0" w:space="0" w:color="auto"/>
        <w:bottom w:val="none" w:sz="0" w:space="0" w:color="auto"/>
        <w:right w:val="none" w:sz="0" w:space="0" w:color="auto"/>
      </w:divBdr>
    </w:div>
    <w:div w:id="627904328">
      <w:bodyDiv w:val="1"/>
      <w:marLeft w:val="0"/>
      <w:marRight w:val="0"/>
      <w:marTop w:val="0"/>
      <w:marBottom w:val="0"/>
      <w:divBdr>
        <w:top w:val="none" w:sz="0" w:space="0" w:color="auto"/>
        <w:left w:val="none" w:sz="0" w:space="0" w:color="auto"/>
        <w:bottom w:val="none" w:sz="0" w:space="0" w:color="auto"/>
        <w:right w:val="none" w:sz="0" w:space="0" w:color="auto"/>
      </w:divBdr>
    </w:div>
    <w:div w:id="706880538">
      <w:bodyDiv w:val="1"/>
      <w:marLeft w:val="0"/>
      <w:marRight w:val="0"/>
      <w:marTop w:val="0"/>
      <w:marBottom w:val="0"/>
      <w:divBdr>
        <w:top w:val="none" w:sz="0" w:space="0" w:color="auto"/>
        <w:left w:val="none" w:sz="0" w:space="0" w:color="auto"/>
        <w:bottom w:val="none" w:sz="0" w:space="0" w:color="auto"/>
        <w:right w:val="none" w:sz="0" w:space="0" w:color="auto"/>
      </w:divBdr>
    </w:div>
    <w:div w:id="716125783">
      <w:bodyDiv w:val="1"/>
      <w:marLeft w:val="0"/>
      <w:marRight w:val="0"/>
      <w:marTop w:val="0"/>
      <w:marBottom w:val="0"/>
      <w:divBdr>
        <w:top w:val="none" w:sz="0" w:space="0" w:color="auto"/>
        <w:left w:val="none" w:sz="0" w:space="0" w:color="auto"/>
        <w:bottom w:val="none" w:sz="0" w:space="0" w:color="auto"/>
        <w:right w:val="none" w:sz="0" w:space="0" w:color="auto"/>
      </w:divBdr>
    </w:div>
    <w:div w:id="803426275">
      <w:bodyDiv w:val="1"/>
      <w:marLeft w:val="0"/>
      <w:marRight w:val="0"/>
      <w:marTop w:val="0"/>
      <w:marBottom w:val="0"/>
      <w:divBdr>
        <w:top w:val="none" w:sz="0" w:space="0" w:color="auto"/>
        <w:left w:val="none" w:sz="0" w:space="0" w:color="auto"/>
        <w:bottom w:val="none" w:sz="0" w:space="0" w:color="auto"/>
        <w:right w:val="none" w:sz="0" w:space="0" w:color="auto"/>
      </w:divBdr>
    </w:div>
    <w:div w:id="896012333">
      <w:bodyDiv w:val="1"/>
      <w:marLeft w:val="0"/>
      <w:marRight w:val="0"/>
      <w:marTop w:val="0"/>
      <w:marBottom w:val="0"/>
      <w:divBdr>
        <w:top w:val="none" w:sz="0" w:space="0" w:color="auto"/>
        <w:left w:val="none" w:sz="0" w:space="0" w:color="auto"/>
        <w:bottom w:val="none" w:sz="0" w:space="0" w:color="auto"/>
        <w:right w:val="none" w:sz="0" w:space="0" w:color="auto"/>
      </w:divBdr>
    </w:div>
    <w:div w:id="911744288">
      <w:bodyDiv w:val="1"/>
      <w:marLeft w:val="0"/>
      <w:marRight w:val="0"/>
      <w:marTop w:val="0"/>
      <w:marBottom w:val="0"/>
      <w:divBdr>
        <w:top w:val="none" w:sz="0" w:space="0" w:color="auto"/>
        <w:left w:val="none" w:sz="0" w:space="0" w:color="auto"/>
        <w:bottom w:val="none" w:sz="0" w:space="0" w:color="auto"/>
        <w:right w:val="none" w:sz="0" w:space="0" w:color="auto"/>
      </w:divBdr>
    </w:div>
    <w:div w:id="928539961">
      <w:bodyDiv w:val="1"/>
      <w:marLeft w:val="0"/>
      <w:marRight w:val="0"/>
      <w:marTop w:val="0"/>
      <w:marBottom w:val="0"/>
      <w:divBdr>
        <w:top w:val="none" w:sz="0" w:space="0" w:color="auto"/>
        <w:left w:val="none" w:sz="0" w:space="0" w:color="auto"/>
        <w:bottom w:val="none" w:sz="0" w:space="0" w:color="auto"/>
        <w:right w:val="none" w:sz="0" w:space="0" w:color="auto"/>
      </w:divBdr>
    </w:div>
    <w:div w:id="945818793">
      <w:bodyDiv w:val="1"/>
      <w:marLeft w:val="0"/>
      <w:marRight w:val="0"/>
      <w:marTop w:val="0"/>
      <w:marBottom w:val="0"/>
      <w:divBdr>
        <w:top w:val="none" w:sz="0" w:space="0" w:color="auto"/>
        <w:left w:val="none" w:sz="0" w:space="0" w:color="auto"/>
        <w:bottom w:val="none" w:sz="0" w:space="0" w:color="auto"/>
        <w:right w:val="none" w:sz="0" w:space="0" w:color="auto"/>
      </w:divBdr>
    </w:div>
    <w:div w:id="946811159">
      <w:bodyDiv w:val="1"/>
      <w:marLeft w:val="0"/>
      <w:marRight w:val="0"/>
      <w:marTop w:val="0"/>
      <w:marBottom w:val="0"/>
      <w:divBdr>
        <w:top w:val="none" w:sz="0" w:space="0" w:color="auto"/>
        <w:left w:val="none" w:sz="0" w:space="0" w:color="auto"/>
        <w:bottom w:val="none" w:sz="0" w:space="0" w:color="auto"/>
        <w:right w:val="none" w:sz="0" w:space="0" w:color="auto"/>
      </w:divBdr>
    </w:div>
    <w:div w:id="979118904">
      <w:bodyDiv w:val="1"/>
      <w:marLeft w:val="0"/>
      <w:marRight w:val="0"/>
      <w:marTop w:val="0"/>
      <w:marBottom w:val="0"/>
      <w:divBdr>
        <w:top w:val="none" w:sz="0" w:space="0" w:color="auto"/>
        <w:left w:val="none" w:sz="0" w:space="0" w:color="auto"/>
        <w:bottom w:val="none" w:sz="0" w:space="0" w:color="auto"/>
        <w:right w:val="none" w:sz="0" w:space="0" w:color="auto"/>
      </w:divBdr>
    </w:div>
    <w:div w:id="1008290030">
      <w:bodyDiv w:val="1"/>
      <w:marLeft w:val="0"/>
      <w:marRight w:val="0"/>
      <w:marTop w:val="0"/>
      <w:marBottom w:val="0"/>
      <w:divBdr>
        <w:top w:val="none" w:sz="0" w:space="0" w:color="auto"/>
        <w:left w:val="none" w:sz="0" w:space="0" w:color="auto"/>
        <w:bottom w:val="none" w:sz="0" w:space="0" w:color="auto"/>
        <w:right w:val="none" w:sz="0" w:space="0" w:color="auto"/>
      </w:divBdr>
    </w:div>
    <w:div w:id="1018000673">
      <w:bodyDiv w:val="1"/>
      <w:marLeft w:val="0"/>
      <w:marRight w:val="0"/>
      <w:marTop w:val="0"/>
      <w:marBottom w:val="0"/>
      <w:divBdr>
        <w:top w:val="none" w:sz="0" w:space="0" w:color="auto"/>
        <w:left w:val="none" w:sz="0" w:space="0" w:color="auto"/>
        <w:bottom w:val="none" w:sz="0" w:space="0" w:color="auto"/>
        <w:right w:val="none" w:sz="0" w:space="0" w:color="auto"/>
      </w:divBdr>
    </w:div>
    <w:div w:id="1021974021">
      <w:bodyDiv w:val="1"/>
      <w:marLeft w:val="0"/>
      <w:marRight w:val="0"/>
      <w:marTop w:val="0"/>
      <w:marBottom w:val="0"/>
      <w:divBdr>
        <w:top w:val="none" w:sz="0" w:space="0" w:color="auto"/>
        <w:left w:val="none" w:sz="0" w:space="0" w:color="auto"/>
        <w:bottom w:val="none" w:sz="0" w:space="0" w:color="auto"/>
        <w:right w:val="none" w:sz="0" w:space="0" w:color="auto"/>
      </w:divBdr>
    </w:div>
    <w:div w:id="1092431043">
      <w:bodyDiv w:val="1"/>
      <w:marLeft w:val="0"/>
      <w:marRight w:val="0"/>
      <w:marTop w:val="0"/>
      <w:marBottom w:val="0"/>
      <w:divBdr>
        <w:top w:val="none" w:sz="0" w:space="0" w:color="auto"/>
        <w:left w:val="none" w:sz="0" w:space="0" w:color="auto"/>
        <w:bottom w:val="none" w:sz="0" w:space="0" w:color="auto"/>
        <w:right w:val="none" w:sz="0" w:space="0" w:color="auto"/>
      </w:divBdr>
    </w:div>
    <w:div w:id="1119109458">
      <w:bodyDiv w:val="1"/>
      <w:marLeft w:val="0"/>
      <w:marRight w:val="0"/>
      <w:marTop w:val="0"/>
      <w:marBottom w:val="0"/>
      <w:divBdr>
        <w:top w:val="none" w:sz="0" w:space="0" w:color="auto"/>
        <w:left w:val="none" w:sz="0" w:space="0" w:color="auto"/>
        <w:bottom w:val="none" w:sz="0" w:space="0" w:color="auto"/>
        <w:right w:val="none" w:sz="0" w:space="0" w:color="auto"/>
      </w:divBdr>
    </w:div>
    <w:div w:id="1134062218">
      <w:bodyDiv w:val="1"/>
      <w:marLeft w:val="0"/>
      <w:marRight w:val="0"/>
      <w:marTop w:val="0"/>
      <w:marBottom w:val="0"/>
      <w:divBdr>
        <w:top w:val="none" w:sz="0" w:space="0" w:color="auto"/>
        <w:left w:val="none" w:sz="0" w:space="0" w:color="auto"/>
        <w:bottom w:val="none" w:sz="0" w:space="0" w:color="auto"/>
        <w:right w:val="none" w:sz="0" w:space="0" w:color="auto"/>
      </w:divBdr>
    </w:div>
    <w:div w:id="1162965207">
      <w:bodyDiv w:val="1"/>
      <w:marLeft w:val="0"/>
      <w:marRight w:val="0"/>
      <w:marTop w:val="0"/>
      <w:marBottom w:val="0"/>
      <w:divBdr>
        <w:top w:val="none" w:sz="0" w:space="0" w:color="auto"/>
        <w:left w:val="none" w:sz="0" w:space="0" w:color="auto"/>
        <w:bottom w:val="none" w:sz="0" w:space="0" w:color="auto"/>
        <w:right w:val="none" w:sz="0" w:space="0" w:color="auto"/>
      </w:divBdr>
    </w:div>
    <w:div w:id="1178424067">
      <w:bodyDiv w:val="1"/>
      <w:marLeft w:val="0"/>
      <w:marRight w:val="0"/>
      <w:marTop w:val="0"/>
      <w:marBottom w:val="0"/>
      <w:divBdr>
        <w:top w:val="none" w:sz="0" w:space="0" w:color="auto"/>
        <w:left w:val="none" w:sz="0" w:space="0" w:color="auto"/>
        <w:bottom w:val="none" w:sz="0" w:space="0" w:color="auto"/>
        <w:right w:val="none" w:sz="0" w:space="0" w:color="auto"/>
      </w:divBdr>
    </w:div>
    <w:div w:id="1179277450">
      <w:bodyDiv w:val="1"/>
      <w:marLeft w:val="0"/>
      <w:marRight w:val="0"/>
      <w:marTop w:val="0"/>
      <w:marBottom w:val="0"/>
      <w:divBdr>
        <w:top w:val="none" w:sz="0" w:space="0" w:color="auto"/>
        <w:left w:val="none" w:sz="0" w:space="0" w:color="auto"/>
        <w:bottom w:val="none" w:sz="0" w:space="0" w:color="auto"/>
        <w:right w:val="none" w:sz="0" w:space="0" w:color="auto"/>
      </w:divBdr>
    </w:div>
    <w:div w:id="1318801080">
      <w:bodyDiv w:val="1"/>
      <w:marLeft w:val="0"/>
      <w:marRight w:val="0"/>
      <w:marTop w:val="0"/>
      <w:marBottom w:val="0"/>
      <w:divBdr>
        <w:top w:val="none" w:sz="0" w:space="0" w:color="auto"/>
        <w:left w:val="none" w:sz="0" w:space="0" w:color="auto"/>
        <w:bottom w:val="none" w:sz="0" w:space="0" w:color="auto"/>
        <w:right w:val="none" w:sz="0" w:space="0" w:color="auto"/>
      </w:divBdr>
    </w:div>
    <w:div w:id="1444808007">
      <w:bodyDiv w:val="1"/>
      <w:marLeft w:val="0"/>
      <w:marRight w:val="0"/>
      <w:marTop w:val="0"/>
      <w:marBottom w:val="0"/>
      <w:divBdr>
        <w:top w:val="none" w:sz="0" w:space="0" w:color="auto"/>
        <w:left w:val="none" w:sz="0" w:space="0" w:color="auto"/>
        <w:bottom w:val="none" w:sz="0" w:space="0" w:color="auto"/>
        <w:right w:val="none" w:sz="0" w:space="0" w:color="auto"/>
      </w:divBdr>
    </w:div>
    <w:div w:id="1546020176">
      <w:bodyDiv w:val="1"/>
      <w:marLeft w:val="0"/>
      <w:marRight w:val="0"/>
      <w:marTop w:val="0"/>
      <w:marBottom w:val="0"/>
      <w:divBdr>
        <w:top w:val="none" w:sz="0" w:space="0" w:color="auto"/>
        <w:left w:val="none" w:sz="0" w:space="0" w:color="auto"/>
        <w:bottom w:val="none" w:sz="0" w:space="0" w:color="auto"/>
        <w:right w:val="none" w:sz="0" w:space="0" w:color="auto"/>
      </w:divBdr>
    </w:div>
    <w:div w:id="1556774221">
      <w:bodyDiv w:val="1"/>
      <w:marLeft w:val="0"/>
      <w:marRight w:val="0"/>
      <w:marTop w:val="0"/>
      <w:marBottom w:val="0"/>
      <w:divBdr>
        <w:top w:val="none" w:sz="0" w:space="0" w:color="auto"/>
        <w:left w:val="none" w:sz="0" w:space="0" w:color="auto"/>
        <w:bottom w:val="none" w:sz="0" w:space="0" w:color="auto"/>
        <w:right w:val="none" w:sz="0" w:space="0" w:color="auto"/>
      </w:divBdr>
    </w:div>
    <w:div w:id="1582444076">
      <w:bodyDiv w:val="1"/>
      <w:marLeft w:val="0"/>
      <w:marRight w:val="0"/>
      <w:marTop w:val="0"/>
      <w:marBottom w:val="0"/>
      <w:divBdr>
        <w:top w:val="none" w:sz="0" w:space="0" w:color="auto"/>
        <w:left w:val="none" w:sz="0" w:space="0" w:color="auto"/>
        <w:bottom w:val="none" w:sz="0" w:space="0" w:color="auto"/>
        <w:right w:val="none" w:sz="0" w:space="0" w:color="auto"/>
      </w:divBdr>
    </w:div>
    <w:div w:id="1582564053">
      <w:bodyDiv w:val="1"/>
      <w:marLeft w:val="0"/>
      <w:marRight w:val="0"/>
      <w:marTop w:val="0"/>
      <w:marBottom w:val="0"/>
      <w:divBdr>
        <w:top w:val="none" w:sz="0" w:space="0" w:color="auto"/>
        <w:left w:val="none" w:sz="0" w:space="0" w:color="auto"/>
        <w:bottom w:val="none" w:sz="0" w:space="0" w:color="auto"/>
        <w:right w:val="none" w:sz="0" w:space="0" w:color="auto"/>
      </w:divBdr>
    </w:div>
    <w:div w:id="1634868512">
      <w:bodyDiv w:val="1"/>
      <w:marLeft w:val="0"/>
      <w:marRight w:val="0"/>
      <w:marTop w:val="0"/>
      <w:marBottom w:val="0"/>
      <w:divBdr>
        <w:top w:val="none" w:sz="0" w:space="0" w:color="auto"/>
        <w:left w:val="none" w:sz="0" w:space="0" w:color="auto"/>
        <w:bottom w:val="none" w:sz="0" w:space="0" w:color="auto"/>
        <w:right w:val="none" w:sz="0" w:space="0" w:color="auto"/>
      </w:divBdr>
    </w:div>
    <w:div w:id="1651058443">
      <w:bodyDiv w:val="1"/>
      <w:marLeft w:val="0"/>
      <w:marRight w:val="0"/>
      <w:marTop w:val="0"/>
      <w:marBottom w:val="0"/>
      <w:divBdr>
        <w:top w:val="none" w:sz="0" w:space="0" w:color="auto"/>
        <w:left w:val="none" w:sz="0" w:space="0" w:color="auto"/>
        <w:bottom w:val="none" w:sz="0" w:space="0" w:color="auto"/>
        <w:right w:val="none" w:sz="0" w:space="0" w:color="auto"/>
      </w:divBdr>
    </w:div>
    <w:div w:id="1679692103">
      <w:bodyDiv w:val="1"/>
      <w:marLeft w:val="0"/>
      <w:marRight w:val="0"/>
      <w:marTop w:val="0"/>
      <w:marBottom w:val="0"/>
      <w:divBdr>
        <w:top w:val="none" w:sz="0" w:space="0" w:color="auto"/>
        <w:left w:val="none" w:sz="0" w:space="0" w:color="auto"/>
        <w:bottom w:val="none" w:sz="0" w:space="0" w:color="auto"/>
        <w:right w:val="none" w:sz="0" w:space="0" w:color="auto"/>
      </w:divBdr>
    </w:div>
    <w:div w:id="1725254594">
      <w:bodyDiv w:val="1"/>
      <w:marLeft w:val="0"/>
      <w:marRight w:val="0"/>
      <w:marTop w:val="0"/>
      <w:marBottom w:val="0"/>
      <w:divBdr>
        <w:top w:val="none" w:sz="0" w:space="0" w:color="auto"/>
        <w:left w:val="none" w:sz="0" w:space="0" w:color="auto"/>
        <w:bottom w:val="none" w:sz="0" w:space="0" w:color="auto"/>
        <w:right w:val="none" w:sz="0" w:space="0" w:color="auto"/>
      </w:divBdr>
    </w:div>
    <w:div w:id="1736466377">
      <w:bodyDiv w:val="1"/>
      <w:marLeft w:val="0"/>
      <w:marRight w:val="0"/>
      <w:marTop w:val="0"/>
      <w:marBottom w:val="0"/>
      <w:divBdr>
        <w:top w:val="none" w:sz="0" w:space="0" w:color="auto"/>
        <w:left w:val="none" w:sz="0" w:space="0" w:color="auto"/>
        <w:bottom w:val="none" w:sz="0" w:space="0" w:color="auto"/>
        <w:right w:val="none" w:sz="0" w:space="0" w:color="auto"/>
      </w:divBdr>
    </w:div>
    <w:div w:id="1736782703">
      <w:bodyDiv w:val="1"/>
      <w:marLeft w:val="0"/>
      <w:marRight w:val="0"/>
      <w:marTop w:val="0"/>
      <w:marBottom w:val="0"/>
      <w:divBdr>
        <w:top w:val="none" w:sz="0" w:space="0" w:color="auto"/>
        <w:left w:val="none" w:sz="0" w:space="0" w:color="auto"/>
        <w:bottom w:val="none" w:sz="0" w:space="0" w:color="auto"/>
        <w:right w:val="none" w:sz="0" w:space="0" w:color="auto"/>
      </w:divBdr>
    </w:div>
    <w:div w:id="1752696372">
      <w:bodyDiv w:val="1"/>
      <w:marLeft w:val="0"/>
      <w:marRight w:val="0"/>
      <w:marTop w:val="0"/>
      <w:marBottom w:val="0"/>
      <w:divBdr>
        <w:top w:val="none" w:sz="0" w:space="0" w:color="auto"/>
        <w:left w:val="none" w:sz="0" w:space="0" w:color="auto"/>
        <w:bottom w:val="none" w:sz="0" w:space="0" w:color="auto"/>
        <w:right w:val="none" w:sz="0" w:space="0" w:color="auto"/>
      </w:divBdr>
    </w:div>
    <w:div w:id="1757751718">
      <w:bodyDiv w:val="1"/>
      <w:marLeft w:val="0"/>
      <w:marRight w:val="0"/>
      <w:marTop w:val="0"/>
      <w:marBottom w:val="0"/>
      <w:divBdr>
        <w:top w:val="none" w:sz="0" w:space="0" w:color="auto"/>
        <w:left w:val="none" w:sz="0" w:space="0" w:color="auto"/>
        <w:bottom w:val="none" w:sz="0" w:space="0" w:color="auto"/>
        <w:right w:val="none" w:sz="0" w:space="0" w:color="auto"/>
      </w:divBdr>
    </w:div>
    <w:div w:id="1805584997">
      <w:bodyDiv w:val="1"/>
      <w:marLeft w:val="0"/>
      <w:marRight w:val="0"/>
      <w:marTop w:val="0"/>
      <w:marBottom w:val="0"/>
      <w:divBdr>
        <w:top w:val="none" w:sz="0" w:space="0" w:color="auto"/>
        <w:left w:val="none" w:sz="0" w:space="0" w:color="auto"/>
        <w:bottom w:val="none" w:sz="0" w:space="0" w:color="auto"/>
        <w:right w:val="none" w:sz="0" w:space="0" w:color="auto"/>
      </w:divBdr>
    </w:div>
    <w:div w:id="1805810090">
      <w:bodyDiv w:val="1"/>
      <w:marLeft w:val="0"/>
      <w:marRight w:val="0"/>
      <w:marTop w:val="0"/>
      <w:marBottom w:val="0"/>
      <w:divBdr>
        <w:top w:val="none" w:sz="0" w:space="0" w:color="auto"/>
        <w:left w:val="none" w:sz="0" w:space="0" w:color="auto"/>
        <w:bottom w:val="none" w:sz="0" w:space="0" w:color="auto"/>
        <w:right w:val="none" w:sz="0" w:space="0" w:color="auto"/>
      </w:divBdr>
    </w:div>
    <w:div w:id="1860120698">
      <w:bodyDiv w:val="1"/>
      <w:marLeft w:val="0"/>
      <w:marRight w:val="0"/>
      <w:marTop w:val="0"/>
      <w:marBottom w:val="0"/>
      <w:divBdr>
        <w:top w:val="none" w:sz="0" w:space="0" w:color="auto"/>
        <w:left w:val="none" w:sz="0" w:space="0" w:color="auto"/>
        <w:bottom w:val="none" w:sz="0" w:space="0" w:color="auto"/>
        <w:right w:val="none" w:sz="0" w:space="0" w:color="auto"/>
      </w:divBdr>
    </w:div>
    <w:div w:id="1871145419">
      <w:bodyDiv w:val="1"/>
      <w:marLeft w:val="0"/>
      <w:marRight w:val="0"/>
      <w:marTop w:val="0"/>
      <w:marBottom w:val="0"/>
      <w:divBdr>
        <w:top w:val="none" w:sz="0" w:space="0" w:color="auto"/>
        <w:left w:val="none" w:sz="0" w:space="0" w:color="auto"/>
        <w:bottom w:val="none" w:sz="0" w:space="0" w:color="auto"/>
        <w:right w:val="none" w:sz="0" w:space="0" w:color="auto"/>
      </w:divBdr>
    </w:div>
    <w:div w:id="1969511989">
      <w:bodyDiv w:val="1"/>
      <w:marLeft w:val="0"/>
      <w:marRight w:val="0"/>
      <w:marTop w:val="0"/>
      <w:marBottom w:val="0"/>
      <w:divBdr>
        <w:top w:val="none" w:sz="0" w:space="0" w:color="auto"/>
        <w:left w:val="none" w:sz="0" w:space="0" w:color="auto"/>
        <w:bottom w:val="none" w:sz="0" w:space="0" w:color="auto"/>
        <w:right w:val="none" w:sz="0" w:space="0" w:color="auto"/>
      </w:divBdr>
    </w:div>
    <w:div w:id="1983727271">
      <w:bodyDiv w:val="1"/>
      <w:marLeft w:val="0"/>
      <w:marRight w:val="0"/>
      <w:marTop w:val="0"/>
      <w:marBottom w:val="0"/>
      <w:divBdr>
        <w:top w:val="none" w:sz="0" w:space="0" w:color="auto"/>
        <w:left w:val="none" w:sz="0" w:space="0" w:color="auto"/>
        <w:bottom w:val="none" w:sz="0" w:space="0" w:color="auto"/>
        <w:right w:val="none" w:sz="0" w:space="0" w:color="auto"/>
      </w:divBdr>
    </w:div>
    <w:div w:id="2022466769">
      <w:bodyDiv w:val="1"/>
      <w:marLeft w:val="0"/>
      <w:marRight w:val="0"/>
      <w:marTop w:val="0"/>
      <w:marBottom w:val="0"/>
      <w:divBdr>
        <w:top w:val="none" w:sz="0" w:space="0" w:color="auto"/>
        <w:left w:val="none" w:sz="0" w:space="0" w:color="auto"/>
        <w:bottom w:val="none" w:sz="0" w:space="0" w:color="auto"/>
        <w:right w:val="none" w:sz="0" w:space="0" w:color="auto"/>
      </w:divBdr>
    </w:div>
    <w:div w:id="2028289654">
      <w:bodyDiv w:val="1"/>
      <w:marLeft w:val="0"/>
      <w:marRight w:val="0"/>
      <w:marTop w:val="0"/>
      <w:marBottom w:val="0"/>
      <w:divBdr>
        <w:top w:val="none" w:sz="0" w:space="0" w:color="auto"/>
        <w:left w:val="none" w:sz="0" w:space="0" w:color="auto"/>
        <w:bottom w:val="none" w:sz="0" w:space="0" w:color="auto"/>
        <w:right w:val="none" w:sz="0" w:space="0" w:color="auto"/>
      </w:divBdr>
    </w:div>
    <w:div w:id="2055079278">
      <w:bodyDiv w:val="1"/>
      <w:marLeft w:val="0"/>
      <w:marRight w:val="0"/>
      <w:marTop w:val="0"/>
      <w:marBottom w:val="0"/>
      <w:divBdr>
        <w:top w:val="none" w:sz="0" w:space="0" w:color="auto"/>
        <w:left w:val="none" w:sz="0" w:space="0" w:color="auto"/>
        <w:bottom w:val="none" w:sz="0" w:space="0" w:color="auto"/>
        <w:right w:val="none" w:sz="0" w:space="0" w:color="auto"/>
      </w:divBdr>
    </w:div>
    <w:div w:id="2089032313">
      <w:bodyDiv w:val="1"/>
      <w:marLeft w:val="0"/>
      <w:marRight w:val="0"/>
      <w:marTop w:val="0"/>
      <w:marBottom w:val="0"/>
      <w:divBdr>
        <w:top w:val="none" w:sz="0" w:space="0" w:color="auto"/>
        <w:left w:val="none" w:sz="0" w:space="0" w:color="auto"/>
        <w:bottom w:val="none" w:sz="0" w:space="0" w:color="auto"/>
        <w:right w:val="none" w:sz="0" w:space="0" w:color="auto"/>
      </w:divBdr>
    </w:div>
    <w:div w:id="2094157747">
      <w:bodyDiv w:val="1"/>
      <w:marLeft w:val="0"/>
      <w:marRight w:val="0"/>
      <w:marTop w:val="0"/>
      <w:marBottom w:val="0"/>
      <w:divBdr>
        <w:top w:val="none" w:sz="0" w:space="0" w:color="auto"/>
        <w:left w:val="none" w:sz="0" w:space="0" w:color="auto"/>
        <w:bottom w:val="none" w:sz="0" w:space="0" w:color="auto"/>
        <w:right w:val="none" w:sz="0" w:space="0" w:color="auto"/>
      </w:divBdr>
    </w:div>
    <w:div w:id="2098668833">
      <w:bodyDiv w:val="1"/>
      <w:marLeft w:val="0"/>
      <w:marRight w:val="0"/>
      <w:marTop w:val="0"/>
      <w:marBottom w:val="0"/>
      <w:divBdr>
        <w:top w:val="none" w:sz="0" w:space="0" w:color="auto"/>
        <w:left w:val="none" w:sz="0" w:space="0" w:color="auto"/>
        <w:bottom w:val="none" w:sz="0" w:space="0" w:color="auto"/>
        <w:right w:val="none" w:sz="0" w:space="0" w:color="auto"/>
      </w:divBdr>
    </w:div>
    <w:div w:id="2128548791">
      <w:bodyDiv w:val="1"/>
      <w:marLeft w:val="0"/>
      <w:marRight w:val="0"/>
      <w:marTop w:val="0"/>
      <w:marBottom w:val="0"/>
      <w:divBdr>
        <w:top w:val="none" w:sz="0" w:space="0" w:color="auto"/>
        <w:left w:val="none" w:sz="0" w:space="0" w:color="auto"/>
        <w:bottom w:val="none" w:sz="0" w:space="0" w:color="auto"/>
        <w:right w:val="none" w:sz="0" w:space="0" w:color="auto"/>
      </w:divBdr>
    </w:div>
    <w:div w:id="2140027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chart" Target="charts/chart5.xml"/><Relationship Id="rId26" Type="http://schemas.openxmlformats.org/officeDocument/2006/relationships/chart" Target="charts/chart13.xml"/><Relationship Id="rId39" Type="http://schemas.openxmlformats.org/officeDocument/2006/relationships/chart" Target="charts/chart26.xml"/><Relationship Id="rId21" Type="http://schemas.openxmlformats.org/officeDocument/2006/relationships/chart" Target="charts/chart8.xml"/><Relationship Id="rId34" Type="http://schemas.openxmlformats.org/officeDocument/2006/relationships/chart" Target="charts/chart21.xml"/><Relationship Id="rId42" Type="http://schemas.openxmlformats.org/officeDocument/2006/relationships/chart" Target="charts/chart29.xml"/><Relationship Id="rId47" Type="http://schemas.openxmlformats.org/officeDocument/2006/relationships/chart" Target="charts/chart33.xml"/><Relationship Id="rId50" Type="http://schemas.openxmlformats.org/officeDocument/2006/relationships/image" Target="cid:image001.png@01D24BE1.72A7F3A0" TargetMode="External"/><Relationship Id="rId55" Type="http://schemas.openxmlformats.org/officeDocument/2006/relationships/image" Target="media/image4.png"/><Relationship Id="rId63" Type="http://schemas.openxmlformats.org/officeDocument/2006/relationships/image" Target="cid:image001.png@01D24BEA.B8EAED00"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chart" Target="charts/chart7.xml"/><Relationship Id="rId29" Type="http://schemas.openxmlformats.org/officeDocument/2006/relationships/chart" Target="charts/chart16.xml"/><Relationship Id="rId41" Type="http://schemas.openxmlformats.org/officeDocument/2006/relationships/chart" Target="charts/chart28.xml"/><Relationship Id="rId54" Type="http://schemas.openxmlformats.org/officeDocument/2006/relationships/chart" Target="charts/chart38.xml"/><Relationship Id="rId62"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chart" Target="charts/chart11.xml"/><Relationship Id="rId32" Type="http://schemas.openxmlformats.org/officeDocument/2006/relationships/chart" Target="charts/chart19.xml"/><Relationship Id="rId37" Type="http://schemas.openxmlformats.org/officeDocument/2006/relationships/chart" Target="charts/chart24.xml"/><Relationship Id="rId40" Type="http://schemas.openxmlformats.org/officeDocument/2006/relationships/chart" Target="charts/chart27.xml"/><Relationship Id="rId45" Type="http://schemas.openxmlformats.org/officeDocument/2006/relationships/chart" Target="charts/chart31.xml"/><Relationship Id="rId53" Type="http://schemas.openxmlformats.org/officeDocument/2006/relationships/chart" Target="charts/chart37.xml"/><Relationship Id="rId58" Type="http://schemas.openxmlformats.org/officeDocument/2006/relationships/image" Target="media/image6.png"/><Relationship Id="rId66"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hart" Target="charts/chart2.xml"/><Relationship Id="rId23" Type="http://schemas.openxmlformats.org/officeDocument/2006/relationships/chart" Target="charts/chart10.xml"/><Relationship Id="rId28" Type="http://schemas.openxmlformats.org/officeDocument/2006/relationships/chart" Target="charts/chart15.xml"/><Relationship Id="rId36" Type="http://schemas.openxmlformats.org/officeDocument/2006/relationships/chart" Target="charts/chart23.xml"/><Relationship Id="rId49" Type="http://schemas.openxmlformats.org/officeDocument/2006/relationships/image" Target="media/image3.png"/><Relationship Id="rId57" Type="http://schemas.openxmlformats.org/officeDocument/2006/relationships/image" Target="cid:image001.png@01D24BE5.D9B61AF0" TargetMode="External"/><Relationship Id="rId61" Type="http://schemas.openxmlformats.org/officeDocument/2006/relationships/image" Target="cid:image001.png@01D24BEA.49536BC0" TargetMode="External"/><Relationship Id="rId10" Type="http://schemas.openxmlformats.org/officeDocument/2006/relationships/footer" Target="footer1.xml"/><Relationship Id="rId19" Type="http://schemas.openxmlformats.org/officeDocument/2006/relationships/chart" Target="charts/chart6.xml"/><Relationship Id="rId31" Type="http://schemas.openxmlformats.org/officeDocument/2006/relationships/chart" Target="charts/chart18.xml"/><Relationship Id="rId44" Type="http://schemas.openxmlformats.org/officeDocument/2006/relationships/chart" Target="charts/chart30.xml"/><Relationship Id="rId52" Type="http://schemas.openxmlformats.org/officeDocument/2006/relationships/chart" Target="charts/chart36.xml"/><Relationship Id="rId60" Type="http://schemas.openxmlformats.org/officeDocument/2006/relationships/image" Target="media/image7.png"/><Relationship Id="rId65"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hart" Target="charts/chart1.xml"/><Relationship Id="rId22" Type="http://schemas.openxmlformats.org/officeDocument/2006/relationships/chart" Target="charts/chart9.xml"/><Relationship Id="rId27" Type="http://schemas.openxmlformats.org/officeDocument/2006/relationships/chart" Target="charts/chart14.xml"/><Relationship Id="rId30" Type="http://schemas.openxmlformats.org/officeDocument/2006/relationships/chart" Target="charts/chart17.xml"/><Relationship Id="rId35" Type="http://schemas.openxmlformats.org/officeDocument/2006/relationships/chart" Target="charts/chart22.xml"/><Relationship Id="rId43" Type="http://schemas.openxmlformats.org/officeDocument/2006/relationships/image" Target="media/image2.png"/><Relationship Id="rId48" Type="http://schemas.openxmlformats.org/officeDocument/2006/relationships/chart" Target="charts/chart34.xml"/><Relationship Id="rId56" Type="http://schemas.openxmlformats.org/officeDocument/2006/relationships/image" Target="media/image5.png"/><Relationship Id="rId64" Type="http://schemas.openxmlformats.org/officeDocument/2006/relationships/footer" Target="footer5.xml"/><Relationship Id="rId8" Type="http://schemas.openxmlformats.org/officeDocument/2006/relationships/endnotes" Target="endnotes.xml"/><Relationship Id="rId51" Type="http://schemas.openxmlformats.org/officeDocument/2006/relationships/chart" Target="charts/chart35.xml"/><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chart" Target="charts/chart4.xml"/><Relationship Id="rId25" Type="http://schemas.openxmlformats.org/officeDocument/2006/relationships/chart" Target="charts/chart12.xml"/><Relationship Id="rId33" Type="http://schemas.openxmlformats.org/officeDocument/2006/relationships/chart" Target="charts/chart20.xml"/><Relationship Id="rId38" Type="http://schemas.openxmlformats.org/officeDocument/2006/relationships/chart" Target="charts/chart25.xml"/><Relationship Id="rId46" Type="http://schemas.openxmlformats.org/officeDocument/2006/relationships/chart" Target="charts/chart32.xml"/><Relationship Id="rId59" Type="http://schemas.openxmlformats.org/officeDocument/2006/relationships/image" Target="cid:image001.png@01D24BE7.A8274480"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file:///C:\Users\spalta\Desktop\2015%20Sekt&#246;r%20Raporu\&#220;retim.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1" Type="http://schemas.openxmlformats.org/officeDocument/2006/relationships/oleObject" Target="file:///C:\Users\fakgun\Desktop\English.xlsx" TargetMode="External"/></Relationships>
</file>

<file path=word/charts/_rels/chart3.xml.rels><?xml version="1.0" encoding="UTF-8" standalone="yes"?>
<Relationships xmlns="http://schemas.openxmlformats.org/package/2006/relationships"><Relationship Id="rId2" Type="http://schemas.openxmlformats.org/officeDocument/2006/relationships/oleObject" Target="file:///\\192.168.9.7\KULLANICI\spalta\2015%20Sekt&#246;r%20Raporu\Grafikler%20Yeni.xlsx" TargetMode="External"/><Relationship Id="rId1" Type="http://schemas.openxmlformats.org/officeDocument/2006/relationships/themeOverride" Target="../theme/themeOverride2.xml"/></Relationships>
</file>

<file path=word/charts/_rels/chart4.xml.rels><?xml version="1.0" encoding="UTF-8" standalone="yes"?>
<Relationships xmlns="http://schemas.openxmlformats.org/package/2006/relationships"><Relationship Id="rId1" Type="http://schemas.openxmlformats.org/officeDocument/2006/relationships/oleObject" Target="file:///C:\Users\fakgun\Desktop\English.xlsx" TargetMode="External"/></Relationships>
</file>

<file path=word/charts/_rels/chart5.xml.rels><?xml version="1.0" encoding="UTF-8" standalone="yes"?>
<Relationships xmlns="http://schemas.openxmlformats.org/package/2006/relationships"><Relationship Id="rId2" Type="http://schemas.openxmlformats.org/officeDocument/2006/relationships/oleObject" Target="file:///\\192.168.9.7\KULLANICI\spalta\2015%20Sekt&#246;r%20Raporu\Grafikler%20Yeni.xlsx" TargetMode="External"/><Relationship Id="rId1" Type="http://schemas.openxmlformats.org/officeDocument/2006/relationships/themeOverride" Target="../theme/themeOverride3.xml"/></Relationships>
</file>

<file path=word/charts/_rels/chart6.xml.rels><?xml version="1.0" encoding="UTF-8" standalone="yes"?>
<Relationships xmlns="http://schemas.openxmlformats.org/package/2006/relationships"><Relationship Id="rId2" Type="http://schemas.openxmlformats.org/officeDocument/2006/relationships/oleObject" Target="file:///\\192.168.9.7\KULLANICI\spalta\2015%20Sekt&#246;r%20Raporu\Grafikler%20Yeni.xlsx" TargetMode="External"/><Relationship Id="rId1" Type="http://schemas.openxmlformats.org/officeDocument/2006/relationships/themeOverride" Target="../theme/themeOverride4.xml"/></Relationships>
</file>

<file path=word/charts/_rels/chart7.xml.rels><?xml version="1.0" encoding="UTF-8" standalone="yes"?>
<Relationships xmlns="http://schemas.openxmlformats.org/package/2006/relationships"><Relationship Id="rId2" Type="http://schemas.openxmlformats.org/officeDocument/2006/relationships/oleObject" Target="file:///\\192.168.9.7\KULLANICI\spalta\2015%20Sekt&#246;r%20Raporu\Grafikler%20Yeni.xlsx" TargetMode="External"/><Relationship Id="rId1" Type="http://schemas.openxmlformats.org/officeDocument/2006/relationships/themeOverride" Target="../theme/themeOverride5.xml"/></Relationships>
</file>

<file path=word/charts/_rels/chart8.xml.rels><?xml version="1.0" encoding="UTF-8" standalone="yes"?>
<Relationships xmlns="http://schemas.openxmlformats.org/package/2006/relationships"><Relationship Id="rId1" Type="http://schemas.openxmlformats.org/officeDocument/2006/relationships/oleObject" Target="file:///C:\Users\fakgun\Desktop\English.xlsx" TargetMode="External"/></Relationships>
</file>

<file path=word/charts/_rels/chart9.xml.rels><?xml version="1.0" encoding="UTF-8" standalone="yes"?>
<Relationships xmlns="http://schemas.openxmlformats.org/package/2006/relationships"><Relationship Id="rId2" Type="http://schemas.openxmlformats.org/officeDocument/2006/relationships/oleObject" Target="file:///\\192.168.9.7\KULLANICI\spalta\2015%20Sekt&#246;r%20Raporu\Grafikler%20Yeni.xlsx" TargetMode="External"/><Relationship Id="rId1" Type="http://schemas.openxmlformats.org/officeDocument/2006/relationships/themeOverride" Target="../theme/themeOverride6.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akgun\Desktop\English.xlsx" TargetMode="External"/></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_al__ma_Sayfas_1.xlsx"/></Relationships>
</file>

<file path=word/charts/_rels/chart12.xml.rels><?xml version="1.0" encoding="UTF-8" standalone="yes"?>
<Relationships xmlns="http://schemas.openxmlformats.org/package/2006/relationships"><Relationship Id="rId2" Type="http://schemas.openxmlformats.org/officeDocument/2006/relationships/package" Target="../embeddings/Microsoft_Excel__al__ma_Sayfas_2.xlsx"/><Relationship Id="rId1" Type="http://schemas.openxmlformats.org/officeDocument/2006/relationships/themeOverride" Target="../theme/themeOverride7.xml"/></Relationships>
</file>

<file path=word/charts/_rels/chart13.xml.rels><?xml version="1.0" encoding="UTF-8" standalone="yes"?>
<Relationships xmlns="http://schemas.openxmlformats.org/package/2006/relationships"><Relationship Id="rId1" Type="http://schemas.openxmlformats.org/officeDocument/2006/relationships/oleObject" Target="file:///\\192.168.9.7\KULLANICI\spalta\2015%20Sekt&#246;r%20Raporu\Grafikler%20Yeni.xlsx" TargetMode="External"/></Relationships>
</file>

<file path=word/charts/_rels/chart14.xml.rels><?xml version="1.0" encoding="UTF-8" standalone="yes"?>
<Relationships xmlns="http://schemas.openxmlformats.org/package/2006/relationships"><Relationship Id="rId2" Type="http://schemas.openxmlformats.org/officeDocument/2006/relationships/package" Target="../embeddings/Microsoft_Excel__al__ma_Sayfas_3.xlsx"/><Relationship Id="rId1" Type="http://schemas.openxmlformats.org/officeDocument/2006/relationships/themeOverride" Target="../theme/themeOverride8.xml"/></Relationships>
</file>

<file path=word/charts/_rels/chart15.xml.rels><?xml version="1.0" encoding="UTF-8" standalone="yes"?>
<Relationships xmlns="http://schemas.openxmlformats.org/package/2006/relationships"><Relationship Id="rId1" Type="http://schemas.openxmlformats.org/officeDocument/2006/relationships/package" Target="../embeddings/Microsoft_Excel__al__ma_Sayfas_4.xlsx"/></Relationships>
</file>

<file path=word/charts/_rels/chart16.xml.rels><?xml version="1.0" encoding="UTF-8" standalone="yes"?>
<Relationships xmlns="http://schemas.openxmlformats.org/package/2006/relationships"><Relationship Id="rId1" Type="http://schemas.openxmlformats.org/officeDocument/2006/relationships/oleObject" Target="file:///C:\Users\spalta\Desktop\2015%20Sekt&#246;r%20Raporu\&#304;thalat.xlsx" TargetMode="External"/></Relationships>
</file>

<file path=word/charts/_rels/chart17.xml.rels><?xml version="1.0" encoding="UTF-8" standalone="yes"?>
<Relationships xmlns="http://schemas.openxmlformats.org/package/2006/relationships"><Relationship Id="rId1" Type="http://schemas.openxmlformats.org/officeDocument/2006/relationships/package" Target="../embeddings/Microsoft_Excel__al__ma_Sayfas_5.xlsx"/></Relationships>
</file>

<file path=word/charts/_rels/chart18.xml.rels><?xml version="1.0" encoding="UTF-8" standalone="yes"?>
<Relationships xmlns="http://schemas.openxmlformats.org/package/2006/relationships"><Relationship Id="rId1" Type="http://schemas.openxmlformats.org/officeDocument/2006/relationships/oleObject" Target="file:///C:\Users\spalta\Desktop\2015%20Sekt&#246;r%20Raporu\&#304;thalat.xlsx" TargetMode="External"/></Relationships>
</file>

<file path=word/charts/_rels/chart19.xml.rels><?xml version="1.0" encoding="UTF-8" standalone="yes"?>
<Relationships xmlns="http://schemas.openxmlformats.org/package/2006/relationships"><Relationship Id="rId2" Type="http://schemas.openxmlformats.org/officeDocument/2006/relationships/package" Target="../embeddings/Microsoft_Excel__al__ma_Sayfas_6.xlsx"/><Relationship Id="rId1" Type="http://schemas.openxmlformats.org/officeDocument/2006/relationships/themeOverride" Target="../theme/themeOverride9.xml"/></Relationships>
</file>

<file path=word/charts/_rels/chart20.xml.rels><?xml version="1.0" encoding="UTF-8" standalone="yes"?>
<Relationships xmlns="http://schemas.openxmlformats.org/package/2006/relationships"><Relationship Id="rId1" Type="http://schemas.openxmlformats.org/officeDocument/2006/relationships/oleObject" Target="file:///C:\Users\spalta\Desktop\2015%20Sekt&#246;r%20Raporu\&#304;hracat.xlsx" TargetMode="External"/></Relationships>
</file>

<file path=word/charts/_rels/chart21.xml.rels><?xml version="1.0" encoding="UTF-8" standalone="yes"?>
<Relationships xmlns="http://schemas.openxmlformats.org/package/2006/relationships"><Relationship Id="rId1" Type="http://schemas.openxmlformats.org/officeDocument/2006/relationships/oleObject" Target="Microsoft%20Word%20uygulamas&#305;nda%20grafik" TargetMode="External"/></Relationships>
</file>

<file path=word/charts/_rels/chart22.xml.rels><?xml version="1.0" encoding="UTF-8" standalone="yes"?>
<Relationships xmlns="http://schemas.openxmlformats.org/package/2006/relationships"><Relationship Id="rId1" Type="http://schemas.openxmlformats.org/officeDocument/2006/relationships/oleObject" Target="Microsoft%20Word%20uygulamas&#305;nda%20grafik" TargetMode="External"/></Relationships>
</file>

<file path=word/charts/_rels/chart23.xml.rels><?xml version="1.0" encoding="UTF-8" standalone="yes"?>
<Relationships xmlns="http://schemas.openxmlformats.org/package/2006/relationships"><Relationship Id="rId1" Type="http://schemas.openxmlformats.org/officeDocument/2006/relationships/oleObject" Target="file:///C:\Users\fakgun\Desktop\y&#305;ll&#305;k%20rapor%20ing\Yeni%20Microsoft%20Excel%20&#199;al&#305;&#351;ma%20Sayfas&#305;.xlsx" TargetMode="External"/></Relationships>
</file>

<file path=word/charts/_rels/chart24.xml.rels><?xml version="1.0" encoding="UTF-8" standalone="yes"?>
<Relationships xmlns="http://schemas.openxmlformats.org/package/2006/relationships"><Relationship Id="rId2" Type="http://schemas.openxmlformats.org/officeDocument/2006/relationships/package" Target="../embeddings/Microsoft_Excel__al__ma_Sayfas_7.xlsx"/><Relationship Id="rId1" Type="http://schemas.openxmlformats.org/officeDocument/2006/relationships/themeOverride" Target="../theme/themeOverride10.xml"/></Relationships>
</file>

<file path=word/charts/_rels/chart25.xml.rels><?xml version="1.0" encoding="UTF-8" standalone="yes"?>
<Relationships xmlns="http://schemas.openxmlformats.org/package/2006/relationships"><Relationship Id="rId1" Type="http://schemas.openxmlformats.org/officeDocument/2006/relationships/oleObject" Target="Microsoft%20Word%20uygulamas&#305;nda%20grafik" TargetMode="External"/></Relationships>
</file>

<file path=word/charts/_rels/chart26.xml.rels><?xml version="1.0" encoding="UTF-8" standalone="yes"?>
<Relationships xmlns="http://schemas.openxmlformats.org/package/2006/relationships"><Relationship Id="rId1" Type="http://schemas.openxmlformats.org/officeDocument/2006/relationships/oleObject" Target="Microsoft%20Word%20uygulamas&#305;nda%20grafik" TargetMode="External"/></Relationships>
</file>

<file path=word/charts/_rels/chart27.xml.rels><?xml version="1.0" encoding="UTF-8" standalone="yes"?>
<Relationships xmlns="http://schemas.openxmlformats.org/package/2006/relationships"><Relationship Id="rId1" Type="http://schemas.openxmlformats.org/officeDocument/2006/relationships/oleObject" Target="Microsoft%20Word%20uygulamas&#305;nda%20grafik" TargetMode="External"/></Relationships>
</file>

<file path=word/charts/_rels/chart28.xml.rels><?xml version="1.0" encoding="UTF-8" standalone="yes"?>
<Relationships xmlns="http://schemas.openxmlformats.org/package/2006/relationships"><Relationship Id="rId1" Type="http://schemas.openxmlformats.org/officeDocument/2006/relationships/oleObject" Target="file:///C:\Users\fakgun\Desktop\y&#305;ll&#305;k%20rapor%20ing\Yeni%20Microsoft%20Excel%20&#199;al&#305;&#351;ma%20Sayfas&#305;.xlsx" TargetMode="External"/></Relationships>
</file>

<file path=word/charts/_rels/chart29.xml.rels><?xml version="1.0" encoding="UTF-8" standalone="yes"?>
<Relationships xmlns="http://schemas.openxmlformats.org/package/2006/relationships"><Relationship Id="rId1" Type="http://schemas.openxmlformats.org/officeDocument/2006/relationships/oleObject" Target="Microsoft%20Word%20uygulamas&#305;nda%20grafik" TargetMode="External"/></Relationships>
</file>

<file path=word/charts/_rels/chart30.xml.rels><?xml version="1.0" encoding="UTF-8" standalone="yes"?>
<Relationships xmlns="http://schemas.openxmlformats.org/package/2006/relationships"><Relationship Id="rId1" Type="http://schemas.openxmlformats.org/officeDocument/2006/relationships/oleObject" Target="file:///C:\Users\fakgun\Desktop\y&#305;ll&#305;k%20rapor%20ing\Yeni%20Microsoft%20Excel%20&#199;al&#305;&#351;ma%20Sayfas&#305;.xlsx" TargetMode="External"/></Relationships>
</file>

<file path=word/charts/_rels/chart31.xml.rels><?xml version="1.0" encoding="UTF-8" standalone="yes"?>
<Relationships xmlns="http://schemas.openxmlformats.org/package/2006/relationships"><Relationship Id="rId1" Type="http://schemas.openxmlformats.org/officeDocument/2006/relationships/oleObject" Target="file:///C:\Users\fakgun\Desktop\y&#305;ll&#305;k%20rapor%20ing\Yeni%20Microsoft%20Excel%20&#199;al&#305;&#351;ma%20Sayfas&#305;.xlsx" TargetMode="External"/></Relationships>
</file>

<file path=word/charts/_rels/chart32.xml.rels><?xml version="1.0" encoding="UTF-8" standalone="yes"?>
<Relationships xmlns="http://schemas.openxmlformats.org/package/2006/relationships"><Relationship Id="rId1" Type="http://schemas.openxmlformats.org/officeDocument/2006/relationships/oleObject" Target="Microsoft%20Word%20uygulamas&#305;nda%20grafik" TargetMode="External"/></Relationships>
</file>

<file path=word/charts/_rels/chart33.xml.rels><?xml version="1.0" encoding="UTF-8" standalone="yes"?>
<Relationships xmlns="http://schemas.openxmlformats.org/package/2006/relationships"><Relationship Id="rId1" Type="http://schemas.openxmlformats.org/officeDocument/2006/relationships/oleObject" Target="file:///C:\Users\spalta\Desktop\2015%20Sekt&#246;r%20Raporu\LNG%20&#304;letim.xlsx" TargetMode="External"/></Relationships>
</file>

<file path=word/charts/_rels/chart34.xml.rels><?xml version="1.0" encoding="UTF-8" standalone="yes"?>
<Relationships xmlns="http://schemas.openxmlformats.org/package/2006/relationships"><Relationship Id="rId2" Type="http://schemas.openxmlformats.org/officeDocument/2006/relationships/package" Target="../embeddings/Microsoft_Excel__al__ma_Sayfas_8.xlsx"/><Relationship Id="rId1" Type="http://schemas.openxmlformats.org/officeDocument/2006/relationships/themeOverride" Target="../theme/themeOverride11.xml"/></Relationships>
</file>

<file path=word/charts/_rels/chart35.xml.rels><?xml version="1.0" encoding="UTF-8" standalone="yes"?>
<Relationships xmlns="http://schemas.openxmlformats.org/package/2006/relationships"><Relationship Id="rId1" Type="http://schemas.openxmlformats.org/officeDocument/2006/relationships/oleObject" Target="file:///\\192.168.9.7\KULLANICI\spalta\2015%20Sekt&#246;r%20Raporu\Grafikler%20Yeni.xlsx" TargetMode="External"/></Relationships>
</file>

<file path=word/charts/_rels/chart36.xml.rels><?xml version="1.0" encoding="UTF-8" standalone="yes"?>
<Relationships xmlns="http://schemas.openxmlformats.org/package/2006/relationships"><Relationship Id="rId1" Type="http://schemas.openxmlformats.org/officeDocument/2006/relationships/oleObject" Target="Microsoft%20Word%20uygulamas&#305;nda%20grafik" TargetMode="External"/></Relationships>
</file>

<file path=word/charts/_rels/chart37.xml.rels><?xml version="1.0" encoding="UTF-8" standalone="yes"?>
<Relationships xmlns="http://schemas.openxmlformats.org/package/2006/relationships"><Relationship Id="rId1" Type="http://schemas.openxmlformats.org/officeDocument/2006/relationships/oleObject" Target="Microsoft%20Word%20uygulamas&#305;nda%20grafik" TargetMode="External"/></Relationships>
</file>

<file path=word/charts/_rels/chart38.xml.rels><?xml version="1.0" encoding="UTF-8" standalone="yes"?>
<Relationships xmlns="http://schemas.openxmlformats.org/package/2006/relationships"><Relationship Id="rId1" Type="http://schemas.openxmlformats.org/officeDocument/2006/relationships/oleObject" Target="Microsoft%20Word%20uygulamas&#305;nda%20grafik"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spPr>
            <a:ln w="28575" cap="rnd">
              <a:solidFill>
                <a:schemeClr val="accent1"/>
              </a:solidFill>
              <a:round/>
            </a:ln>
            <a:effectLst/>
          </c:spPr>
          <c:marker>
            <c:symbol val="none"/>
          </c:marker>
          <c:cat>
            <c:numRef>
              <c:f>Üretim!$C$12:$K$12</c:f>
              <c:numCache>
                <c:formatCode>General</c:formatCode>
                <c:ptCount val="9"/>
                <c:pt idx="0">
                  <c:v>2007</c:v>
                </c:pt>
                <c:pt idx="1">
                  <c:v>2008</c:v>
                </c:pt>
                <c:pt idx="2">
                  <c:v>2009</c:v>
                </c:pt>
                <c:pt idx="3">
                  <c:v>2010</c:v>
                </c:pt>
                <c:pt idx="4">
                  <c:v>2011</c:v>
                </c:pt>
                <c:pt idx="5">
                  <c:v>2012</c:v>
                </c:pt>
                <c:pt idx="6">
                  <c:v>2013</c:v>
                </c:pt>
                <c:pt idx="7">
                  <c:v>2014</c:v>
                </c:pt>
                <c:pt idx="8">
                  <c:v>2015</c:v>
                </c:pt>
              </c:numCache>
            </c:numRef>
          </c:cat>
          <c:val>
            <c:numRef>
              <c:f>Üretim!$C$13:$K$13</c:f>
              <c:numCache>
                <c:formatCode>General</c:formatCode>
                <c:ptCount val="9"/>
                <c:pt idx="0">
                  <c:v>874</c:v>
                </c:pt>
                <c:pt idx="1">
                  <c:v>969</c:v>
                </c:pt>
                <c:pt idx="2">
                  <c:v>684</c:v>
                </c:pt>
                <c:pt idx="3">
                  <c:v>682</c:v>
                </c:pt>
                <c:pt idx="4">
                  <c:v>759</c:v>
                </c:pt>
                <c:pt idx="5">
                  <c:v>632</c:v>
                </c:pt>
                <c:pt idx="6">
                  <c:v>537</c:v>
                </c:pt>
                <c:pt idx="7" formatCode="#,##0">
                  <c:v>479.38910122000004</c:v>
                </c:pt>
                <c:pt idx="8" formatCode="#,##0">
                  <c:v>381.36998926000001</c:v>
                </c:pt>
              </c:numCache>
            </c:numRef>
          </c:val>
          <c:smooth val="0"/>
          <c:extLst xmlns:c16r2="http://schemas.microsoft.com/office/drawing/2015/06/chart">
            <c:ext xmlns:c16="http://schemas.microsoft.com/office/drawing/2014/chart" uri="{C3380CC4-5D6E-409C-BE32-E72D297353CC}">
              <c16:uniqueId val="{00000000-ADB9-4381-97E5-2510E2B4EDA0}"/>
            </c:ext>
          </c:extLst>
        </c:ser>
        <c:dLbls>
          <c:showLegendKey val="0"/>
          <c:showVal val="0"/>
          <c:showCatName val="0"/>
          <c:showSerName val="0"/>
          <c:showPercent val="0"/>
          <c:showBubbleSize val="0"/>
        </c:dLbls>
        <c:marker val="1"/>
        <c:smooth val="0"/>
        <c:axId val="194283008"/>
        <c:axId val="194284544"/>
      </c:lineChart>
      <c:catAx>
        <c:axId val="1942830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4284544"/>
        <c:crosses val="autoZero"/>
        <c:auto val="1"/>
        <c:lblAlgn val="ctr"/>
        <c:lblOffset val="100"/>
        <c:noMultiLvlLbl val="0"/>
      </c:catAx>
      <c:valAx>
        <c:axId val="194284544"/>
        <c:scaling>
          <c:orientation val="minMax"/>
          <c:max val="1000"/>
          <c:min val="3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42830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Sayfa1!$B$11</c:f>
              <c:strCache>
                <c:ptCount val="1"/>
                <c:pt idx="0">
                  <c:v>2012</c:v>
                </c:pt>
              </c:strCache>
            </c:strRef>
          </c:tx>
          <c:invertIfNegative val="0"/>
          <c:cat>
            <c:strRef>
              <c:f>Sayfa1!$C$10:$N$10</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Sayfa1!$C$11:$N$11</c:f>
              <c:numCache>
                <c:formatCode>General</c:formatCode>
                <c:ptCount val="12"/>
                <c:pt idx="0">
                  <c:v>68.510000000000005</c:v>
                </c:pt>
                <c:pt idx="1">
                  <c:v>59.82</c:v>
                </c:pt>
                <c:pt idx="2">
                  <c:v>54.14</c:v>
                </c:pt>
                <c:pt idx="3">
                  <c:v>50.08</c:v>
                </c:pt>
                <c:pt idx="4">
                  <c:v>48.91</c:v>
                </c:pt>
                <c:pt idx="5">
                  <c:v>45.07</c:v>
                </c:pt>
                <c:pt idx="6">
                  <c:v>46.35</c:v>
                </c:pt>
                <c:pt idx="7">
                  <c:v>55.67</c:v>
                </c:pt>
                <c:pt idx="8">
                  <c:v>47.3</c:v>
                </c:pt>
                <c:pt idx="9">
                  <c:v>68.44</c:v>
                </c:pt>
                <c:pt idx="10">
                  <c:v>44.02</c:v>
                </c:pt>
                <c:pt idx="11">
                  <c:v>44.07</c:v>
                </c:pt>
              </c:numCache>
            </c:numRef>
          </c:val>
        </c:ser>
        <c:ser>
          <c:idx val="1"/>
          <c:order val="1"/>
          <c:tx>
            <c:strRef>
              <c:f>Sayfa1!$B$12</c:f>
              <c:strCache>
                <c:ptCount val="1"/>
                <c:pt idx="0">
                  <c:v>2013</c:v>
                </c:pt>
              </c:strCache>
            </c:strRef>
          </c:tx>
          <c:invertIfNegative val="0"/>
          <c:cat>
            <c:strRef>
              <c:f>Sayfa1!$C$10:$N$10</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Sayfa1!$C$12:$N$12</c:f>
              <c:numCache>
                <c:formatCode>General</c:formatCode>
                <c:ptCount val="12"/>
                <c:pt idx="0">
                  <c:v>46.26</c:v>
                </c:pt>
                <c:pt idx="1">
                  <c:v>43.17</c:v>
                </c:pt>
                <c:pt idx="2">
                  <c:v>48.1</c:v>
                </c:pt>
                <c:pt idx="3">
                  <c:v>44.21</c:v>
                </c:pt>
                <c:pt idx="4">
                  <c:v>42.2</c:v>
                </c:pt>
                <c:pt idx="5">
                  <c:v>42.3</c:v>
                </c:pt>
                <c:pt idx="6">
                  <c:v>44.47</c:v>
                </c:pt>
                <c:pt idx="7">
                  <c:v>41.43</c:v>
                </c:pt>
                <c:pt idx="8">
                  <c:v>43.37</c:v>
                </c:pt>
                <c:pt idx="9">
                  <c:v>45.56</c:v>
                </c:pt>
                <c:pt idx="10">
                  <c:v>48.44</c:v>
                </c:pt>
                <c:pt idx="11">
                  <c:v>47.79</c:v>
                </c:pt>
              </c:numCache>
            </c:numRef>
          </c:val>
        </c:ser>
        <c:ser>
          <c:idx val="2"/>
          <c:order val="2"/>
          <c:tx>
            <c:strRef>
              <c:f>Sayfa1!$B$13</c:f>
              <c:strCache>
                <c:ptCount val="1"/>
                <c:pt idx="0">
                  <c:v>2014</c:v>
                </c:pt>
              </c:strCache>
            </c:strRef>
          </c:tx>
          <c:invertIfNegative val="0"/>
          <c:cat>
            <c:strRef>
              <c:f>Sayfa1!$C$10:$N$10</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Sayfa1!$C$13:$N$13</c:f>
              <c:numCache>
                <c:formatCode>General</c:formatCode>
                <c:ptCount val="12"/>
                <c:pt idx="0">
                  <c:v>48.08</c:v>
                </c:pt>
                <c:pt idx="1">
                  <c:v>40.869999999999997</c:v>
                </c:pt>
                <c:pt idx="2">
                  <c:v>43.72</c:v>
                </c:pt>
                <c:pt idx="3">
                  <c:v>41.29</c:v>
                </c:pt>
                <c:pt idx="4">
                  <c:v>40.98</c:v>
                </c:pt>
                <c:pt idx="5">
                  <c:v>37.81</c:v>
                </c:pt>
                <c:pt idx="6">
                  <c:v>36.32</c:v>
                </c:pt>
                <c:pt idx="7">
                  <c:v>37.35</c:v>
                </c:pt>
                <c:pt idx="8">
                  <c:v>37.53</c:v>
                </c:pt>
                <c:pt idx="9">
                  <c:v>36.4</c:v>
                </c:pt>
                <c:pt idx="10">
                  <c:v>38.590000000000003</c:v>
                </c:pt>
                <c:pt idx="11">
                  <c:v>39.86</c:v>
                </c:pt>
              </c:numCache>
            </c:numRef>
          </c:val>
        </c:ser>
        <c:ser>
          <c:idx val="3"/>
          <c:order val="3"/>
          <c:tx>
            <c:strRef>
              <c:f>Sayfa1!$B$14</c:f>
              <c:strCache>
                <c:ptCount val="1"/>
                <c:pt idx="0">
                  <c:v>2015</c:v>
                </c:pt>
              </c:strCache>
            </c:strRef>
          </c:tx>
          <c:spPr>
            <a:solidFill>
              <a:srgbClr val="FFC000"/>
            </a:solidFill>
          </c:spPr>
          <c:invertIfNegative val="0"/>
          <c:cat>
            <c:strRef>
              <c:f>Sayfa1!$C$10:$N$10</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Sayfa1!$C$14:$N$14</c:f>
              <c:numCache>
                <c:formatCode>General</c:formatCode>
                <c:ptCount val="12"/>
                <c:pt idx="0">
                  <c:v>35.450000000000003</c:v>
                </c:pt>
                <c:pt idx="1">
                  <c:v>30.92</c:v>
                </c:pt>
                <c:pt idx="2">
                  <c:v>33.15</c:v>
                </c:pt>
                <c:pt idx="3">
                  <c:v>34.35</c:v>
                </c:pt>
                <c:pt idx="4">
                  <c:v>33.51</c:v>
                </c:pt>
                <c:pt idx="5">
                  <c:v>32.49</c:v>
                </c:pt>
                <c:pt idx="6">
                  <c:v>30.19</c:v>
                </c:pt>
                <c:pt idx="7">
                  <c:v>31.81</c:v>
                </c:pt>
                <c:pt idx="8">
                  <c:v>27.83</c:v>
                </c:pt>
                <c:pt idx="9">
                  <c:v>31.44</c:v>
                </c:pt>
                <c:pt idx="10">
                  <c:v>29.3</c:v>
                </c:pt>
                <c:pt idx="11">
                  <c:v>30.93</c:v>
                </c:pt>
              </c:numCache>
            </c:numRef>
          </c:val>
        </c:ser>
        <c:dLbls>
          <c:showLegendKey val="0"/>
          <c:showVal val="0"/>
          <c:showCatName val="0"/>
          <c:showSerName val="0"/>
          <c:showPercent val="0"/>
          <c:showBubbleSize val="0"/>
        </c:dLbls>
        <c:gapWidth val="150"/>
        <c:axId val="190751488"/>
        <c:axId val="190753024"/>
      </c:barChart>
      <c:catAx>
        <c:axId val="190751488"/>
        <c:scaling>
          <c:orientation val="minMax"/>
        </c:scaling>
        <c:delete val="0"/>
        <c:axPos val="b"/>
        <c:majorTickMark val="out"/>
        <c:minorTickMark val="none"/>
        <c:tickLblPos val="nextTo"/>
        <c:crossAx val="190753024"/>
        <c:crosses val="autoZero"/>
        <c:auto val="1"/>
        <c:lblAlgn val="ctr"/>
        <c:lblOffset val="100"/>
        <c:noMultiLvlLbl val="0"/>
      </c:catAx>
      <c:valAx>
        <c:axId val="190753024"/>
        <c:scaling>
          <c:orientation val="minMax"/>
          <c:max val="70"/>
        </c:scaling>
        <c:delete val="0"/>
        <c:axPos val="l"/>
        <c:majorGridlines/>
        <c:numFmt formatCode="General" sourceLinked="1"/>
        <c:majorTickMark val="out"/>
        <c:minorTickMark val="none"/>
        <c:tickLblPos val="nextTo"/>
        <c:crossAx val="190751488"/>
        <c:crosses val="autoZero"/>
        <c:crossBetween val="between"/>
      </c:valAx>
    </c:plotArea>
    <c:legend>
      <c:legendPos val="b"/>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6.25E-2"/>
          <c:y val="0.19212962962962962"/>
          <c:w val="0.81388888888888888"/>
          <c:h val="0.77314814814814814"/>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1-650D-4B04-88DF-EF1DE9B05113}"/>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3-650D-4B04-88DF-EF1DE9B05113}"/>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5-650D-4B04-88DF-EF1DE9B05113}"/>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7-650D-4B04-88DF-EF1DE9B05113}"/>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9-650D-4B04-88DF-EF1DE9B05113}"/>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B-650D-4B04-88DF-EF1DE9B05113}"/>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D-650D-4B04-88DF-EF1DE9B05113}"/>
              </c:ext>
            </c:extLst>
          </c:dPt>
          <c:dLbls>
            <c:dLbl>
              <c:idx val="0"/>
              <c:layout>
                <c:manualLayout>
                  <c:x val="-4.1666666666666664E-2"/>
                  <c:y val="-4.1666666666666671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650D-4B04-88DF-EF1DE9B05113}"/>
                </c:ext>
              </c:extLst>
            </c:dLbl>
            <c:dLbl>
              <c:idx val="1"/>
              <c:layout>
                <c:manualLayout>
                  <c:x val="2.777777777777676E-3"/>
                  <c:y val="-5.092592592592592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650D-4B04-88DF-EF1DE9B05113}"/>
                </c:ext>
              </c:extLst>
            </c:dLbl>
            <c:dLbl>
              <c:idx val="2"/>
              <c:layout>
                <c:manualLayout>
                  <c:x val="4.1666666666666664E-2"/>
                  <c:y val="-9.722222222222222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650D-4B04-88DF-EF1DE9B05113}"/>
                </c:ext>
              </c:extLst>
            </c:dLbl>
            <c:dLbl>
              <c:idx val="3"/>
              <c:layout>
                <c:manualLayout>
                  <c:x val="6.1111111111111109E-2"/>
                  <c:y val="-1.851851851851856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650D-4B04-88DF-EF1DE9B05113}"/>
                </c:ext>
              </c:extLst>
            </c:dLbl>
            <c:dLbl>
              <c:idx val="4"/>
              <c:layout>
                <c:manualLayout>
                  <c:x val="2.777777777777676E-3"/>
                  <c:y val="-0.18518518518518517"/>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650D-4B04-88DF-EF1DE9B05113}"/>
                </c:ext>
              </c:extLst>
            </c:dLbl>
            <c:dLbl>
              <c:idx val="5"/>
              <c:layout>
                <c:manualLayout>
                  <c:x val="1.6666666666666566E-2"/>
                  <c:y val="5.555555555555564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650D-4B04-88DF-EF1DE9B05113}"/>
                </c:ext>
              </c:extLst>
            </c:dLbl>
            <c:dLbl>
              <c:idx val="6"/>
              <c:layout>
                <c:manualLayout>
                  <c:x val="1.6666666666666666E-2"/>
                  <c:y val="0.1388888888888887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D-650D-4B04-88DF-EF1DE9B05113}"/>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'[Grafikler Yeni.xlsx]Şekil 1.3'!$B$3:$B$9</c:f>
              <c:strCache>
                <c:ptCount val="7"/>
                <c:pt idx="0">
                  <c:v>ADIYAMAN</c:v>
                </c:pt>
                <c:pt idx="1">
                  <c:v>DÜZCE</c:v>
                </c:pt>
                <c:pt idx="2">
                  <c:v>EDİRNE</c:v>
                </c:pt>
                <c:pt idx="3">
                  <c:v>İSTANBUL</c:v>
                </c:pt>
                <c:pt idx="4">
                  <c:v>KIRKLARELİ</c:v>
                </c:pt>
                <c:pt idx="5">
                  <c:v>MARDİN</c:v>
                </c:pt>
                <c:pt idx="6">
                  <c:v>TEKİRDAĞ</c:v>
                </c:pt>
              </c:strCache>
            </c:strRef>
          </c:cat>
          <c:val>
            <c:numRef>
              <c:f>'[Grafikler Yeni.xlsx]Şekil 1.3'!$C$3:$C$9</c:f>
              <c:numCache>
                <c:formatCode>_(* #,##0.00_);_(* \(#,##0.00\);_(* "-"??_);_(@_)</c:formatCode>
                <c:ptCount val="7"/>
                <c:pt idx="0">
                  <c:v>0.258164</c:v>
                </c:pt>
                <c:pt idx="1">
                  <c:v>44.082914000000002</c:v>
                </c:pt>
                <c:pt idx="2">
                  <c:v>3.5544820000000001</c:v>
                </c:pt>
                <c:pt idx="3">
                  <c:v>24.036376000000001</c:v>
                </c:pt>
                <c:pt idx="4">
                  <c:v>54.955632000000001</c:v>
                </c:pt>
                <c:pt idx="5">
                  <c:v>2.13631598</c:v>
                </c:pt>
                <c:pt idx="6">
                  <c:v>252.34610527999999</c:v>
                </c:pt>
              </c:numCache>
            </c:numRef>
          </c:val>
          <c:extLst xmlns:c16r2="http://schemas.microsoft.com/office/drawing/2015/06/chart">
            <c:ext xmlns:c16="http://schemas.microsoft.com/office/drawing/2014/chart" uri="{C3380CC4-5D6E-409C-BE32-E72D297353CC}">
              <c16:uniqueId val="{0000000E-650D-4B04-88DF-EF1DE9B05113}"/>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percentStacked"/>
        <c:varyColors val="0"/>
        <c:ser>
          <c:idx val="0"/>
          <c:order val="0"/>
          <c:tx>
            <c:strRef>
              <c:f>Sayfa2!$A$19</c:f>
              <c:strCache>
                <c:ptCount val="1"/>
                <c:pt idx="0">
                  <c:v>AMITY OIL</c:v>
                </c:pt>
              </c:strCache>
            </c:strRef>
          </c:tx>
          <c:invertIfNegative val="0"/>
          <c:cat>
            <c:strRef>
              <c:f>Sayfa2!$B$18:$M$18</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Sayfa2!$B$19:$M$19</c:f>
              <c:numCache>
                <c:formatCode>#,##0.00</c:formatCode>
                <c:ptCount val="12"/>
                <c:pt idx="0">
                  <c:v>1079568</c:v>
                </c:pt>
                <c:pt idx="1">
                  <c:v>988961</c:v>
                </c:pt>
                <c:pt idx="2">
                  <c:v>1232834</c:v>
                </c:pt>
                <c:pt idx="3">
                  <c:v>1685971</c:v>
                </c:pt>
                <c:pt idx="4">
                  <c:v>1295000</c:v>
                </c:pt>
                <c:pt idx="5">
                  <c:v>1338966</c:v>
                </c:pt>
                <c:pt idx="6">
                  <c:v>1276905</c:v>
                </c:pt>
                <c:pt idx="7">
                  <c:v>1421513</c:v>
                </c:pt>
                <c:pt idx="8">
                  <c:v>1281488</c:v>
                </c:pt>
                <c:pt idx="9">
                  <c:v>1247661</c:v>
                </c:pt>
                <c:pt idx="10">
                  <c:v>1204785</c:v>
                </c:pt>
                <c:pt idx="11">
                  <c:v>1418882</c:v>
                </c:pt>
              </c:numCache>
            </c:numRef>
          </c:val>
        </c:ser>
        <c:ser>
          <c:idx val="1"/>
          <c:order val="1"/>
          <c:tx>
            <c:strRef>
              <c:f>Sayfa2!$A$20</c:f>
              <c:strCache>
                <c:ptCount val="1"/>
                <c:pt idx="0">
                  <c:v>FOİNAVON ENERGY</c:v>
                </c:pt>
              </c:strCache>
            </c:strRef>
          </c:tx>
          <c:invertIfNegative val="0"/>
          <c:cat>
            <c:strRef>
              <c:f>Sayfa2!$B$18:$M$18</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Sayfa2!$B$20:$M$20</c:f>
              <c:numCache>
                <c:formatCode>#,##0.00</c:formatCode>
                <c:ptCount val="12"/>
                <c:pt idx="0">
                  <c:v>465662</c:v>
                </c:pt>
                <c:pt idx="1">
                  <c:v>340490</c:v>
                </c:pt>
                <c:pt idx="2">
                  <c:v>297427</c:v>
                </c:pt>
                <c:pt idx="3">
                  <c:v>405059</c:v>
                </c:pt>
                <c:pt idx="4">
                  <c:v>515614</c:v>
                </c:pt>
                <c:pt idx="5">
                  <c:v>407919</c:v>
                </c:pt>
                <c:pt idx="6">
                  <c:v>553569</c:v>
                </c:pt>
                <c:pt idx="7">
                  <c:v>548951</c:v>
                </c:pt>
                <c:pt idx="8">
                  <c:v>462193</c:v>
                </c:pt>
                <c:pt idx="9">
                  <c:v>446359</c:v>
                </c:pt>
                <c:pt idx="10">
                  <c:v>425430</c:v>
                </c:pt>
                <c:pt idx="11">
                  <c:v>531483</c:v>
                </c:pt>
              </c:numCache>
            </c:numRef>
          </c:val>
        </c:ser>
        <c:ser>
          <c:idx val="2"/>
          <c:order val="2"/>
          <c:tx>
            <c:strRef>
              <c:f>Sayfa2!$A$21</c:f>
              <c:strCache>
                <c:ptCount val="1"/>
                <c:pt idx="0">
                  <c:v>MARSA TURKEY</c:v>
                </c:pt>
              </c:strCache>
            </c:strRef>
          </c:tx>
          <c:invertIfNegative val="0"/>
          <c:cat>
            <c:strRef>
              <c:f>Sayfa2!$B$18:$M$18</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Sayfa2!$B$21:$M$21</c:f>
              <c:numCache>
                <c:formatCode>General</c:formatCode>
                <c:ptCount val="12"/>
                <c:pt idx="0" formatCode="#,##0.00">
                  <c:v>9185.7000000000007</c:v>
                </c:pt>
                <c:pt idx="2" formatCode="#,##0.00">
                  <c:v>35527.24</c:v>
                </c:pt>
                <c:pt idx="3" formatCode="#,##0.00">
                  <c:v>108411.37</c:v>
                </c:pt>
                <c:pt idx="4" formatCode="#,##0.00">
                  <c:v>77189.490000000005</c:v>
                </c:pt>
                <c:pt idx="5" formatCode="#,##0.00">
                  <c:v>30084.22</c:v>
                </c:pt>
                <c:pt idx="6" formatCode="#,##0.00">
                  <c:v>82208.25</c:v>
                </c:pt>
                <c:pt idx="7" formatCode="#,##0.00">
                  <c:v>0</c:v>
                </c:pt>
                <c:pt idx="8" formatCode="#,##0.00">
                  <c:v>0</c:v>
                </c:pt>
                <c:pt idx="9" formatCode="#,##0.00">
                  <c:v>3717.11</c:v>
                </c:pt>
                <c:pt idx="10" formatCode="#,##0.00">
                  <c:v>3740.37</c:v>
                </c:pt>
                <c:pt idx="11" formatCode="#,##0.00">
                  <c:v>4003.53</c:v>
                </c:pt>
              </c:numCache>
            </c:numRef>
          </c:val>
        </c:ser>
        <c:ser>
          <c:idx val="3"/>
          <c:order val="3"/>
          <c:tx>
            <c:strRef>
              <c:f>Sayfa2!$A$22</c:f>
              <c:strCache>
                <c:ptCount val="1"/>
                <c:pt idx="0">
                  <c:v>PETROGAS</c:v>
                </c:pt>
              </c:strCache>
            </c:strRef>
          </c:tx>
          <c:invertIfNegative val="0"/>
          <c:cat>
            <c:strRef>
              <c:f>Sayfa2!$B$18:$M$18</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Sayfa2!$B$22:$M$22</c:f>
              <c:numCache>
                <c:formatCode>#,##0.00</c:formatCode>
                <c:ptCount val="12"/>
                <c:pt idx="0">
                  <c:v>94057</c:v>
                </c:pt>
                <c:pt idx="1">
                  <c:v>86748</c:v>
                </c:pt>
                <c:pt idx="2">
                  <c:v>97264</c:v>
                </c:pt>
                <c:pt idx="3">
                  <c:v>86955</c:v>
                </c:pt>
                <c:pt idx="4">
                  <c:v>85681</c:v>
                </c:pt>
                <c:pt idx="5">
                  <c:v>76659</c:v>
                </c:pt>
                <c:pt idx="6">
                  <c:v>71439</c:v>
                </c:pt>
                <c:pt idx="7">
                  <c:v>67150</c:v>
                </c:pt>
                <c:pt idx="8">
                  <c:v>61458</c:v>
                </c:pt>
                <c:pt idx="9">
                  <c:v>63110</c:v>
                </c:pt>
                <c:pt idx="10">
                  <c:v>58153</c:v>
                </c:pt>
                <c:pt idx="11">
                  <c:v>69130</c:v>
                </c:pt>
              </c:numCache>
            </c:numRef>
          </c:val>
        </c:ser>
        <c:ser>
          <c:idx val="4"/>
          <c:order val="4"/>
          <c:tx>
            <c:strRef>
              <c:f>Sayfa2!$A$23</c:f>
              <c:strCache>
                <c:ptCount val="1"/>
                <c:pt idx="0">
                  <c:v>THRACE BASIN</c:v>
                </c:pt>
              </c:strCache>
            </c:strRef>
          </c:tx>
          <c:invertIfNegative val="0"/>
          <c:cat>
            <c:strRef>
              <c:f>Sayfa2!$B$18:$M$18</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Sayfa2!$B$23:$M$23</c:f>
              <c:numCache>
                <c:formatCode>#,##0.00</c:formatCode>
                <c:ptCount val="12"/>
                <c:pt idx="0">
                  <c:v>16585097</c:v>
                </c:pt>
                <c:pt idx="1">
                  <c:v>14441231</c:v>
                </c:pt>
                <c:pt idx="2">
                  <c:v>15168454</c:v>
                </c:pt>
                <c:pt idx="3">
                  <c:v>14458818</c:v>
                </c:pt>
                <c:pt idx="4">
                  <c:v>13375592</c:v>
                </c:pt>
                <c:pt idx="5">
                  <c:v>11911776</c:v>
                </c:pt>
                <c:pt idx="6">
                  <c:v>9976702</c:v>
                </c:pt>
                <c:pt idx="7">
                  <c:v>10924492</c:v>
                </c:pt>
                <c:pt idx="8">
                  <c:v>9375657</c:v>
                </c:pt>
                <c:pt idx="9">
                  <c:v>11393277</c:v>
                </c:pt>
                <c:pt idx="10">
                  <c:v>10001583</c:v>
                </c:pt>
                <c:pt idx="11">
                  <c:v>9692315</c:v>
                </c:pt>
              </c:numCache>
            </c:numRef>
          </c:val>
        </c:ser>
        <c:ser>
          <c:idx val="5"/>
          <c:order val="5"/>
          <c:tx>
            <c:strRef>
              <c:f>Sayfa2!$A$24</c:f>
              <c:strCache>
                <c:ptCount val="1"/>
                <c:pt idx="0">
                  <c:v>TIWAY TURKEY PETROL ARAMA ÜRETİM A.Ş.</c:v>
                </c:pt>
              </c:strCache>
            </c:strRef>
          </c:tx>
          <c:invertIfNegative val="0"/>
          <c:cat>
            <c:strRef>
              <c:f>Sayfa2!$B$18:$M$18</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Sayfa2!$B$24:$M$24</c:f>
              <c:numCache>
                <c:formatCode>#,##0.00</c:formatCode>
                <c:ptCount val="12"/>
                <c:pt idx="0">
                  <c:v>1016855</c:v>
                </c:pt>
                <c:pt idx="1">
                  <c:v>743518</c:v>
                </c:pt>
                <c:pt idx="2">
                  <c:v>649485</c:v>
                </c:pt>
                <c:pt idx="3">
                  <c:v>884517</c:v>
                </c:pt>
                <c:pt idx="4">
                  <c:v>1125933</c:v>
                </c:pt>
                <c:pt idx="5">
                  <c:v>890762</c:v>
                </c:pt>
                <c:pt idx="6">
                  <c:v>1208814</c:v>
                </c:pt>
                <c:pt idx="7">
                  <c:v>1198730</c:v>
                </c:pt>
                <c:pt idx="8">
                  <c:v>1009278</c:v>
                </c:pt>
                <c:pt idx="9">
                  <c:v>974703</c:v>
                </c:pt>
                <c:pt idx="10">
                  <c:v>929002</c:v>
                </c:pt>
                <c:pt idx="11">
                  <c:v>1160584</c:v>
                </c:pt>
              </c:numCache>
            </c:numRef>
          </c:val>
        </c:ser>
        <c:ser>
          <c:idx val="6"/>
          <c:order val="6"/>
          <c:tx>
            <c:strRef>
              <c:f>Sayfa2!$A$25</c:f>
              <c:strCache>
                <c:ptCount val="1"/>
                <c:pt idx="0">
                  <c:v>TİWAY TURKEY LİMİTED ANKARA TÜRKİYE ŞUBESİ</c:v>
                </c:pt>
              </c:strCache>
            </c:strRef>
          </c:tx>
          <c:invertIfNegative val="0"/>
          <c:cat>
            <c:strRef>
              <c:f>Sayfa2!$B$18:$M$18</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Sayfa2!$B$25:$M$25</c:f>
              <c:numCache>
                <c:formatCode>#,##0.00</c:formatCode>
                <c:ptCount val="12"/>
                <c:pt idx="0">
                  <c:v>643372.49</c:v>
                </c:pt>
                <c:pt idx="1">
                  <c:v>507800.78</c:v>
                </c:pt>
                <c:pt idx="2">
                  <c:v>504454.28</c:v>
                </c:pt>
                <c:pt idx="3">
                  <c:v>565862.84</c:v>
                </c:pt>
                <c:pt idx="4">
                  <c:v>659571.73</c:v>
                </c:pt>
                <c:pt idx="5">
                  <c:v>515065.17000000004</c:v>
                </c:pt>
                <c:pt idx="6">
                  <c:v>589518.59</c:v>
                </c:pt>
                <c:pt idx="7">
                  <c:v>594176.31000000006</c:v>
                </c:pt>
                <c:pt idx="8">
                  <c:v>495521.18</c:v>
                </c:pt>
                <c:pt idx="9">
                  <c:v>484467.43</c:v>
                </c:pt>
                <c:pt idx="10">
                  <c:v>450226.37</c:v>
                </c:pt>
                <c:pt idx="11">
                  <c:v>534569.81000000006</c:v>
                </c:pt>
              </c:numCache>
            </c:numRef>
          </c:val>
        </c:ser>
        <c:ser>
          <c:idx val="7"/>
          <c:order val="7"/>
          <c:tx>
            <c:strRef>
              <c:f>Sayfa2!$A$26</c:f>
              <c:strCache>
                <c:ptCount val="1"/>
                <c:pt idx="0">
                  <c:v>TRANSATLANTIC EXPLORATION</c:v>
                </c:pt>
              </c:strCache>
            </c:strRef>
          </c:tx>
          <c:invertIfNegative val="0"/>
          <c:cat>
            <c:strRef>
              <c:f>Sayfa2!$B$18:$M$18</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Sayfa2!$B$26:$M$26</c:f>
              <c:numCache>
                <c:formatCode>#,##0.00</c:formatCode>
                <c:ptCount val="12"/>
                <c:pt idx="0">
                  <c:v>312264</c:v>
                </c:pt>
                <c:pt idx="1">
                  <c:v>253240</c:v>
                </c:pt>
                <c:pt idx="2">
                  <c:v>270868</c:v>
                </c:pt>
                <c:pt idx="3">
                  <c:v>247189</c:v>
                </c:pt>
                <c:pt idx="4">
                  <c:v>269419</c:v>
                </c:pt>
                <c:pt idx="5">
                  <c:v>235843</c:v>
                </c:pt>
                <c:pt idx="6">
                  <c:v>232789</c:v>
                </c:pt>
                <c:pt idx="7">
                  <c:v>229228</c:v>
                </c:pt>
                <c:pt idx="8">
                  <c:v>226510</c:v>
                </c:pt>
                <c:pt idx="9">
                  <c:v>221041</c:v>
                </c:pt>
                <c:pt idx="10">
                  <c:v>170533</c:v>
                </c:pt>
                <c:pt idx="11">
                  <c:v>171095</c:v>
                </c:pt>
              </c:numCache>
            </c:numRef>
          </c:val>
        </c:ser>
        <c:ser>
          <c:idx val="8"/>
          <c:order val="8"/>
          <c:tx>
            <c:strRef>
              <c:f>Sayfa2!$A$27</c:f>
              <c:strCache>
                <c:ptCount val="1"/>
                <c:pt idx="0">
                  <c:v>TPAO</c:v>
                </c:pt>
              </c:strCache>
            </c:strRef>
          </c:tx>
          <c:invertIfNegative val="0"/>
          <c:cat>
            <c:strRef>
              <c:f>Sayfa2!$B$18:$M$18</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Sayfa2!$B$27:$M$27</c:f>
              <c:numCache>
                <c:formatCode>#,##0.00</c:formatCode>
                <c:ptCount val="12"/>
                <c:pt idx="0">
                  <c:v>15248796</c:v>
                </c:pt>
                <c:pt idx="1">
                  <c:v>13553440</c:v>
                </c:pt>
                <c:pt idx="2">
                  <c:v>14891996</c:v>
                </c:pt>
                <c:pt idx="3">
                  <c:v>15906340</c:v>
                </c:pt>
                <c:pt idx="4">
                  <c:v>16109270</c:v>
                </c:pt>
                <c:pt idx="5">
                  <c:v>17080697</c:v>
                </c:pt>
                <c:pt idx="6">
                  <c:v>16198287</c:v>
                </c:pt>
                <c:pt idx="7">
                  <c:v>16821315</c:v>
                </c:pt>
                <c:pt idx="8">
                  <c:v>14916850</c:v>
                </c:pt>
                <c:pt idx="9">
                  <c:v>16607664</c:v>
                </c:pt>
                <c:pt idx="10">
                  <c:v>16061043</c:v>
                </c:pt>
                <c:pt idx="11">
                  <c:v>17347929</c:v>
                </c:pt>
              </c:numCache>
            </c:numRef>
          </c:val>
        </c:ser>
        <c:dLbls>
          <c:showLegendKey val="0"/>
          <c:showVal val="0"/>
          <c:showCatName val="0"/>
          <c:showSerName val="0"/>
          <c:showPercent val="0"/>
          <c:showBubbleSize val="0"/>
        </c:dLbls>
        <c:gapWidth val="150"/>
        <c:overlap val="100"/>
        <c:axId val="190801792"/>
        <c:axId val="190803328"/>
      </c:barChart>
      <c:catAx>
        <c:axId val="190801792"/>
        <c:scaling>
          <c:orientation val="minMax"/>
        </c:scaling>
        <c:delete val="0"/>
        <c:axPos val="l"/>
        <c:majorTickMark val="out"/>
        <c:minorTickMark val="none"/>
        <c:tickLblPos val="nextTo"/>
        <c:crossAx val="190803328"/>
        <c:crosses val="autoZero"/>
        <c:auto val="1"/>
        <c:lblAlgn val="ctr"/>
        <c:lblOffset val="100"/>
        <c:noMultiLvlLbl val="0"/>
      </c:catAx>
      <c:valAx>
        <c:axId val="190803328"/>
        <c:scaling>
          <c:orientation val="minMax"/>
        </c:scaling>
        <c:delete val="0"/>
        <c:axPos val="b"/>
        <c:majorGridlines/>
        <c:numFmt formatCode="0%" sourceLinked="1"/>
        <c:majorTickMark val="out"/>
        <c:minorTickMark val="none"/>
        <c:tickLblPos val="nextTo"/>
        <c:crossAx val="190801792"/>
        <c:crosses val="autoZero"/>
        <c:crossBetween val="between"/>
      </c:valAx>
    </c:plotArea>
    <c:legend>
      <c:legendPos val="r"/>
      <c:layout>
        <c:manualLayout>
          <c:xMode val="edge"/>
          <c:yMode val="edge"/>
          <c:x val="0.66531931263563193"/>
          <c:y val="5.1727372178004882E-2"/>
          <c:w val="0.32185195099490049"/>
          <c:h val="0.90104874584889905"/>
        </c:manualLayout>
      </c:layout>
      <c:overlay val="0"/>
      <c:txPr>
        <a:bodyPr/>
        <a:lstStyle/>
        <a:p>
          <a:pPr>
            <a:defRPr sz="900"/>
          </a:pPr>
          <a:endParaRPr lang="tr-TR"/>
        </a:p>
      </c:txPr>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006076736029712"/>
          <c:y val="0.14096001157750018"/>
          <c:w val="0.81388888888888888"/>
          <c:h val="0.77314814814814814"/>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1-F832-47A6-991F-123B9A7A27AE}"/>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3-F832-47A6-991F-123B9A7A27AE}"/>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5-F832-47A6-991F-123B9A7A27AE}"/>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7-F832-47A6-991F-123B9A7A27AE}"/>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9-F832-47A6-991F-123B9A7A27AE}"/>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B-F832-47A6-991F-123B9A7A27AE}"/>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D-F832-47A6-991F-123B9A7A27AE}"/>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F-F832-47A6-991F-123B9A7A27AE}"/>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11-F832-47A6-991F-123B9A7A27AE}"/>
              </c:ext>
            </c:extLst>
          </c:dPt>
          <c:dLbls>
            <c:dLbl>
              <c:idx val="0"/>
              <c:layout>
                <c:manualLayout>
                  <c:x val="-0.23164821122403481"/>
                  <c:y val="-6.9518941711233462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F832-47A6-991F-123B9A7A27AE}"/>
                </c:ext>
              </c:extLst>
            </c:dLbl>
            <c:dLbl>
              <c:idx val="1"/>
              <c:layout>
                <c:manualLayout>
                  <c:x val="-9.061705522103855E-2"/>
                  <c:y val="-3.68998335041914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F832-47A6-991F-123B9A7A27AE}"/>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showLegendKey val="0"/>
              <c:showVal val="0"/>
              <c:showCatName val="1"/>
              <c:showSerName val="0"/>
              <c:showPercent val="1"/>
              <c:showBubbleSize val="0"/>
            </c:dLbl>
            <c:dLbl>
              <c:idx val="3"/>
              <c:layout>
                <c:manualLayout>
                  <c:x val="0.19460104986876639"/>
                  <c:y val="8.5819392205167579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F832-47A6-991F-123B9A7A27AE}"/>
                </c:ext>
              </c:extLst>
            </c:dLbl>
            <c:dLbl>
              <c:idx val="4"/>
              <c:layout>
                <c:manualLayout>
                  <c:x val="-1.952719132525247E-2"/>
                  <c:y val="-0.25533492523960821"/>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F832-47A6-991F-123B9A7A27AE}"/>
                </c:ext>
              </c:extLst>
            </c:dLbl>
            <c:dLbl>
              <c:idx val="5"/>
              <c:layout>
                <c:manualLayout>
                  <c:x val="0.15178050204319907"/>
                  <c:y val="-4.6783625730994149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6"/>
                      </a:solidFill>
                      <a:latin typeface="+mn-lt"/>
                      <a:ea typeface="+mn-ea"/>
                      <a:cs typeface="+mn-cs"/>
                    </a:defRPr>
                  </a:pPr>
                  <a:endParaRPr lang="tr-TR"/>
                </a:p>
              </c:txPr>
              <c:showLegendKey val="0"/>
              <c:showVal val="0"/>
              <c:showCatName val="1"/>
              <c:showSerName val="0"/>
              <c:showPercent val="1"/>
              <c:showBubbleSize val="0"/>
              <c:extLst xmlns:c16r2="http://schemas.microsoft.com/office/drawing/2015/06/chart">
                <c:ext xmlns:c15="http://schemas.microsoft.com/office/drawing/2012/chart" uri="{CE6537A1-D6FC-4f65-9D91-7224C49458BB}">
                  <c15:layout>
                    <c:manualLayout>
                      <c:w val="0.22401000225234544"/>
                      <c:h val="0.25133489892710781"/>
                    </c:manualLayout>
                  </c15:layout>
                </c:ext>
                <c:ext xmlns:c16="http://schemas.microsoft.com/office/drawing/2014/chart" uri="{C3380CC4-5D6E-409C-BE32-E72D297353CC}">
                  <c16:uniqueId val="{0000000B-F832-47A6-991F-123B9A7A27AE}"/>
                </c:ext>
              </c:extLst>
            </c:dLbl>
            <c:dLbl>
              <c:idx val="6"/>
              <c:layout>
                <c:manualLayout>
                  <c:x val="7.2387624051371863E-2"/>
                  <c:y val="-1.2252712813733526E-16"/>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1">
                          <a:lumMod val="60000"/>
                        </a:schemeClr>
                      </a:solidFill>
                      <a:latin typeface="+mn-lt"/>
                      <a:ea typeface="+mn-ea"/>
                      <a:cs typeface="+mn-cs"/>
                    </a:defRPr>
                  </a:pPr>
                  <a:endParaRPr lang="tr-TR"/>
                </a:p>
              </c:txPr>
              <c:showLegendKey val="0"/>
              <c:showVal val="0"/>
              <c:showCatName val="1"/>
              <c:showSerName val="0"/>
              <c:showPercent val="1"/>
              <c:showBubbleSize val="0"/>
              <c:extLst xmlns:c16r2="http://schemas.microsoft.com/office/drawing/2015/06/chart">
                <c:ext xmlns:c15="http://schemas.microsoft.com/office/drawing/2012/chart" uri="{CE6537A1-D6FC-4f65-9D91-7224C49458BB}">
                  <c15:layout>
                    <c:manualLayout>
                      <c:w val="0.23611107280591678"/>
                      <c:h val="0.1916681467448148"/>
                    </c:manualLayout>
                  </c15:layout>
                </c:ext>
                <c:ext xmlns:c16="http://schemas.microsoft.com/office/drawing/2014/chart" uri="{C3380CC4-5D6E-409C-BE32-E72D297353CC}">
                  <c16:uniqueId val="{0000000D-F832-47A6-991F-123B9A7A27AE}"/>
                </c:ext>
              </c:extLst>
            </c:dLbl>
            <c:dLbl>
              <c:idx val="7"/>
              <c:layout>
                <c:manualLayout>
                  <c:x val="-0.34001757538079191"/>
                  <c:y val="-1.5037867297307689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2">
                          <a:lumMod val="60000"/>
                        </a:schemeClr>
                      </a:solidFill>
                      <a:latin typeface="+mn-lt"/>
                      <a:ea typeface="+mn-ea"/>
                      <a:cs typeface="+mn-cs"/>
                    </a:defRPr>
                  </a:pPr>
                  <a:endParaRPr lang="tr-TR"/>
                </a:p>
              </c:txPr>
              <c:showLegendKey val="0"/>
              <c:showVal val="0"/>
              <c:showCatName val="1"/>
              <c:showSerName val="0"/>
              <c:showPercent val="1"/>
              <c:showBubbleSize val="0"/>
              <c:extLst xmlns:c16r2="http://schemas.microsoft.com/office/drawing/2015/06/chart">
                <c:ext xmlns:c15="http://schemas.microsoft.com/office/drawing/2012/chart" uri="{CE6537A1-D6FC-4f65-9D91-7224C49458BB}">
                  <c15:layout>
                    <c:manualLayout>
                      <c:w val="0.2840277452183626"/>
                      <c:h val="0.16435471881804245"/>
                    </c:manualLayout>
                  </c15:layout>
                </c:ext>
                <c:ext xmlns:c16="http://schemas.microsoft.com/office/drawing/2014/chart" uri="{C3380CC4-5D6E-409C-BE32-E72D297353CC}">
                  <c16:uniqueId val="{0000000F-F832-47A6-991F-123B9A7A27AE}"/>
                </c:ext>
              </c:extLst>
            </c:dLbl>
            <c:dLbl>
              <c:idx val="8"/>
              <c:layout>
                <c:manualLayout>
                  <c:x val="-5.7825521372000185E-3"/>
                  <c:y val="0.17947861780435329"/>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1-F832-47A6-991F-123B9A7A27AE}"/>
                </c:ext>
              </c:extLst>
            </c:dLbl>
            <c:numFmt formatCode="0.00%" sourceLinked="0"/>
            <c:spPr>
              <a:noFill/>
              <a:ln>
                <a:noFill/>
              </a:ln>
              <a:effectLst/>
            </c:sp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'[Grafikler Yeni.xlsx]Şekil 1.5'!$B$2:$B$10</c:f>
              <c:strCache>
                <c:ptCount val="9"/>
                <c:pt idx="0">
                  <c:v>AMİTY OİL</c:v>
                </c:pt>
                <c:pt idx="1">
                  <c:v>FOİNAVON ENERGY</c:v>
                </c:pt>
                <c:pt idx="2">
                  <c:v>MARSA TURKEY</c:v>
                </c:pt>
                <c:pt idx="3">
                  <c:v>PETROGAS</c:v>
                </c:pt>
                <c:pt idx="4">
                  <c:v>THRACE BASİN</c:v>
                </c:pt>
                <c:pt idx="5">
                  <c:v>TIWAY TURKEY PETROL ARAMA ÜRETİM ANONİM ŞİRKETİ</c:v>
                </c:pt>
                <c:pt idx="6">
                  <c:v>TİWAY TURKEY LİMİTED ANKARA TÜRKİYE ŞUBESİ</c:v>
                </c:pt>
                <c:pt idx="7">
                  <c:v>TRANSATLANTİC EXPLORATİON</c:v>
                </c:pt>
                <c:pt idx="8">
                  <c:v>TPAO</c:v>
                </c:pt>
              </c:strCache>
            </c:strRef>
          </c:cat>
          <c:val>
            <c:numRef>
              <c:f>'[Grafikler Yeni.xlsx]Şekil 1.5'!$C$2:$C$10</c:f>
              <c:numCache>
                <c:formatCode>#,##0.00</c:formatCode>
                <c:ptCount val="9"/>
                <c:pt idx="0">
                  <c:v>15.472534</c:v>
                </c:pt>
                <c:pt idx="1">
                  <c:v>5.400156</c:v>
                </c:pt>
                <c:pt idx="2">
                  <c:v>0.35406728000000004</c:v>
                </c:pt>
                <c:pt idx="3">
                  <c:v>0.91780399999999995</c:v>
                </c:pt>
                <c:pt idx="4">
                  <c:v>147.30499399999999</c:v>
                </c:pt>
                <c:pt idx="5">
                  <c:v>11.792180999999999</c:v>
                </c:pt>
                <c:pt idx="6">
                  <c:v>6.5446069799999984</c:v>
                </c:pt>
                <c:pt idx="7">
                  <c:v>2.8400189999999998</c:v>
                </c:pt>
                <c:pt idx="8">
                  <c:v>190.743627</c:v>
                </c:pt>
              </c:numCache>
            </c:numRef>
          </c:val>
          <c:extLst xmlns:c16r2="http://schemas.microsoft.com/office/drawing/2015/06/chart">
            <c:ext xmlns:c16="http://schemas.microsoft.com/office/drawing/2014/chart" uri="{C3380CC4-5D6E-409C-BE32-E72D297353CC}">
              <c16:uniqueId val="{00000012-F832-47A6-991F-123B9A7A27AE}"/>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8153671967474649E-2"/>
          <c:y val="0.15697561491824757"/>
          <c:w val="0.81388888888888888"/>
          <c:h val="0.77314814814814814"/>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1-8126-453F-B867-FA98FB01132E}"/>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3-8126-453F-B867-FA98FB01132E}"/>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5-8126-453F-B867-FA98FB01132E}"/>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7-8126-453F-B867-FA98FB01132E}"/>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9-8126-453F-B867-FA98FB01132E}"/>
              </c:ext>
            </c:extLst>
          </c:dPt>
          <c:dLbls>
            <c:dLbl>
              <c:idx val="0"/>
              <c:layout>
                <c:manualLayout>
                  <c:x val="-6.6666666666666666E-2"/>
                  <c:y val="-1.3888888888888888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tr-TR"/>
                      <a:t>Distribution License</a:t>
                    </a:r>
                    <a:r>
                      <a:rPr lang="en-US"/>
                      <a:t>
4,92%</a:t>
                    </a:r>
                  </a:p>
                </c:rich>
              </c:tx>
              <c:numFmt formatCode="0.00%" sourceLinked="0"/>
              <c:spPr>
                <a:noFill/>
                <a:ln>
                  <a:noFill/>
                </a:ln>
                <a:effectLst/>
              </c:spPr>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8126-453F-B867-FA98FB01132E}"/>
                </c:ext>
              </c:extLst>
            </c:dLbl>
            <c:dLbl>
              <c:idx val="1"/>
              <c:layout>
                <c:manualLayout>
                  <c:x val="1.9444444444444344E-2"/>
                  <c:y val="-9.7222222222222224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r>
                      <a:rPr lang="tr-TR"/>
                      <a:t>Import License</a:t>
                    </a:r>
                    <a:r>
                      <a:rPr lang="en-US"/>
                      <a:t>
17,28%</a:t>
                    </a:r>
                  </a:p>
                </c:rich>
              </c:tx>
              <c:numFmt formatCode="0.00%" sourceLinked="0"/>
              <c:spPr>
                <a:noFill/>
                <a:ln>
                  <a:noFill/>
                </a:ln>
                <a:effectLst/>
              </c:spPr>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8126-453F-B867-FA98FB01132E}"/>
                </c:ext>
              </c:extLst>
            </c:dLbl>
            <c:dLbl>
              <c:idx val="2"/>
              <c:layout>
                <c:manualLayout>
                  <c:x val="1.9607843137255006E-2"/>
                  <c:y val="-7.4991188557488431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r>
                      <a:rPr lang="tr-TR"/>
                      <a:t>CNG License</a:t>
                    </a:r>
                    <a:r>
                      <a:rPr lang="en-US"/>
                      <a:t>
0,09%</a:t>
                    </a:r>
                  </a:p>
                </c:rich>
              </c:tx>
              <c:numFmt formatCode="0.00%" sourceLinked="0"/>
              <c:spPr>
                <a:noFill/>
                <a:ln>
                  <a:noFill/>
                </a:ln>
                <a:effectLst/>
              </c:spPr>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8126-453F-B867-FA98FB01132E}"/>
                </c:ext>
              </c:extLst>
            </c:dLbl>
            <c:dLbl>
              <c:idx val="3"/>
              <c:layout>
                <c:manualLayout>
                  <c:x val="-1.0185067526415994E-16"/>
                  <c:y val="0.21296296296296297"/>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r>
                      <a:rPr lang="tr-TR"/>
                      <a:t>Wholesale License</a:t>
                    </a:r>
                    <a:r>
                      <a:rPr lang="en-US"/>
                      <a:t>
12,87%</a:t>
                    </a:r>
                  </a:p>
                </c:rich>
              </c:tx>
              <c:numFmt formatCode="0.00%" sourceLinked="0"/>
              <c:spPr>
                <a:noFill/>
                <a:ln>
                  <a:noFill/>
                </a:ln>
                <a:effectLst/>
              </c:spPr>
              <c:dLblPos val="bestFit"/>
              <c:showLegendKey val="0"/>
              <c:showVal val="0"/>
              <c:showCatName val="1"/>
              <c:showSerName val="0"/>
              <c:showPercent val="1"/>
              <c:showBubbleSize val="0"/>
            </c:dLbl>
            <c:dLbl>
              <c:idx val="4"/>
              <c:layout>
                <c:manualLayout>
                  <c:x val="8.0065874118676345E-3"/>
                  <c:y val="0.17027729926244639"/>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r>
                      <a:rPr lang="tr-TR"/>
                      <a:t>Final Consumers</a:t>
                    </a:r>
                    <a:r>
                      <a:rPr lang="en-US"/>
                      <a:t>
64,85%</a:t>
                    </a:r>
                  </a:p>
                </c:rich>
              </c:tx>
              <c:numFmt formatCode="0.00%" sourceLinked="0"/>
              <c:spPr>
                <a:noFill/>
                <a:ln>
                  <a:noFill/>
                </a:ln>
                <a:effectLst/>
              </c:spPr>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8126-453F-B867-FA98FB01132E}"/>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'[Grafikler Yeni.xlsx]Şekil 1.6'!$B$2:$B$6</c:f>
              <c:strCache>
                <c:ptCount val="5"/>
                <c:pt idx="0">
                  <c:v>Dağıtım Lisansı</c:v>
                </c:pt>
                <c:pt idx="1">
                  <c:v>İthalat Lisansı</c:v>
                </c:pt>
                <c:pt idx="2">
                  <c:v>Sıkıştırılmış Doğalgaz Lisansı</c:v>
                </c:pt>
                <c:pt idx="3">
                  <c:v>Toptan Satış Lisansı</c:v>
                </c:pt>
                <c:pt idx="4">
                  <c:v>Nihai Tüketici</c:v>
                </c:pt>
              </c:strCache>
            </c:strRef>
          </c:cat>
          <c:val>
            <c:numRef>
              <c:f>'[Grafikler Yeni.xlsx]Şekil 1.6'!$C$2:$C$6</c:f>
              <c:numCache>
                <c:formatCode>#,##0.00</c:formatCode>
                <c:ptCount val="5"/>
                <c:pt idx="0">
                  <c:v>19.872108999999998</c:v>
                </c:pt>
                <c:pt idx="1">
                  <c:v>69.860020190219998</c:v>
                </c:pt>
                <c:pt idx="2">
                  <c:v>0.35406728000000004</c:v>
                </c:pt>
                <c:pt idx="3">
                  <c:v>52.027314490000002</c:v>
                </c:pt>
                <c:pt idx="4">
                  <c:v>262.16216800000001</c:v>
                </c:pt>
              </c:numCache>
            </c:numRef>
          </c:val>
          <c:extLst xmlns:c16r2="http://schemas.microsoft.com/office/drawing/2015/06/chart">
            <c:ext xmlns:c16="http://schemas.microsoft.com/office/drawing/2014/chart" uri="{C3380CC4-5D6E-409C-BE32-E72D297353CC}">
              <c16:uniqueId val="{0000000A-8126-453F-B867-FA98FB01132E}"/>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6875200928951513E-2"/>
          <c:y val="0.1109847679482014"/>
          <c:w val="0.82137452196903171"/>
          <c:h val="0.79294887683147008"/>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1-BCE0-430D-A049-EE8CF4E44576}"/>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3-BCE0-430D-A049-EE8CF4E44576}"/>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5-BCE0-430D-A049-EE8CF4E44576}"/>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7-BCE0-430D-A049-EE8CF4E44576}"/>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9-BCE0-430D-A049-EE8CF4E44576}"/>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B-BCE0-430D-A049-EE8CF4E44576}"/>
              </c:ext>
            </c:extLst>
          </c:dPt>
          <c:dLbls>
            <c:dLbl>
              <c:idx val="0"/>
              <c:layout>
                <c:manualLayout>
                  <c:x val="-1.4139640223217965E-3"/>
                  <c:y val="-1.2586676565288024E-3"/>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Az</a:t>
                    </a:r>
                    <a:r>
                      <a:rPr lang="tr-TR"/>
                      <a:t>arbaija</a:t>
                    </a:r>
                    <a:r>
                      <a:rPr lang="en-US"/>
                      <a:t>n
12,74%</a:t>
                    </a:r>
                  </a:p>
                </c:rich>
              </c:tx>
              <c:numFmt formatCode="0.00%" sourceLinked="0"/>
              <c:spPr>
                <a:noFill/>
                <a:ln>
                  <a:noFill/>
                </a:ln>
                <a:effectLst/>
              </c:spPr>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BCE0-430D-A049-EE8CF4E44576}"/>
                </c:ext>
              </c:extLst>
            </c:dLbl>
            <c:dLbl>
              <c:idx val="1"/>
              <c:layout>
                <c:manualLayout>
                  <c:x val="4.5852586525404619E-4"/>
                  <c:y val="-3.4454779001922946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r>
                      <a:rPr lang="tr-TR"/>
                      <a:t>Algeria</a:t>
                    </a:r>
                    <a:r>
                      <a:rPr lang="en-US"/>
                      <a:t>
8,09%</a:t>
                    </a:r>
                  </a:p>
                </c:rich>
              </c:tx>
              <c:numFmt formatCode="0.00%" sourceLinked="0"/>
              <c:spPr>
                <a:noFill/>
                <a:ln>
                  <a:noFill/>
                </a:ln>
                <a:effectLst/>
              </c:spPr>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BCE0-430D-A049-EE8CF4E44576}"/>
                </c:ext>
              </c:extLst>
            </c:dLbl>
            <c:dLbl>
              <c:idx val="2"/>
              <c:layout>
                <c:manualLayout>
                  <c:x val="1.2147768549041059E-2"/>
                  <c:y val="-9.9915775575386737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r>
                      <a:rPr lang="tr-TR"/>
                      <a:t>I</a:t>
                    </a:r>
                    <a:r>
                      <a:rPr lang="en-US"/>
                      <a:t>ran
16,16%</a:t>
                    </a:r>
                  </a:p>
                </c:rich>
              </c:tx>
              <c:numFmt formatCode="0.00%" sourceLinked="0"/>
              <c:spPr>
                <a:noFill/>
                <a:ln>
                  <a:noFill/>
                </a:ln>
                <a:effectLst/>
              </c:spPr>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BCE0-430D-A049-EE8CF4E44576}"/>
                </c:ext>
              </c:extLst>
            </c:dLbl>
            <c:dLbl>
              <c:idx val="3"/>
              <c:layout>
                <c:manualLayout>
                  <c:x val="4.2162410541412329E-2"/>
                  <c:y val="4.5368352520593978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r>
                      <a:rPr lang="en-US"/>
                      <a:t>Ni</a:t>
                    </a:r>
                    <a:r>
                      <a:rPr lang="tr-TR"/>
                      <a:t>geri</a:t>
                    </a:r>
                    <a:r>
                      <a:rPr lang="en-US"/>
                      <a:t>a
2,56%</a:t>
                    </a:r>
                  </a:p>
                </c:rich>
              </c:tx>
              <c:numFmt formatCode="0.00%" sourceLinked="0"/>
              <c:spPr>
                <a:noFill/>
                <a:ln>
                  <a:noFill/>
                </a:ln>
                <a:effectLst/>
              </c:spPr>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BCE0-430D-A049-EE8CF4E44576}"/>
                </c:ext>
              </c:extLst>
            </c:dLbl>
            <c:dLbl>
              <c:idx val="4"/>
              <c:layout>
                <c:manualLayout>
                  <c:x val="6.2041390164437854E-2"/>
                  <c:y val="0.16283917363740269"/>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r>
                      <a:rPr lang="tr-TR"/>
                      <a:t>Russia</a:t>
                    </a:r>
                    <a:r>
                      <a:rPr lang="en-US"/>
                      <a:t>
55,31%</a:t>
                    </a:r>
                  </a:p>
                </c:rich>
              </c:tx>
              <c:numFmt formatCode="0.00%" sourceLinked="0"/>
              <c:spPr>
                <a:noFill/>
                <a:ln>
                  <a:noFill/>
                </a:ln>
                <a:effectLst/>
              </c:spPr>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BCE0-430D-A049-EE8CF4E44576}"/>
                </c:ext>
              </c:extLst>
            </c:dLbl>
            <c:dLbl>
              <c:idx val="5"/>
              <c:layout>
                <c:manualLayout>
                  <c:x val="-6.9120902848752677E-2"/>
                  <c:y val="1.1136536367448728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r>
                      <a:rPr lang="tr-TR"/>
                      <a:t>Others</a:t>
                    </a:r>
                    <a:r>
                      <a:rPr lang="en-US"/>
                      <a:t>
5,15%</a:t>
                    </a:r>
                  </a:p>
                </c:rich>
              </c:tx>
              <c:numFmt formatCode="0.00%" sourceLinked="0"/>
              <c:spPr>
                <a:noFill/>
                <a:ln>
                  <a:noFill/>
                </a:ln>
                <a:effectLst/>
              </c:spPr>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BCE0-430D-A049-EE8CF4E44576}"/>
                </c:ext>
              </c:extLst>
            </c:dLbl>
            <c:numFmt formatCode="0.00%" sourceLinked="0"/>
            <c:spPr>
              <a:noFill/>
              <a:ln>
                <a:noFill/>
              </a:ln>
              <a:effectLst/>
            </c:sp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'[Grafikler Yeni.xlsx]Şekil 2.1'!$B$2:$B$7</c:f>
              <c:strCache>
                <c:ptCount val="6"/>
                <c:pt idx="0">
                  <c:v>Azerbaycan</c:v>
                </c:pt>
                <c:pt idx="1">
                  <c:v>Cezayir</c:v>
                </c:pt>
                <c:pt idx="2">
                  <c:v>İran</c:v>
                </c:pt>
                <c:pt idx="3">
                  <c:v>Nijerya</c:v>
                </c:pt>
                <c:pt idx="4">
                  <c:v>Rusya Federasyonu</c:v>
                </c:pt>
                <c:pt idx="5">
                  <c:v>Diğer</c:v>
                </c:pt>
              </c:strCache>
            </c:strRef>
          </c:cat>
          <c:val>
            <c:numRef>
              <c:f>'[Grafikler Yeni.xlsx]Şekil 2.1'!$C$2:$C$7</c:f>
              <c:numCache>
                <c:formatCode>#,##0.00</c:formatCode>
                <c:ptCount val="6"/>
                <c:pt idx="0">
                  <c:v>6168.6715880000002</c:v>
                </c:pt>
                <c:pt idx="1">
                  <c:v>3915.8706484478398</c:v>
                </c:pt>
                <c:pt idx="2">
                  <c:v>7826.3725583417099</c:v>
                </c:pt>
                <c:pt idx="3">
                  <c:v>1240.32007992627</c:v>
                </c:pt>
                <c:pt idx="4">
                  <c:v>26783.070315398996</c:v>
                </c:pt>
                <c:pt idx="5">
                  <c:v>2492.772504</c:v>
                </c:pt>
              </c:numCache>
            </c:numRef>
          </c:val>
          <c:extLst xmlns:c16r2="http://schemas.microsoft.com/office/drawing/2015/06/chart">
            <c:ext xmlns:c16="http://schemas.microsoft.com/office/drawing/2014/chart" uri="{C3380CC4-5D6E-409C-BE32-E72D297353CC}">
              <c16:uniqueId val="{0000000C-BCE0-430D-A049-EE8CF4E44576}"/>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percentStacked"/>
        <c:varyColors val="0"/>
        <c:ser>
          <c:idx val="0"/>
          <c:order val="0"/>
          <c:tx>
            <c:strRef>
              <c:f>Sayfa3!$C$3</c:f>
              <c:strCache>
                <c:ptCount val="1"/>
                <c:pt idx="0">
                  <c:v>Russia</c:v>
                </c:pt>
              </c:strCache>
            </c:strRef>
          </c:tx>
          <c:invertIfNegative val="0"/>
          <c:cat>
            <c:numRef>
              <c:f>Sayfa3!$B$4:$B$14</c:f>
              <c:numCache>
                <c:formatCode>General</c:formatCode>
                <c:ptCount val="11"/>
                <c:pt idx="0">
                  <c:v>2005</c:v>
                </c:pt>
                <c:pt idx="1">
                  <c:v>2006</c:v>
                </c:pt>
                <c:pt idx="2">
                  <c:v>2007</c:v>
                </c:pt>
                <c:pt idx="3">
                  <c:v>2008</c:v>
                </c:pt>
                <c:pt idx="4">
                  <c:v>2009</c:v>
                </c:pt>
                <c:pt idx="5">
                  <c:v>2010</c:v>
                </c:pt>
                <c:pt idx="6">
                  <c:v>2011</c:v>
                </c:pt>
                <c:pt idx="7">
                  <c:v>2012</c:v>
                </c:pt>
                <c:pt idx="8">
                  <c:v>2013</c:v>
                </c:pt>
                <c:pt idx="9">
                  <c:v>2014</c:v>
                </c:pt>
                <c:pt idx="10">
                  <c:v>2015</c:v>
                </c:pt>
              </c:numCache>
            </c:numRef>
          </c:cat>
          <c:val>
            <c:numRef>
              <c:f>Sayfa3!$C$4:$C$14</c:f>
              <c:numCache>
                <c:formatCode>#,##0</c:formatCode>
                <c:ptCount val="11"/>
                <c:pt idx="0">
                  <c:v>17524</c:v>
                </c:pt>
                <c:pt idx="1">
                  <c:v>19316</c:v>
                </c:pt>
                <c:pt idx="2">
                  <c:v>22762</c:v>
                </c:pt>
                <c:pt idx="3">
                  <c:v>23159</c:v>
                </c:pt>
                <c:pt idx="4">
                  <c:v>19473</c:v>
                </c:pt>
                <c:pt idx="5">
                  <c:v>17576</c:v>
                </c:pt>
                <c:pt idx="6">
                  <c:v>25406</c:v>
                </c:pt>
                <c:pt idx="7">
                  <c:v>26491</c:v>
                </c:pt>
                <c:pt idx="8">
                  <c:v>26212</c:v>
                </c:pt>
                <c:pt idx="9">
                  <c:v>26975</c:v>
                </c:pt>
                <c:pt idx="10">
                  <c:v>26783</c:v>
                </c:pt>
              </c:numCache>
            </c:numRef>
          </c:val>
        </c:ser>
        <c:ser>
          <c:idx val="1"/>
          <c:order val="1"/>
          <c:tx>
            <c:strRef>
              <c:f>Sayfa3!$D$3</c:f>
              <c:strCache>
                <c:ptCount val="1"/>
                <c:pt idx="0">
                  <c:v>Iran</c:v>
                </c:pt>
              </c:strCache>
            </c:strRef>
          </c:tx>
          <c:invertIfNegative val="0"/>
          <c:cat>
            <c:numRef>
              <c:f>Sayfa3!$B$4:$B$14</c:f>
              <c:numCache>
                <c:formatCode>General</c:formatCode>
                <c:ptCount val="11"/>
                <c:pt idx="0">
                  <c:v>2005</c:v>
                </c:pt>
                <c:pt idx="1">
                  <c:v>2006</c:v>
                </c:pt>
                <c:pt idx="2">
                  <c:v>2007</c:v>
                </c:pt>
                <c:pt idx="3">
                  <c:v>2008</c:v>
                </c:pt>
                <c:pt idx="4">
                  <c:v>2009</c:v>
                </c:pt>
                <c:pt idx="5">
                  <c:v>2010</c:v>
                </c:pt>
                <c:pt idx="6">
                  <c:v>2011</c:v>
                </c:pt>
                <c:pt idx="7">
                  <c:v>2012</c:v>
                </c:pt>
                <c:pt idx="8">
                  <c:v>2013</c:v>
                </c:pt>
                <c:pt idx="9">
                  <c:v>2014</c:v>
                </c:pt>
                <c:pt idx="10">
                  <c:v>2015</c:v>
                </c:pt>
              </c:numCache>
            </c:numRef>
          </c:cat>
          <c:val>
            <c:numRef>
              <c:f>Sayfa3!$D$4:$D$14</c:f>
              <c:numCache>
                <c:formatCode>#,##0</c:formatCode>
                <c:ptCount val="11"/>
                <c:pt idx="0">
                  <c:v>4248</c:v>
                </c:pt>
                <c:pt idx="1">
                  <c:v>5594</c:v>
                </c:pt>
                <c:pt idx="2">
                  <c:v>6054</c:v>
                </c:pt>
                <c:pt idx="3">
                  <c:v>4113</c:v>
                </c:pt>
                <c:pt idx="4">
                  <c:v>5252</c:v>
                </c:pt>
                <c:pt idx="5">
                  <c:v>7765</c:v>
                </c:pt>
                <c:pt idx="6">
                  <c:v>8190</c:v>
                </c:pt>
                <c:pt idx="7">
                  <c:v>8215</c:v>
                </c:pt>
                <c:pt idx="8">
                  <c:v>8730</c:v>
                </c:pt>
                <c:pt idx="9">
                  <c:v>8932</c:v>
                </c:pt>
                <c:pt idx="10">
                  <c:v>7826</c:v>
                </c:pt>
              </c:numCache>
            </c:numRef>
          </c:val>
        </c:ser>
        <c:ser>
          <c:idx val="2"/>
          <c:order val="2"/>
          <c:tx>
            <c:strRef>
              <c:f>Sayfa3!$E$3</c:f>
              <c:strCache>
                <c:ptCount val="1"/>
                <c:pt idx="0">
                  <c:v>Azarbaijan</c:v>
                </c:pt>
              </c:strCache>
            </c:strRef>
          </c:tx>
          <c:invertIfNegative val="0"/>
          <c:cat>
            <c:numRef>
              <c:f>Sayfa3!$B$4:$B$14</c:f>
              <c:numCache>
                <c:formatCode>General</c:formatCode>
                <c:ptCount val="11"/>
                <c:pt idx="0">
                  <c:v>2005</c:v>
                </c:pt>
                <c:pt idx="1">
                  <c:v>2006</c:v>
                </c:pt>
                <c:pt idx="2">
                  <c:v>2007</c:v>
                </c:pt>
                <c:pt idx="3">
                  <c:v>2008</c:v>
                </c:pt>
                <c:pt idx="4">
                  <c:v>2009</c:v>
                </c:pt>
                <c:pt idx="5">
                  <c:v>2010</c:v>
                </c:pt>
                <c:pt idx="6">
                  <c:v>2011</c:v>
                </c:pt>
                <c:pt idx="7">
                  <c:v>2012</c:v>
                </c:pt>
                <c:pt idx="8">
                  <c:v>2013</c:v>
                </c:pt>
                <c:pt idx="9">
                  <c:v>2014</c:v>
                </c:pt>
                <c:pt idx="10">
                  <c:v>2015</c:v>
                </c:pt>
              </c:numCache>
            </c:numRef>
          </c:cat>
          <c:val>
            <c:numRef>
              <c:f>Sayfa3!$E$4:$E$14</c:f>
              <c:numCache>
                <c:formatCode>General</c:formatCode>
                <c:ptCount val="11"/>
                <c:pt idx="0">
                  <c:v>0</c:v>
                </c:pt>
                <c:pt idx="1">
                  <c:v>0</c:v>
                </c:pt>
                <c:pt idx="2" formatCode="#,##0">
                  <c:v>1258</c:v>
                </c:pt>
                <c:pt idx="3" formatCode="#,##0">
                  <c:v>4580</c:v>
                </c:pt>
                <c:pt idx="4" formatCode="#,##0">
                  <c:v>4960</c:v>
                </c:pt>
                <c:pt idx="5" formatCode="#,##0">
                  <c:v>4521</c:v>
                </c:pt>
                <c:pt idx="6" formatCode="#,##0">
                  <c:v>3806</c:v>
                </c:pt>
                <c:pt idx="7" formatCode="#,##0">
                  <c:v>3354</c:v>
                </c:pt>
                <c:pt idx="8" formatCode="#,##0">
                  <c:v>4245</c:v>
                </c:pt>
                <c:pt idx="9" formatCode="#,##0">
                  <c:v>6074</c:v>
                </c:pt>
                <c:pt idx="10" formatCode="#,##0">
                  <c:v>6169</c:v>
                </c:pt>
              </c:numCache>
            </c:numRef>
          </c:val>
        </c:ser>
        <c:ser>
          <c:idx val="3"/>
          <c:order val="3"/>
          <c:tx>
            <c:strRef>
              <c:f>Sayfa3!$F$3</c:f>
              <c:strCache>
                <c:ptCount val="1"/>
                <c:pt idx="0">
                  <c:v>Algeria</c:v>
                </c:pt>
              </c:strCache>
            </c:strRef>
          </c:tx>
          <c:invertIfNegative val="0"/>
          <c:cat>
            <c:numRef>
              <c:f>Sayfa3!$B$4:$B$14</c:f>
              <c:numCache>
                <c:formatCode>General</c:formatCode>
                <c:ptCount val="11"/>
                <c:pt idx="0">
                  <c:v>2005</c:v>
                </c:pt>
                <c:pt idx="1">
                  <c:v>2006</c:v>
                </c:pt>
                <c:pt idx="2">
                  <c:v>2007</c:v>
                </c:pt>
                <c:pt idx="3">
                  <c:v>2008</c:v>
                </c:pt>
                <c:pt idx="4">
                  <c:v>2009</c:v>
                </c:pt>
                <c:pt idx="5">
                  <c:v>2010</c:v>
                </c:pt>
                <c:pt idx="6">
                  <c:v>2011</c:v>
                </c:pt>
                <c:pt idx="7">
                  <c:v>2012</c:v>
                </c:pt>
                <c:pt idx="8">
                  <c:v>2013</c:v>
                </c:pt>
                <c:pt idx="9">
                  <c:v>2014</c:v>
                </c:pt>
                <c:pt idx="10">
                  <c:v>2015</c:v>
                </c:pt>
              </c:numCache>
            </c:numRef>
          </c:cat>
          <c:val>
            <c:numRef>
              <c:f>Sayfa3!$F$4:$F$14</c:f>
              <c:numCache>
                <c:formatCode>#,##0</c:formatCode>
                <c:ptCount val="11"/>
                <c:pt idx="0">
                  <c:v>3786</c:v>
                </c:pt>
                <c:pt idx="1">
                  <c:v>4132</c:v>
                </c:pt>
                <c:pt idx="2">
                  <c:v>4205</c:v>
                </c:pt>
                <c:pt idx="3">
                  <c:v>4148</c:v>
                </c:pt>
                <c:pt idx="4">
                  <c:v>4487</c:v>
                </c:pt>
                <c:pt idx="5">
                  <c:v>3906</c:v>
                </c:pt>
                <c:pt idx="6">
                  <c:v>4156</c:v>
                </c:pt>
                <c:pt idx="7">
                  <c:v>4076</c:v>
                </c:pt>
                <c:pt idx="8">
                  <c:v>3917</c:v>
                </c:pt>
                <c:pt idx="9">
                  <c:v>4179</c:v>
                </c:pt>
                <c:pt idx="10">
                  <c:v>3916</c:v>
                </c:pt>
              </c:numCache>
            </c:numRef>
          </c:val>
        </c:ser>
        <c:ser>
          <c:idx val="4"/>
          <c:order val="4"/>
          <c:tx>
            <c:strRef>
              <c:f>Sayfa3!$G$3</c:f>
              <c:strCache>
                <c:ptCount val="1"/>
                <c:pt idx="0">
                  <c:v>Nigeria</c:v>
                </c:pt>
              </c:strCache>
            </c:strRef>
          </c:tx>
          <c:invertIfNegative val="0"/>
          <c:cat>
            <c:numRef>
              <c:f>Sayfa3!$B$4:$B$14</c:f>
              <c:numCache>
                <c:formatCode>General</c:formatCode>
                <c:ptCount val="11"/>
                <c:pt idx="0">
                  <c:v>2005</c:v>
                </c:pt>
                <c:pt idx="1">
                  <c:v>2006</c:v>
                </c:pt>
                <c:pt idx="2">
                  <c:v>2007</c:v>
                </c:pt>
                <c:pt idx="3">
                  <c:v>2008</c:v>
                </c:pt>
                <c:pt idx="4">
                  <c:v>2009</c:v>
                </c:pt>
                <c:pt idx="5">
                  <c:v>2010</c:v>
                </c:pt>
                <c:pt idx="6">
                  <c:v>2011</c:v>
                </c:pt>
                <c:pt idx="7">
                  <c:v>2012</c:v>
                </c:pt>
                <c:pt idx="8">
                  <c:v>2013</c:v>
                </c:pt>
                <c:pt idx="9">
                  <c:v>2014</c:v>
                </c:pt>
                <c:pt idx="10">
                  <c:v>2015</c:v>
                </c:pt>
              </c:numCache>
            </c:numRef>
          </c:cat>
          <c:val>
            <c:numRef>
              <c:f>Sayfa3!$G$4:$G$14</c:f>
              <c:numCache>
                <c:formatCode>#,##0</c:formatCode>
                <c:ptCount val="11"/>
                <c:pt idx="0">
                  <c:v>1013</c:v>
                </c:pt>
                <c:pt idx="1">
                  <c:v>1100</c:v>
                </c:pt>
                <c:pt idx="2">
                  <c:v>1396</c:v>
                </c:pt>
                <c:pt idx="3">
                  <c:v>1017</c:v>
                </c:pt>
                <c:pt idx="4" formatCode="General">
                  <c:v>903</c:v>
                </c:pt>
                <c:pt idx="5">
                  <c:v>1189</c:v>
                </c:pt>
                <c:pt idx="6">
                  <c:v>1248</c:v>
                </c:pt>
                <c:pt idx="7">
                  <c:v>1322</c:v>
                </c:pt>
                <c:pt idx="8">
                  <c:v>1274</c:v>
                </c:pt>
                <c:pt idx="9">
                  <c:v>1414</c:v>
                </c:pt>
                <c:pt idx="10">
                  <c:v>1240</c:v>
                </c:pt>
              </c:numCache>
            </c:numRef>
          </c:val>
        </c:ser>
        <c:ser>
          <c:idx val="5"/>
          <c:order val="5"/>
          <c:tx>
            <c:strRef>
              <c:f>Sayfa3!$H$3</c:f>
              <c:strCache>
                <c:ptCount val="1"/>
                <c:pt idx="0">
                  <c:v>Others*</c:v>
                </c:pt>
              </c:strCache>
            </c:strRef>
          </c:tx>
          <c:invertIfNegative val="0"/>
          <c:cat>
            <c:numRef>
              <c:f>Sayfa3!$B$4:$B$14</c:f>
              <c:numCache>
                <c:formatCode>General</c:formatCode>
                <c:ptCount val="11"/>
                <c:pt idx="0">
                  <c:v>2005</c:v>
                </c:pt>
                <c:pt idx="1">
                  <c:v>2006</c:v>
                </c:pt>
                <c:pt idx="2">
                  <c:v>2007</c:v>
                </c:pt>
                <c:pt idx="3">
                  <c:v>2008</c:v>
                </c:pt>
                <c:pt idx="4">
                  <c:v>2009</c:v>
                </c:pt>
                <c:pt idx="5">
                  <c:v>2010</c:v>
                </c:pt>
                <c:pt idx="6">
                  <c:v>2011</c:v>
                </c:pt>
                <c:pt idx="7">
                  <c:v>2012</c:v>
                </c:pt>
                <c:pt idx="8">
                  <c:v>2013</c:v>
                </c:pt>
                <c:pt idx="9">
                  <c:v>2014</c:v>
                </c:pt>
                <c:pt idx="10">
                  <c:v>2015</c:v>
                </c:pt>
              </c:numCache>
            </c:numRef>
          </c:cat>
          <c:val>
            <c:numRef>
              <c:f>Sayfa3!$H$4:$H$14</c:f>
              <c:numCache>
                <c:formatCode>General</c:formatCode>
                <c:ptCount val="11"/>
                <c:pt idx="0">
                  <c:v>0</c:v>
                </c:pt>
                <c:pt idx="1">
                  <c:v>79</c:v>
                </c:pt>
                <c:pt idx="2">
                  <c:v>167</c:v>
                </c:pt>
                <c:pt idx="3">
                  <c:v>333</c:v>
                </c:pt>
                <c:pt idx="4">
                  <c:v>781</c:v>
                </c:pt>
                <c:pt idx="5" formatCode="#,##0">
                  <c:v>3079</c:v>
                </c:pt>
                <c:pt idx="6" formatCode="#,##0">
                  <c:v>1069</c:v>
                </c:pt>
                <c:pt idx="7" formatCode="#,##0">
                  <c:v>2464</c:v>
                </c:pt>
                <c:pt idx="8">
                  <c:v>892</c:v>
                </c:pt>
                <c:pt idx="9" formatCode="#,##0">
                  <c:v>1689</c:v>
                </c:pt>
                <c:pt idx="10" formatCode="#,##0">
                  <c:v>2493</c:v>
                </c:pt>
              </c:numCache>
            </c:numRef>
          </c:val>
        </c:ser>
        <c:dLbls>
          <c:showLegendKey val="0"/>
          <c:showVal val="0"/>
          <c:showCatName val="0"/>
          <c:showSerName val="0"/>
          <c:showPercent val="0"/>
          <c:showBubbleSize val="0"/>
        </c:dLbls>
        <c:gapWidth val="150"/>
        <c:overlap val="100"/>
        <c:axId val="192054784"/>
        <c:axId val="192056320"/>
      </c:barChart>
      <c:catAx>
        <c:axId val="192054784"/>
        <c:scaling>
          <c:orientation val="minMax"/>
        </c:scaling>
        <c:delete val="0"/>
        <c:axPos val="l"/>
        <c:numFmt formatCode="General" sourceLinked="1"/>
        <c:majorTickMark val="out"/>
        <c:minorTickMark val="none"/>
        <c:tickLblPos val="nextTo"/>
        <c:crossAx val="192056320"/>
        <c:crosses val="autoZero"/>
        <c:auto val="1"/>
        <c:lblAlgn val="ctr"/>
        <c:lblOffset val="100"/>
        <c:noMultiLvlLbl val="0"/>
      </c:catAx>
      <c:valAx>
        <c:axId val="192056320"/>
        <c:scaling>
          <c:orientation val="minMax"/>
        </c:scaling>
        <c:delete val="0"/>
        <c:axPos val="b"/>
        <c:majorGridlines/>
        <c:numFmt formatCode="0%" sourceLinked="1"/>
        <c:majorTickMark val="out"/>
        <c:minorTickMark val="none"/>
        <c:tickLblPos val="nextTo"/>
        <c:crossAx val="192054784"/>
        <c:crosses val="autoZero"/>
        <c:crossBetween val="between"/>
      </c:valAx>
    </c:plotArea>
    <c:legend>
      <c:legendPos val="b"/>
      <c:overlay val="0"/>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583333333333334E-2"/>
          <c:y val="0.20601851851851852"/>
          <c:w val="0.81388888888888888"/>
          <c:h val="0.77314814814814814"/>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1-4ADE-468B-9A0A-AFF74857EB64}"/>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3-4ADE-468B-9A0A-AFF74857EB64}"/>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5-4ADE-468B-9A0A-AFF74857EB64}"/>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7-4ADE-468B-9A0A-AFF74857EB64}"/>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9-4ADE-468B-9A0A-AFF74857EB64}"/>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B-4ADE-468B-9A0A-AFF74857EB64}"/>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D-4ADE-468B-9A0A-AFF74857EB64}"/>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F-4ADE-468B-9A0A-AFF74857EB64}"/>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11-4ADE-468B-9A0A-AFF74857EB64}"/>
              </c:ext>
            </c:extLst>
          </c:dPt>
          <c:dLbls>
            <c:dLbl>
              <c:idx val="0"/>
              <c:layout>
                <c:manualLayout>
                  <c:x val="-9.7384076990376205E-3"/>
                  <c:y val="-4.900955088947214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4ADE-468B-9A0A-AFF74857EB64}"/>
                </c:ext>
              </c:extLst>
            </c:dLbl>
            <c:dLbl>
              <c:idx val="1"/>
              <c:layout>
                <c:manualLayout>
                  <c:x val="4.5692038495188103E-2"/>
                  <c:y val="-6.824365704286963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4ADE-468B-9A0A-AFF74857EB64}"/>
                </c:ext>
              </c:extLst>
            </c:dLbl>
            <c:dLbl>
              <c:idx val="2"/>
              <c:layout>
                <c:manualLayout>
                  <c:x val="0.18559044181977252"/>
                  <c:y val="-3.542031204432779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4ADE-468B-9A0A-AFF74857EB64}"/>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showLegendKey val="0"/>
              <c:showVal val="0"/>
              <c:showCatName val="1"/>
              <c:showSerName val="0"/>
              <c:showPercent val="1"/>
              <c:showBubbleSize val="0"/>
            </c:dLbl>
            <c:dLbl>
              <c:idx val="4"/>
              <c:layout>
                <c:manualLayout>
                  <c:x val="-0.28578893263342081"/>
                  <c:y val="-9.0097331583552057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4ADE-468B-9A0A-AFF74857EB64}"/>
                </c:ext>
              </c:extLst>
            </c:dLbl>
            <c:dLbl>
              <c:idx val="5"/>
              <c:layout>
                <c:manualLayout>
                  <c:x val="-0.23160411198600175"/>
                  <c:y val="6.139545056867891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4ADE-468B-9A0A-AFF74857EB64}"/>
                </c:ext>
              </c:extLst>
            </c:dLbl>
            <c:dLbl>
              <c:idx val="6"/>
              <c:layout>
                <c:manualLayout>
                  <c:x val="-0.20568099300087489"/>
                  <c:y val="-5.308143773694954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D-4ADE-468B-9A0A-AFF74857EB64}"/>
                </c:ext>
              </c:extLst>
            </c:dLbl>
            <c:dLbl>
              <c:idx val="7"/>
              <c:layout>
                <c:manualLayout>
                  <c:x val="-0.15323654855643046"/>
                  <c:y val="-8.025955088947214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F-4ADE-468B-9A0A-AFF74857EB64}"/>
                </c:ext>
              </c:extLst>
            </c:dLbl>
            <c:dLbl>
              <c:idx val="8"/>
              <c:layout>
                <c:manualLayout>
                  <c:x val="-6.1136045494313208E-2"/>
                  <c:y val="-7.2157699037620301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1-4ADE-468B-9A0A-AFF74857EB64}"/>
                </c:ext>
              </c:extLst>
            </c:dLbl>
            <c:numFmt formatCode="0.00%" sourceLinked="0"/>
            <c:spPr>
              <a:noFill/>
              <a:ln>
                <a:noFill/>
              </a:ln>
              <a:effectLst/>
            </c:sp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'[Grafikler Yeni.xlsx]Şekil 2.3'!$B$2:$B$10</c:f>
              <c:strCache>
                <c:ptCount val="9"/>
                <c:pt idx="0">
                  <c:v>AKFEL</c:v>
                </c:pt>
                <c:pt idx="1">
                  <c:v>AVRASYA</c:v>
                </c:pt>
                <c:pt idx="2">
                  <c:v>BATI HATTI </c:v>
                </c:pt>
                <c:pt idx="3">
                  <c:v>BOSPHORUS</c:v>
                </c:pt>
                <c:pt idx="4">
                  <c:v>BOTAŞ</c:v>
                </c:pt>
                <c:pt idx="5">
                  <c:v>EGE GAZ</c:v>
                </c:pt>
                <c:pt idx="6">
                  <c:v>ENERCO</c:v>
                </c:pt>
                <c:pt idx="7">
                  <c:v>KİBAR </c:v>
                </c:pt>
                <c:pt idx="8">
                  <c:v>SHELL</c:v>
                </c:pt>
              </c:strCache>
            </c:strRef>
          </c:cat>
          <c:val>
            <c:numRef>
              <c:f>'[Grafikler Yeni.xlsx]Şekil 2.3'!$C$2:$C$10</c:f>
              <c:numCache>
                <c:formatCode>#,##0.00</c:formatCode>
                <c:ptCount val="9"/>
                <c:pt idx="0">
                  <c:v>1573.8266199999998</c:v>
                </c:pt>
                <c:pt idx="1">
                  <c:v>426.244303</c:v>
                </c:pt>
                <c:pt idx="2">
                  <c:v>848.65245400000015</c:v>
                </c:pt>
                <c:pt idx="3">
                  <c:v>1690.9913239999996</c:v>
                </c:pt>
                <c:pt idx="4">
                  <c:v>40600.305825715819</c:v>
                </c:pt>
                <c:pt idx="5">
                  <c:v>269.087828</c:v>
                </c:pt>
                <c:pt idx="6">
                  <c:v>2043.462949</c:v>
                </c:pt>
                <c:pt idx="7">
                  <c:v>790.33599339899001</c:v>
                </c:pt>
                <c:pt idx="8">
                  <c:v>184.17039700000001</c:v>
                </c:pt>
              </c:numCache>
            </c:numRef>
          </c:val>
          <c:extLst xmlns:c16r2="http://schemas.microsoft.com/office/drawing/2015/06/chart">
            <c:ext xmlns:c16="http://schemas.microsoft.com/office/drawing/2014/chart" uri="{C3380CC4-5D6E-409C-BE32-E72D297353CC}">
              <c16:uniqueId val="{00000012-4ADE-468B-9A0A-AFF74857EB64}"/>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Sayfa4!$C$4</c:f>
              <c:strCache>
                <c:ptCount val="1"/>
                <c:pt idx="0">
                  <c:v>2012</c:v>
                </c:pt>
              </c:strCache>
            </c:strRef>
          </c:tx>
          <c:marker>
            <c:symbol val="none"/>
          </c:marker>
          <c:cat>
            <c:strRef>
              <c:f>Sayfa4!$B$5:$B$16</c:f>
              <c:strCache>
                <c:ptCount val="12"/>
                <c:pt idx="0">
                  <c:v>January</c:v>
                </c:pt>
                <c:pt idx="1">
                  <c:v>February</c:v>
                </c:pt>
                <c:pt idx="2">
                  <c:v>Maech</c:v>
                </c:pt>
                <c:pt idx="3">
                  <c:v>April</c:v>
                </c:pt>
                <c:pt idx="4">
                  <c:v>May</c:v>
                </c:pt>
                <c:pt idx="5">
                  <c:v>June</c:v>
                </c:pt>
                <c:pt idx="6">
                  <c:v>July</c:v>
                </c:pt>
                <c:pt idx="7">
                  <c:v>August</c:v>
                </c:pt>
                <c:pt idx="8">
                  <c:v>September</c:v>
                </c:pt>
                <c:pt idx="9">
                  <c:v>October</c:v>
                </c:pt>
                <c:pt idx="10">
                  <c:v>November</c:v>
                </c:pt>
                <c:pt idx="11">
                  <c:v>December</c:v>
                </c:pt>
              </c:strCache>
            </c:strRef>
          </c:cat>
          <c:val>
            <c:numRef>
              <c:f>Sayfa4!$C$5:$C$16</c:f>
              <c:numCache>
                <c:formatCode>#,##0.00</c:formatCode>
                <c:ptCount val="12"/>
                <c:pt idx="0">
                  <c:v>4783.6000000000004</c:v>
                </c:pt>
                <c:pt idx="1">
                  <c:v>4202.6499999999996</c:v>
                </c:pt>
                <c:pt idx="2">
                  <c:v>4645.5200000000004</c:v>
                </c:pt>
                <c:pt idx="3">
                  <c:v>3248.44</c:v>
                </c:pt>
                <c:pt idx="4">
                  <c:v>3198.17</c:v>
                </c:pt>
                <c:pt idx="5">
                  <c:v>3202.72</c:v>
                </c:pt>
                <c:pt idx="6">
                  <c:v>3698.37</c:v>
                </c:pt>
                <c:pt idx="7">
                  <c:v>3365.72</c:v>
                </c:pt>
                <c:pt idx="8">
                  <c:v>3746.61</c:v>
                </c:pt>
                <c:pt idx="9">
                  <c:v>3213.49</c:v>
                </c:pt>
                <c:pt idx="10">
                  <c:v>4025</c:v>
                </c:pt>
                <c:pt idx="11">
                  <c:v>4592.42</c:v>
                </c:pt>
              </c:numCache>
            </c:numRef>
          </c:val>
          <c:smooth val="0"/>
        </c:ser>
        <c:ser>
          <c:idx val="1"/>
          <c:order val="1"/>
          <c:tx>
            <c:strRef>
              <c:f>Sayfa4!$D$4</c:f>
              <c:strCache>
                <c:ptCount val="1"/>
                <c:pt idx="0">
                  <c:v>2013</c:v>
                </c:pt>
              </c:strCache>
            </c:strRef>
          </c:tx>
          <c:marker>
            <c:symbol val="none"/>
          </c:marker>
          <c:cat>
            <c:strRef>
              <c:f>Sayfa4!$B$5:$B$16</c:f>
              <c:strCache>
                <c:ptCount val="12"/>
                <c:pt idx="0">
                  <c:v>January</c:v>
                </c:pt>
                <c:pt idx="1">
                  <c:v>February</c:v>
                </c:pt>
                <c:pt idx="2">
                  <c:v>Maech</c:v>
                </c:pt>
                <c:pt idx="3">
                  <c:v>April</c:v>
                </c:pt>
                <c:pt idx="4">
                  <c:v>May</c:v>
                </c:pt>
                <c:pt idx="5">
                  <c:v>June</c:v>
                </c:pt>
                <c:pt idx="6">
                  <c:v>July</c:v>
                </c:pt>
                <c:pt idx="7">
                  <c:v>August</c:v>
                </c:pt>
                <c:pt idx="8">
                  <c:v>September</c:v>
                </c:pt>
                <c:pt idx="9">
                  <c:v>October</c:v>
                </c:pt>
                <c:pt idx="10">
                  <c:v>November</c:v>
                </c:pt>
                <c:pt idx="11">
                  <c:v>December</c:v>
                </c:pt>
              </c:strCache>
            </c:strRef>
          </c:cat>
          <c:val>
            <c:numRef>
              <c:f>Sayfa4!$D$5:$D$16</c:f>
              <c:numCache>
                <c:formatCode>#,##0.00</c:formatCode>
                <c:ptCount val="12"/>
                <c:pt idx="0">
                  <c:v>4536.21</c:v>
                </c:pt>
                <c:pt idx="1">
                  <c:v>4095.23</c:v>
                </c:pt>
                <c:pt idx="2">
                  <c:v>3889.33</c:v>
                </c:pt>
                <c:pt idx="3">
                  <c:v>3447.54</c:v>
                </c:pt>
                <c:pt idx="4">
                  <c:v>3512.94</c:v>
                </c:pt>
                <c:pt idx="5">
                  <c:v>3143.21</c:v>
                </c:pt>
                <c:pt idx="6">
                  <c:v>3404.38</c:v>
                </c:pt>
                <c:pt idx="7">
                  <c:v>3268.74</c:v>
                </c:pt>
                <c:pt idx="8">
                  <c:v>3526.97</c:v>
                </c:pt>
                <c:pt idx="9">
                  <c:v>3545.24</c:v>
                </c:pt>
                <c:pt idx="10">
                  <c:v>3936.82</c:v>
                </c:pt>
                <c:pt idx="11">
                  <c:v>4962.3599999999997</c:v>
                </c:pt>
              </c:numCache>
            </c:numRef>
          </c:val>
          <c:smooth val="0"/>
        </c:ser>
        <c:ser>
          <c:idx val="2"/>
          <c:order val="2"/>
          <c:tx>
            <c:strRef>
              <c:f>Sayfa4!$E$4</c:f>
              <c:strCache>
                <c:ptCount val="1"/>
                <c:pt idx="0">
                  <c:v>2014</c:v>
                </c:pt>
              </c:strCache>
            </c:strRef>
          </c:tx>
          <c:marker>
            <c:symbol val="none"/>
          </c:marker>
          <c:cat>
            <c:strRef>
              <c:f>Sayfa4!$B$5:$B$16</c:f>
              <c:strCache>
                <c:ptCount val="12"/>
                <c:pt idx="0">
                  <c:v>January</c:v>
                </c:pt>
                <c:pt idx="1">
                  <c:v>February</c:v>
                </c:pt>
                <c:pt idx="2">
                  <c:v>Maech</c:v>
                </c:pt>
                <c:pt idx="3">
                  <c:v>April</c:v>
                </c:pt>
                <c:pt idx="4">
                  <c:v>May</c:v>
                </c:pt>
                <c:pt idx="5">
                  <c:v>June</c:v>
                </c:pt>
                <c:pt idx="6">
                  <c:v>July</c:v>
                </c:pt>
                <c:pt idx="7">
                  <c:v>August</c:v>
                </c:pt>
                <c:pt idx="8">
                  <c:v>September</c:v>
                </c:pt>
                <c:pt idx="9">
                  <c:v>October</c:v>
                </c:pt>
                <c:pt idx="10">
                  <c:v>November</c:v>
                </c:pt>
                <c:pt idx="11">
                  <c:v>December</c:v>
                </c:pt>
              </c:strCache>
            </c:strRef>
          </c:cat>
          <c:val>
            <c:numRef>
              <c:f>Sayfa4!$E$5:$E$16</c:f>
              <c:numCache>
                <c:formatCode>#,##0.00</c:formatCode>
                <c:ptCount val="12"/>
                <c:pt idx="0">
                  <c:v>4791.87</c:v>
                </c:pt>
                <c:pt idx="1">
                  <c:v>4219.7</c:v>
                </c:pt>
                <c:pt idx="2">
                  <c:v>4535.4399999999996</c:v>
                </c:pt>
                <c:pt idx="3">
                  <c:v>4114.91</c:v>
                </c:pt>
                <c:pt idx="4">
                  <c:v>3881.93</c:v>
                </c:pt>
                <c:pt idx="5">
                  <c:v>3301.27</c:v>
                </c:pt>
                <c:pt idx="6">
                  <c:v>3689.75</c:v>
                </c:pt>
                <c:pt idx="7">
                  <c:v>3828.66</c:v>
                </c:pt>
                <c:pt idx="8">
                  <c:v>3894.04</c:v>
                </c:pt>
                <c:pt idx="9">
                  <c:v>3442.02</c:v>
                </c:pt>
                <c:pt idx="10">
                  <c:v>4558.66</c:v>
                </c:pt>
                <c:pt idx="11">
                  <c:v>5004.0200000000004</c:v>
                </c:pt>
              </c:numCache>
            </c:numRef>
          </c:val>
          <c:smooth val="0"/>
        </c:ser>
        <c:ser>
          <c:idx val="3"/>
          <c:order val="3"/>
          <c:tx>
            <c:strRef>
              <c:f>Sayfa4!$F$4</c:f>
              <c:strCache>
                <c:ptCount val="1"/>
                <c:pt idx="0">
                  <c:v>2015</c:v>
                </c:pt>
              </c:strCache>
            </c:strRef>
          </c:tx>
          <c:spPr>
            <a:ln>
              <a:solidFill>
                <a:srgbClr val="FFC000"/>
              </a:solidFill>
            </a:ln>
          </c:spPr>
          <c:marker>
            <c:symbol val="none"/>
          </c:marker>
          <c:cat>
            <c:strRef>
              <c:f>Sayfa4!$B$5:$B$16</c:f>
              <c:strCache>
                <c:ptCount val="12"/>
                <c:pt idx="0">
                  <c:v>January</c:v>
                </c:pt>
                <c:pt idx="1">
                  <c:v>February</c:v>
                </c:pt>
                <c:pt idx="2">
                  <c:v>Maech</c:v>
                </c:pt>
                <c:pt idx="3">
                  <c:v>April</c:v>
                </c:pt>
                <c:pt idx="4">
                  <c:v>May</c:v>
                </c:pt>
                <c:pt idx="5">
                  <c:v>June</c:v>
                </c:pt>
                <c:pt idx="6">
                  <c:v>July</c:v>
                </c:pt>
                <c:pt idx="7">
                  <c:v>August</c:v>
                </c:pt>
                <c:pt idx="8">
                  <c:v>September</c:v>
                </c:pt>
                <c:pt idx="9">
                  <c:v>October</c:v>
                </c:pt>
                <c:pt idx="10">
                  <c:v>November</c:v>
                </c:pt>
                <c:pt idx="11">
                  <c:v>December</c:v>
                </c:pt>
              </c:strCache>
            </c:strRef>
          </c:cat>
          <c:val>
            <c:numRef>
              <c:f>Sayfa4!$F$5:$F$16</c:f>
              <c:numCache>
                <c:formatCode>#,##0.00</c:formatCode>
                <c:ptCount val="12"/>
                <c:pt idx="0">
                  <c:v>4997.8</c:v>
                </c:pt>
                <c:pt idx="1">
                  <c:v>4634.5</c:v>
                </c:pt>
                <c:pt idx="2">
                  <c:v>4277.5</c:v>
                </c:pt>
                <c:pt idx="3">
                  <c:v>3572.83</c:v>
                </c:pt>
                <c:pt idx="4">
                  <c:v>3332.88</c:v>
                </c:pt>
                <c:pt idx="5">
                  <c:v>3201.4</c:v>
                </c:pt>
                <c:pt idx="6">
                  <c:v>3325.49</c:v>
                </c:pt>
                <c:pt idx="7">
                  <c:v>3741.33</c:v>
                </c:pt>
                <c:pt idx="8">
                  <c:v>3684.66</c:v>
                </c:pt>
                <c:pt idx="9">
                  <c:v>3745.98</c:v>
                </c:pt>
                <c:pt idx="10">
                  <c:v>4571.5</c:v>
                </c:pt>
                <c:pt idx="11">
                  <c:v>5341.2</c:v>
                </c:pt>
              </c:numCache>
            </c:numRef>
          </c:val>
          <c:smooth val="0"/>
        </c:ser>
        <c:dLbls>
          <c:showLegendKey val="0"/>
          <c:showVal val="0"/>
          <c:showCatName val="0"/>
          <c:showSerName val="0"/>
          <c:showPercent val="0"/>
          <c:showBubbleSize val="0"/>
        </c:dLbls>
        <c:marker val="1"/>
        <c:smooth val="0"/>
        <c:axId val="192701952"/>
        <c:axId val="192703488"/>
      </c:lineChart>
      <c:catAx>
        <c:axId val="192701952"/>
        <c:scaling>
          <c:orientation val="minMax"/>
        </c:scaling>
        <c:delete val="0"/>
        <c:axPos val="b"/>
        <c:majorTickMark val="out"/>
        <c:minorTickMark val="none"/>
        <c:tickLblPos val="nextTo"/>
        <c:crossAx val="192703488"/>
        <c:crosses val="autoZero"/>
        <c:auto val="1"/>
        <c:lblAlgn val="ctr"/>
        <c:lblOffset val="100"/>
        <c:noMultiLvlLbl val="0"/>
      </c:catAx>
      <c:valAx>
        <c:axId val="192703488"/>
        <c:scaling>
          <c:orientation val="minMax"/>
          <c:min val="3000"/>
        </c:scaling>
        <c:delete val="0"/>
        <c:axPos val="l"/>
        <c:majorGridlines/>
        <c:numFmt formatCode="#,##0.00" sourceLinked="1"/>
        <c:majorTickMark val="out"/>
        <c:minorTickMark val="none"/>
        <c:tickLblPos val="nextTo"/>
        <c:crossAx val="192701952"/>
        <c:crosses val="autoZero"/>
        <c:crossBetween val="between"/>
      </c:valAx>
    </c:plotArea>
    <c:legend>
      <c:legendPos val="b"/>
      <c:overlay val="0"/>
    </c:legend>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260"/>
      <c:rAngAx val="0"/>
      <c:perspective val="30"/>
    </c:view3D>
    <c:floor>
      <c:thickness val="0"/>
    </c:floor>
    <c:sideWall>
      <c:thickness val="0"/>
    </c:sideWall>
    <c:backWall>
      <c:thickness val="0"/>
    </c:backWall>
    <c:plotArea>
      <c:layout/>
      <c:pie3DChart>
        <c:varyColors val="1"/>
        <c:ser>
          <c:idx val="0"/>
          <c:order val="0"/>
          <c:tx>
            <c:strRef>
              <c:f>Sayfa1!$B$1</c:f>
              <c:strCache>
                <c:ptCount val="1"/>
                <c:pt idx="0">
                  <c:v>Sütun1</c:v>
                </c:pt>
              </c:strCache>
            </c:strRef>
          </c:tx>
          <c:explosion val="25"/>
          <c:dLbls>
            <c:numFmt formatCode="0.00%" sourceLinked="0"/>
            <c:showLegendKey val="0"/>
            <c:showVal val="0"/>
            <c:showCatName val="1"/>
            <c:showSerName val="0"/>
            <c:showPercent val="1"/>
            <c:showBubbleSize val="0"/>
            <c:showLeaderLines val="1"/>
          </c:dLbls>
          <c:cat>
            <c:strRef>
              <c:f>Sayfa1!$A$2:$A$3</c:f>
              <c:strCache>
                <c:ptCount val="2"/>
                <c:pt idx="0">
                  <c:v>Pipeline</c:v>
                </c:pt>
                <c:pt idx="1">
                  <c:v>LNG</c:v>
                </c:pt>
              </c:strCache>
            </c:strRef>
          </c:cat>
          <c:val>
            <c:numRef>
              <c:f>Sayfa1!$B$2:$B$3</c:f>
              <c:numCache>
                <c:formatCode>General</c:formatCode>
                <c:ptCount val="2"/>
                <c:pt idx="0">
                  <c:v>84.21</c:v>
                </c:pt>
                <c:pt idx="1">
                  <c:v>15.79</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30"/>
      <c:rotY val="0"/>
      <c:rAngAx val="0"/>
      <c:perspective val="30"/>
    </c:view3D>
    <c:floor>
      <c:thickness val="0"/>
    </c:floor>
    <c:sideWall>
      <c:thickness val="0"/>
    </c:sideWall>
    <c:backWall>
      <c:thickness val="0"/>
    </c:backWall>
    <c:plotArea>
      <c:layout/>
      <c:pie3DChart>
        <c:varyColors val="1"/>
        <c:ser>
          <c:idx val="0"/>
          <c:order val="0"/>
          <c:spPr>
            <a:ln>
              <a:solidFill>
                <a:schemeClr val="bg1"/>
              </a:solidFill>
            </a:ln>
          </c:spPr>
          <c:dPt>
            <c:idx val="0"/>
            <c:bubble3D val="0"/>
          </c:dPt>
          <c:dPt>
            <c:idx val="1"/>
            <c:bubble3D val="0"/>
          </c:dPt>
          <c:dLbls>
            <c:dLbl>
              <c:idx val="0"/>
              <c:layout>
                <c:manualLayout>
                  <c:x val="5.3859470691163605E-2"/>
                  <c:y val="-4.4261811023622047E-2"/>
                </c:manualLayout>
              </c:layout>
              <c:numFmt formatCode="0.00%" sourceLinked="0"/>
              <c:spPr>
                <a:ln cmpd="sng">
                  <a:noFill/>
                </a:ln>
              </c:spPr>
              <c:txPr>
                <a:bodyPr/>
                <a:lstStyle/>
                <a:p>
                  <a:pPr>
                    <a:defRPr/>
                  </a:pPr>
                  <a:endParaRPr lang="tr-TR"/>
                </a:p>
              </c:txPr>
              <c:dLblPos val="bestFit"/>
              <c:showLegendKey val="0"/>
              <c:showVal val="0"/>
              <c:showCatName val="1"/>
              <c:showSerName val="0"/>
              <c:showPercent val="1"/>
              <c:showBubbleSize val="0"/>
            </c:dLbl>
            <c:numFmt formatCode="0.00%" sourceLinked="0"/>
            <c:spPr>
              <a:ln cmpd="sng">
                <a:noFill/>
              </a:ln>
            </c:spPr>
            <c:dLblPos val="bestFit"/>
            <c:showLegendKey val="0"/>
            <c:showVal val="0"/>
            <c:showCatName val="1"/>
            <c:showSerName val="0"/>
            <c:showPercent val="1"/>
            <c:showBubbleSize val="0"/>
            <c:showLeaderLines val="1"/>
          </c:dLbls>
          <c:cat>
            <c:strRef>
              <c:f>'Şekil 2.6'!$G$2:$G$3</c:f>
              <c:strCache>
                <c:ptCount val="2"/>
                <c:pt idx="0">
                  <c:v>Spot LNG</c:v>
                </c:pt>
                <c:pt idx="1">
                  <c:v>Long Term Import Licence</c:v>
                </c:pt>
              </c:strCache>
            </c:strRef>
          </c:cat>
          <c:val>
            <c:numRef>
              <c:f>'Şekil 2.6'!$H$2:$H$3</c:f>
              <c:numCache>
                <c:formatCode>#,##0.00</c:formatCode>
                <c:ptCount val="2"/>
                <c:pt idx="0">
                  <c:v>5.15</c:v>
                </c:pt>
                <c:pt idx="1">
                  <c:v>94.85</c:v>
                </c:pt>
              </c:numCache>
            </c:numRef>
          </c:val>
        </c:ser>
        <c:dLbls>
          <c:showLegendKey val="0"/>
          <c:showVal val="0"/>
          <c:showCatName val="0"/>
          <c:showSerName val="0"/>
          <c:showPercent val="0"/>
          <c:showBubbleSize val="0"/>
          <c:showLeaderLines val="1"/>
        </c:dLbls>
      </c:pie3DChart>
      <c:spPr>
        <a:noFill/>
        <a:ln w="25417">
          <a:noFill/>
        </a:ln>
      </c:spPr>
    </c:plotArea>
    <c:legend>
      <c:legendPos val="r"/>
      <c:overlay val="0"/>
    </c:legend>
    <c:plotVisOnly val="1"/>
    <c:dispBlanksAs val="gap"/>
    <c:showDLblsOverMax val="0"/>
  </c:chart>
  <c:externalData r:id="rId2">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1-FB83-4397-939F-D24AEF3047F1}"/>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3-FB83-4397-939F-D24AEF3047F1}"/>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5-FB83-4397-939F-D24AEF3047F1}"/>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7-FB83-4397-939F-D24AEF3047F1}"/>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9-FB83-4397-939F-D24AEF3047F1}"/>
              </c:ext>
            </c:extLst>
          </c:dPt>
          <c:dLbls>
            <c:dLbl>
              <c:idx val="0"/>
              <c:layout>
                <c:manualLayout>
                  <c:x val="2.5285104986876642E-2"/>
                  <c:y val="2.5515820939049284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Az</a:t>
                    </a:r>
                    <a:r>
                      <a:rPr lang="tr-TR"/>
                      <a:t>arbaij</a:t>
                    </a:r>
                    <a:r>
                      <a:rPr lang="en-US"/>
                      <a:t>an
13,43%</a:t>
                    </a:r>
                  </a:p>
                </c:rich>
              </c:tx>
              <c:numFmt formatCode="0.00%" sourceLinked="0"/>
              <c:spPr>
                <a:noFill/>
                <a:ln>
                  <a:noFill/>
                </a:ln>
                <a:effectLst/>
              </c:spPr>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FB83-4397-939F-D24AEF3047F1}"/>
                </c:ext>
              </c:extLst>
            </c:dLbl>
            <c:dLbl>
              <c:idx val="1"/>
              <c:layout>
                <c:manualLayout>
                  <c:x val="2.721806649168854E-2"/>
                  <c:y val="-5.263524351122776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r>
                      <a:rPr lang="tr-TR"/>
                      <a:t>Algeria</a:t>
                    </a:r>
                    <a:r>
                      <a:rPr lang="en-US"/>
                      <a:t>
8,52%</a:t>
                    </a:r>
                  </a:p>
                </c:rich>
              </c:tx>
              <c:numFmt formatCode="0.00%" sourceLinked="0"/>
              <c:spPr>
                <a:noFill/>
                <a:ln>
                  <a:noFill/>
                </a:ln>
                <a:effectLst/>
              </c:spPr>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FB83-4397-939F-D24AEF3047F1}"/>
                </c:ext>
              </c:extLst>
            </c:dLbl>
            <c:dLbl>
              <c:idx val="2"/>
              <c:layout>
                <c:manualLayout>
                  <c:x val="5.6605424321959754E-3"/>
                  <c:y val="5.2245188101487317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r>
                      <a:rPr lang="tr-TR"/>
                      <a:t>I</a:t>
                    </a:r>
                    <a:r>
                      <a:rPr lang="en-US"/>
                      <a:t>ran
17,04%</a:t>
                    </a:r>
                  </a:p>
                </c:rich>
              </c:tx>
              <c:numFmt formatCode="0.00%" sourceLinked="0"/>
              <c:spPr>
                <a:noFill/>
                <a:ln>
                  <a:noFill/>
                </a:ln>
                <a:effectLst/>
              </c:spPr>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FB83-4397-939F-D24AEF3047F1}"/>
                </c:ext>
              </c:extLst>
            </c:dLbl>
            <c:dLbl>
              <c:idx val="3"/>
              <c:layout>
                <c:manualLayout>
                  <c:x val="-1.5815507436570429E-2"/>
                  <c:y val="2.7772674249052203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r>
                      <a:rPr lang="en-US"/>
                      <a:t>Ni</a:t>
                    </a:r>
                    <a:r>
                      <a:rPr lang="tr-TR"/>
                      <a:t>geri</a:t>
                    </a:r>
                    <a:r>
                      <a:rPr lang="en-US"/>
                      <a:t>a
2,70%</a:t>
                    </a:r>
                  </a:p>
                </c:rich>
              </c:tx>
              <c:numFmt formatCode="0.00%" sourceLinked="0"/>
              <c:spPr>
                <a:noFill/>
                <a:ln>
                  <a:noFill/>
                </a:ln>
                <a:effectLst/>
              </c:spPr>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FB83-4397-939F-D24AEF3047F1}"/>
                </c:ext>
              </c:extLst>
            </c:dLbl>
            <c:dLbl>
              <c:idx val="4"/>
              <c:layout>
                <c:manualLayout>
                  <c:x val="3.9451443569553803E-2"/>
                  <c:y val="0.2262069845435988"/>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r>
                      <a:rPr lang="en-US"/>
                      <a:t>Rus</a:t>
                    </a:r>
                    <a:r>
                      <a:rPr lang="tr-TR"/>
                      <a:t>sia</a:t>
                    </a:r>
                    <a:r>
                      <a:rPr lang="en-US"/>
                      <a:t>
58,31%</a:t>
                    </a:r>
                  </a:p>
                </c:rich>
              </c:tx>
              <c:numFmt formatCode="0.00%" sourceLinked="0"/>
              <c:spPr>
                <a:noFill/>
                <a:ln>
                  <a:noFill/>
                </a:ln>
                <a:effectLst/>
              </c:spPr>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FB83-4397-939F-D24AEF3047F1}"/>
                </c:ext>
              </c:extLst>
            </c:dLbl>
            <c:numFmt formatCode="0.00%" sourceLinked="0"/>
            <c:spPr>
              <a:noFill/>
              <a:ln>
                <a:noFill/>
              </a:ln>
              <a:effectLst/>
            </c:sp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'[Grafikler Yeni.xlsx]Şekil 2.7'!$B$2:$B$6</c:f>
              <c:strCache>
                <c:ptCount val="5"/>
                <c:pt idx="0">
                  <c:v>Azerbaycan</c:v>
                </c:pt>
                <c:pt idx="1">
                  <c:v>Cezayir</c:v>
                </c:pt>
                <c:pt idx="2">
                  <c:v>İran</c:v>
                </c:pt>
                <c:pt idx="3">
                  <c:v>Nijerya</c:v>
                </c:pt>
                <c:pt idx="4">
                  <c:v>Rusya Federasyonu</c:v>
                </c:pt>
              </c:strCache>
            </c:strRef>
          </c:cat>
          <c:val>
            <c:numRef>
              <c:f>'[Grafikler Yeni.xlsx]Şekil 2.7'!$C$2:$C$6</c:f>
              <c:numCache>
                <c:formatCode>#,##0.00</c:formatCode>
                <c:ptCount val="5"/>
                <c:pt idx="0">
                  <c:v>6168.6715880000002</c:v>
                </c:pt>
                <c:pt idx="1">
                  <c:v>3915.8706484478398</c:v>
                </c:pt>
                <c:pt idx="2">
                  <c:v>7826.3725583417099</c:v>
                </c:pt>
                <c:pt idx="3">
                  <c:v>1240.32007992627</c:v>
                </c:pt>
                <c:pt idx="4">
                  <c:v>26783.070315398996</c:v>
                </c:pt>
              </c:numCache>
            </c:numRef>
          </c:val>
          <c:extLst xmlns:c16r2="http://schemas.microsoft.com/office/drawing/2015/06/chart">
            <c:ext xmlns:c16="http://schemas.microsoft.com/office/drawing/2014/chart" uri="{C3380CC4-5D6E-409C-BE32-E72D297353CC}">
              <c16:uniqueId val="{0000000A-FB83-4397-939F-D24AEF3047F1}"/>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1438502848713762"/>
          <c:y val="4.3411625037253418E-2"/>
          <c:w val="0.82823991730482383"/>
          <c:h val="0.68603372388873973"/>
        </c:manualLayout>
      </c:layout>
      <c:barChart>
        <c:barDir val="col"/>
        <c:grouping val="clustered"/>
        <c:varyColors val="0"/>
        <c:ser>
          <c:idx val="0"/>
          <c:order val="0"/>
          <c:tx>
            <c:strRef>
              <c:f>'Şekil 2.8'!$B$3</c:f>
              <c:strCache>
                <c:ptCount val="1"/>
                <c:pt idx="0">
                  <c:v>Spot LNG</c:v>
                </c:pt>
              </c:strCache>
            </c:strRef>
          </c:tx>
          <c:invertIfNegative val="0"/>
          <c:cat>
            <c:strRef>
              <c:f>'Şekil 2.8'!$C$2:$N$2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2.8'!$C$3:$N$3</c:f>
              <c:numCache>
                <c:formatCode>General</c:formatCode>
                <c:ptCount val="12"/>
                <c:pt idx="0">
                  <c:v>519.96</c:v>
                </c:pt>
                <c:pt idx="1">
                  <c:v>386.92</c:v>
                </c:pt>
                <c:pt idx="2">
                  <c:v>394.95</c:v>
                </c:pt>
                <c:pt idx="3">
                  <c:v>0</c:v>
                </c:pt>
                <c:pt idx="4">
                  <c:v>90.74</c:v>
                </c:pt>
                <c:pt idx="5">
                  <c:v>0</c:v>
                </c:pt>
                <c:pt idx="6">
                  <c:v>269.08999999999997</c:v>
                </c:pt>
                <c:pt idx="7">
                  <c:v>0</c:v>
                </c:pt>
                <c:pt idx="8">
                  <c:v>0</c:v>
                </c:pt>
                <c:pt idx="9">
                  <c:v>0</c:v>
                </c:pt>
                <c:pt idx="10">
                  <c:v>344.28</c:v>
                </c:pt>
                <c:pt idx="11">
                  <c:v>486.82</c:v>
                </c:pt>
              </c:numCache>
            </c:numRef>
          </c:val>
        </c:ser>
        <c:ser>
          <c:idx val="1"/>
          <c:order val="1"/>
          <c:tx>
            <c:strRef>
              <c:f>'Şekil 2.8'!$B$4</c:f>
              <c:strCache>
                <c:ptCount val="1"/>
                <c:pt idx="0">
                  <c:v>Pipeline</c:v>
                </c:pt>
              </c:strCache>
            </c:strRef>
          </c:tx>
          <c:invertIfNegative val="0"/>
          <c:cat>
            <c:strRef>
              <c:f>'Şekil 2.8'!$C$2:$N$2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2.8'!$C$4:$N$4</c:f>
              <c:numCache>
                <c:formatCode>#,##0.00</c:formatCode>
                <c:ptCount val="12"/>
                <c:pt idx="0">
                  <c:v>4076.95</c:v>
                </c:pt>
                <c:pt idx="1">
                  <c:v>3683.71</c:v>
                </c:pt>
                <c:pt idx="2">
                  <c:v>3570.08</c:v>
                </c:pt>
                <c:pt idx="3">
                  <c:v>2936.26</c:v>
                </c:pt>
                <c:pt idx="4">
                  <c:v>2852.49</c:v>
                </c:pt>
                <c:pt idx="5">
                  <c:v>2814.46</c:v>
                </c:pt>
                <c:pt idx="6">
                  <c:v>2748.26</c:v>
                </c:pt>
                <c:pt idx="7">
                  <c:v>3505.53</c:v>
                </c:pt>
                <c:pt idx="8">
                  <c:v>3125.08</c:v>
                </c:pt>
                <c:pt idx="9">
                  <c:v>3523.26</c:v>
                </c:pt>
                <c:pt idx="10">
                  <c:v>3655.14</c:v>
                </c:pt>
                <c:pt idx="11">
                  <c:v>4286.87</c:v>
                </c:pt>
              </c:numCache>
            </c:numRef>
          </c:val>
        </c:ser>
        <c:ser>
          <c:idx val="2"/>
          <c:order val="2"/>
          <c:tx>
            <c:strRef>
              <c:f>'Şekil 2.8'!$B$5</c:f>
              <c:strCache>
                <c:ptCount val="1"/>
                <c:pt idx="0">
                  <c:v>LNG</c:v>
                </c:pt>
              </c:strCache>
            </c:strRef>
          </c:tx>
          <c:invertIfNegative val="0"/>
          <c:cat>
            <c:strRef>
              <c:f>'Şekil 2.8'!$C$2:$N$2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2.8'!$C$5:$N$5</c:f>
              <c:numCache>
                <c:formatCode>General</c:formatCode>
                <c:ptCount val="12"/>
                <c:pt idx="0">
                  <c:v>400.89</c:v>
                </c:pt>
                <c:pt idx="1">
                  <c:v>563.86</c:v>
                </c:pt>
                <c:pt idx="2">
                  <c:v>312.45999999999998</c:v>
                </c:pt>
                <c:pt idx="3">
                  <c:v>636.57000000000005</c:v>
                </c:pt>
                <c:pt idx="4">
                  <c:v>389.65</c:v>
                </c:pt>
                <c:pt idx="5">
                  <c:v>386.93</c:v>
                </c:pt>
                <c:pt idx="6">
                  <c:v>308.14</c:v>
                </c:pt>
                <c:pt idx="7">
                  <c:v>235.8</c:v>
                </c:pt>
                <c:pt idx="8">
                  <c:v>559.58000000000004</c:v>
                </c:pt>
                <c:pt idx="9">
                  <c:v>222.72</c:v>
                </c:pt>
                <c:pt idx="10">
                  <c:v>572.08000000000004</c:v>
                </c:pt>
                <c:pt idx="11">
                  <c:v>567.5</c:v>
                </c:pt>
              </c:numCache>
            </c:numRef>
          </c:val>
        </c:ser>
        <c:dLbls>
          <c:showLegendKey val="0"/>
          <c:showVal val="0"/>
          <c:showCatName val="0"/>
          <c:showSerName val="0"/>
          <c:showPercent val="0"/>
          <c:showBubbleSize val="0"/>
        </c:dLbls>
        <c:gapWidth val="150"/>
        <c:overlap val="-30"/>
        <c:axId val="194138112"/>
        <c:axId val="194139648"/>
      </c:barChart>
      <c:catAx>
        <c:axId val="194138112"/>
        <c:scaling>
          <c:orientation val="minMax"/>
        </c:scaling>
        <c:delete val="0"/>
        <c:axPos val="b"/>
        <c:numFmt formatCode="General" sourceLinked="1"/>
        <c:majorTickMark val="out"/>
        <c:minorTickMark val="none"/>
        <c:tickLblPos val="nextTo"/>
        <c:crossAx val="194139648"/>
        <c:crosses val="autoZero"/>
        <c:auto val="1"/>
        <c:lblAlgn val="ctr"/>
        <c:lblOffset val="100"/>
        <c:noMultiLvlLbl val="0"/>
      </c:catAx>
      <c:valAx>
        <c:axId val="194139648"/>
        <c:scaling>
          <c:orientation val="minMax"/>
        </c:scaling>
        <c:delete val="0"/>
        <c:axPos val="l"/>
        <c:majorGridlines/>
        <c:numFmt formatCode="General" sourceLinked="1"/>
        <c:majorTickMark val="out"/>
        <c:minorTickMark val="none"/>
        <c:tickLblPos val="nextTo"/>
        <c:crossAx val="194138112"/>
        <c:crosses val="autoZero"/>
        <c:crossBetween val="between"/>
      </c:valAx>
      <c:spPr>
        <a:noFill/>
        <a:ln w="25408">
          <a:noFill/>
        </a:ln>
      </c:spPr>
    </c:plotArea>
    <c:legend>
      <c:legendPos val="r"/>
      <c:layout>
        <c:manualLayout>
          <c:xMode val="edge"/>
          <c:yMode val="edge"/>
          <c:x val="0.13637151403774697"/>
          <c:y val="0.91007096922552355"/>
          <c:w val="0.63135602087217801"/>
          <c:h val="8.6994155941987561E-2"/>
        </c:manualLayout>
      </c:layout>
      <c:overlay val="0"/>
    </c:legend>
    <c:plotVisOnly val="1"/>
    <c:dispBlanksAs val="gap"/>
    <c:showDLblsOverMax val="0"/>
  </c:chart>
  <c:externalData r:id="rId2">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Sayfa1!$B$1</c:f>
              <c:strCache>
                <c:ptCount val="1"/>
                <c:pt idx="0">
                  <c:v>Algeria</c:v>
                </c:pt>
              </c:strCache>
            </c:strRef>
          </c:tx>
          <c:invertIfNegative val="0"/>
          <c:cat>
            <c:numRef>
              <c:f>Sayfa1!$A$2:$A$3</c:f>
              <c:numCache>
                <c:formatCode>General</c:formatCode>
                <c:ptCount val="2"/>
                <c:pt idx="0">
                  <c:v>2014</c:v>
                </c:pt>
                <c:pt idx="1">
                  <c:v>2015</c:v>
                </c:pt>
              </c:numCache>
            </c:numRef>
          </c:cat>
          <c:val>
            <c:numRef>
              <c:f>Sayfa1!$B$2:$B$3</c:f>
              <c:numCache>
                <c:formatCode>#,##0.00</c:formatCode>
                <c:ptCount val="2"/>
                <c:pt idx="0">
                  <c:v>4178.53</c:v>
                </c:pt>
                <c:pt idx="1">
                  <c:v>3195.87</c:v>
                </c:pt>
              </c:numCache>
            </c:numRef>
          </c:val>
        </c:ser>
        <c:ser>
          <c:idx val="1"/>
          <c:order val="1"/>
          <c:tx>
            <c:strRef>
              <c:f>Sayfa1!$C$1</c:f>
              <c:strCache>
                <c:ptCount val="1"/>
                <c:pt idx="0">
                  <c:v>Nigeria</c:v>
                </c:pt>
              </c:strCache>
            </c:strRef>
          </c:tx>
          <c:invertIfNegative val="0"/>
          <c:cat>
            <c:numRef>
              <c:f>Sayfa1!$A$2:$A$3</c:f>
              <c:numCache>
                <c:formatCode>General</c:formatCode>
                <c:ptCount val="2"/>
                <c:pt idx="0">
                  <c:v>2014</c:v>
                </c:pt>
                <c:pt idx="1">
                  <c:v>2015</c:v>
                </c:pt>
              </c:numCache>
            </c:numRef>
          </c:cat>
          <c:val>
            <c:numRef>
              <c:f>Sayfa1!$C$2:$C$3</c:f>
              <c:numCache>
                <c:formatCode>#,##0.00</c:formatCode>
                <c:ptCount val="2"/>
                <c:pt idx="0">
                  <c:v>1413.62</c:v>
                </c:pt>
                <c:pt idx="1">
                  <c:v>1240.32</c:v>
                </c:pt>
              </c:numCache>
            </c:numRef>
          </c:val>
        </c:ser>
        <c:dLbls>
          <c:showLegendKey val="0"/>
          <c:showVal val="0"/>
          <c:showCatName val="0"/>
          <c:showSerName val="0"/>
          <c:showPercent val="0"/>
          <c:showBubbleSize val="0"/>
        </c:dLbls>
        <c:gapWidth val="150"/>
        <c:axId val="197613440"/>
        <c:axId val="197614976"/>
      </c:barChart>
      <c:catAx>
        <c:axId val="197613440"/>
        <c:scaling>
          <c:orientation val="minMax"/>
        </c:scaling>
        <c:delete val="0"/>
        <c:axPos val="b"/>
        <c:numFmt formatCode="General" sourceLinked="1"/>
        <c:majorTickMark val="out"/>
        <c:minorTickMark val="none"/>
        <c:tickLblPos val="nextTo"/>
        <c:crossAx val="197614976"/>
        <c:crosses val="autoZero"/>
        <c:auto val="1"/>
        <c:lblAlgn val="ctr"/>
        <c:lblOffset val="100"/>
        <c:noMultiLvlLbl val="0"/>
      </c:catAx>
      <c:valAx>
        <c:axId val="197614976"/>
        <c:scaling>
          <c:orientation val="minMax"/>
        </c:scaling>
        <c:delete val="0"/>
        <c:axPos val="l"/>
        <c:majorGridlines/>
        <c:numFmt formatCode="#,##0.00" sourceLinked="1"/>
        <c:majorTickMark val="out"/>
        <c:minorTickMark val="none"/>
        <c:tickLblPos val="nextTo"/>
        <c:crossAx val="197613440"/>
        <c:crosses val="autoZero"/>
        <c:crossBetween val="between"/>
      </c:valAx>
    </c:plotArea>
    <c:legend>
      <c:legendPos val="r"/>
      <c:overlay val="0"/>
    </c:legend>
    <c:plotVisOnly val="1"/>
    <c:dispBlanksAs val="gap"/>
    <c:showDLblsOverMax val="0"/>
  </c:chart>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'Gazın türü'!$A$89:$A$98</c:f>
              <c:numCache>
                <c:formatCode>General</c:formatCode>
                <c:ptCount val="10"/>
                <c:pt idx="0">
                  <c:v>2006</c:v>
                </c:pt>
                <c:pt idx="1">
                  <c:v>2007</c:v>
                </c:pt>
                <c:pt idx="2">
                  <c:v>2008</c:v>
                </c:pt>
                <c:pt idx="3">
                  <c:v>2009</c:v>
                </c:pt>
                <c:pt idx="4">
                  <c:v>2010</c:v>
                </c:pt>
                <c:pt idx="5">
                  <c:v>2011</c:v>
                </c:pt>
                <c:pt idx="6">
                  <c:v>2012</c:v>
                </c:pt>
                <c:pt idx="7">
                  <c:v>2013</c:v>
                </c:pt>
                <c:pt idx="8">
                  <c:v>2014</c:v>
                </c:pt>
                <c:pt idx="9">
                  <c:v>2015</c:v>
                </c:pt>
              </c:numCache>
            </c:numRef>
          </c:cat>
          <c:val>
            <c:numRef>
              <c:f>'Gazın türü'!$B$89:$B$98</c:f>
              <c:numCache>
                <c:formatCode>General</c:formatCode>
                <c:ptCount val="10"/>
                <c:pt idx="0">
                  <c:v>79</c:v>
                </c:pt>
                <c:pt idx="1">
                  <c:v>167</c:v>
                </c:pt>
                <c:pt idx="2">
                  <c:v>333</c:v>
                </c:pt>
                <c:pt idx="3">
                  <c:v>781</c:v>
                </c:pt>
                <c:pt idx="4" formatCode="#,##0">
                  <c:v>3079</c:v>
                </c:pt>
                <c:pt idx="5" formatCode="#,##0">
                  <c:v>1069</c:v>
                </c:pt>
                <c:pt idx="6" formatCode="#,##0">
                  <c:v>2464</c:v>
                </c:pt>
                <c:pt idx="7" formatCode="#,##0">
                  <c:v>891.80487200000005</c:v>
                </c:pt>
                <c:pt idx="8" formatCode="#,##0">
                  <c:v>1614.583437</c:v>
                </c:pt>
                <c:pt idx="9" formatCode="#,##0.00">
                  <c:v>2326.30845</c:v>
                </c:pt>
              </c:numCache>
            </c:numRef>
          </c:val>
          <c:smooth val="0"/>
          <c:extLst xmlns:c16r2="http://schemas.microsoft.com/office/drawing/2015/06/chart">
            <c:ext xmlns:c16="http://schemas.microsoft.com/office/drawing/2014/chart" uri="{C3380CC4-5D6E-409C-BE32-E72D297353CC}">
              <c16:uniqueId val="{00000000-179D-438D-AE16-010298C0F937}"/>
            </c:ext>
          </c:extLst>
        </c:ser>
        <c:dLbls>
          <c:showLegendKey val="0"/>
          <c:showVal val="0"/>
          <c:showCatName val="0"/>
          <c:showSerName val="0"/>
          <c:showPercent val="0"/>
          <c:showBubbleSize val="0"/>
        </c:dLbls>
        <c:marker val="1"/>
        <c:smooth val="0"/>
        <c:axId val="198425600"/>
        <c:axId val="198435968"/>
      </c:lineChart>
      <c:catAx>
        <c:axId val="1984256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8435968"/>
        <c:crosses val="autoZero"/>
        <c:auto val="1"/>
        <c:lblAlgn val="ctr"/>
        <c:lblOffset val="100"/>
        <c:noMultiLvlLbl val="0"/>
      </c:catAx>
      <c:valAx>
        <c:axId val="1984359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84256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210"/>
      <c:rAngAx val="0"/>
      <c:perspective val="30"/>
    </c:view3D>
    <c:floor>
      <c:thickness val="0"/>
    </c:floor>
    <c:sideWall>
      <c:thickness val="0"/>
    </c:sideWall>
    <c:backWall>
      <c:thickness val="0"/>
    </c:backWall>
    <c:plotArea>
      <c:layout/>
      <c:pie3DChart>
        <c:varyColors val="1"/>
        <c:ser>
          <c:idx val="0"/>
          <c:order val="0"/>
          <c:tx>
            <c:strRef>
              <c:f>Sayfa1!$B$1</c:f>
              <c:strCache>
                <c:ptCount val="1"/>
                <c:pt idx="0">
                  <c:v>Sütun1</c:v>
                </c:pt>
              </c:strCache>
            </c:strRef>
          </c:tx>
          <c:explosion val="25"/>
          <c:dLbls>
            <c:showLegendKey val="0"/>
            <c:showVal val="0"/>
            <c:showCatName val="1"/>
            <c:showSerName val="0"/>
            <c:showPercent val="1"/>
            <c:showBubbleSize val="0"/>
            <c:showLeaderLines val="1"/>
          </c:dLbls>
          <c:cat>
            <c:strRef>
              <c:f>Sayfa1!$A$2:$A$8</c:f>
              <c:strCache>
                <c:ptCount val="7"/>
                <c:pt idx="0">
                  <c:v>Belgium</c:v>
                </c:pt>
                <c:pt idx="1">
                  <c:v>France</c:v>
                </c:pt>
                <c:pt idx="2">
                  <c:v>Spain</c:v>
                </c:pt>
                <c:pt idx="3">
                  <c:v>Qatar</c:v>
                </c:pt>
                <c:pt idx="4">
                  <c:v>Nigeria</c:v>
                </c:pt>
                <c:pt idx="5">
                  <c:v>Norway</c:v>
                </c:pt>
                <c:pt idx="6">
                  <c:v>Trinidad&amp;Tobago</c:v>
                </c:pt>
              </c:strCache>
            </c:strRef>
          </c:cat>
          <c:val>
            <c:numRef>
              <c:f>Sayfa1!$B$2:$B$8</c:f>
              <c:numCache>
                <c:formatCode>General</c:formatCode>
                <c:ptCount val="7"/>
                <c:pt idx="0">
                  <c:v>82.61</c:v>
                </c:pt>
                <c:pt idx="1">
                  <c:v>90.74</c:v>
                </c:pt>
                <c:pt idx="2">
                  <c:v>84.8</c:v>
                </c:pt>
                <c:pt idx="3" formatCode="#,##0.00">
                  <c:v>1706.97</c:v>
                </c:pt>
                <c:pt idx="4">
                  <c:v>181.47</c:v>
                </c:pt>
                <c:pt idx="5">
                  <c:v>179.72</c:v>
                </c:pt>
                <c:pt idx="6">
                  <c:v>166.46</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percentStacked"/>
        <c:varyColors val="0"/>
        <c:ser>
          <c:idx val="0"/>
          <c:order val="0"/>
          <c:tx>
            <c:strRef>
              <c:f>'Gazın türü'!$H$106</c:f>
              <c:strCache>
                <c:ptCount val="1"/>
                <c:pt idx="0">
                  <c:v>EGE GAZ</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'Gazın türü'!$G$107:$G$114</c:f>
              <c:numCache>
                <c:formatCode>General</c:formatCode>
                <c:ptCount val="8"/>
                <c:pt idx="0">
                  <c:v>2008</c:v>
                </c:pt>
                <c:pt idx="1">
                  <c:v>2009</c:v>
                </c:pt>
                <c:pt idx="2">
                  <c:v>2010</c:v>
                </c:pt>
                <c:pt idx="3">
                  <c:v>2011</c:v>
                </c:pt>
                <c:pt idx="4">
                  <c:v>2012</c:v>
                </c:pt>
                <c:pt idx="5">
                  <c:v>2013</c:v>
                </c:pt>
                <c:pt idx="6">
                  <c:v>2014</c:v>
                </c:pt>
                <c:pt idx="7">
                  <c:v>2015</c:v>
                </c:pt>
              </c:numCache>
            </c:numRef>
          </c:cat>
          <c:val>
            <c:numRef>
              <c:f>'Gazın türü'!$H$107:$H$114</c:f>
              <c:numCache>
                <c:formatCode>General</c:formatCode>
                <c:ptCount val="8"/>
                <c:pt idx="0">
                  <c:v>0</c:v>
                </c:pt>
                <c:pt idx="1">
                  <c:v>8.4600000000000009</c:v>
                </c:pt>
                <c:pt idx="2">
                  <c:v>37.659999999999997</c:v>
                </c:pt>
                <c:pt idx="3">
                  <c:v>13.83</c:v>
                </c:pt>
                <c:pt idx="4">
                  <c:v>2.8</c:v>
                </c:pt>
                <c:pt idx="5">
                  <c:v>24.62</c:v>
                </c:pt>
                <c:pt idx="6" formatCode="0.00">
                  <c:v>5.364329508973734</c:v>
                </c:pt>
                <c:pt idx="7" formatCode="0.00">
                  <c:v>10.794720640098973</c:v>
                </c:pt>
              </c:numCache>
            </c:numRef>
          </c:val>
          <c:extLst xmlns:c16r2="http://schemas.microsoft.com/office/drawing/2015/06/chart">
            <c:ext xmlns:c16="http://schemas.microsoft.com/office/drawing/2014/chart" uri="{C3380CC4-5D6E-409C-BE32-E72D297353CC}">
              <c16:uniqueId val="{00000000-D877-4522-A020-280EB9F89BE1}"/>
            </c:ext>
          </c:extLst>
        </c:ser>
        <c:ser>
          <c:idx val="1"/>
          <c:order val="1"/>
          <c:tx>
            <c:strRef>
              <c:f>'Gazın türü'!$I$106</c:f>
              <c:strCache>
                <c:ptCount val="1"/>
                <c:pt idx="0">
                  <c:v>BOTAŞ</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'Gazın türü'!$G$107:$G$114</c:f>
              <c:numCache>
                <c:formatCode>General</c:formatCode>
                <c:ptCount val="8"/>
                <c:pt idx="0">
                  <c:v>2008</c:v>
                </c:pt>
                <c:pt idx="1">
                  <c:v>2009</c:v>
                </c:pt>
                <c:pt idx="2">
                  <c:v>2010</c:v>
                </c:pt>
                <c:pt idx="3">
                  <c:v>2011</c:v>
                </c:pt>
                <c:pt idx="4">
                  <c:v>2012</c:v>
                </c:pt>
                <c:pt idx="5">
                  <c:v>2013</c:v>
                </c:pt>
                <c:pt idx="6">
                  <c:v>2014</c:v>
                </c:pt>
                <c:pt idx="7">
                  <c:v>2015</c:v>
                </c:pt>
              </c:numCache>
            </c:numRef>
          </c:cat>
          <c:val>
            <c:numRef>
              <c:f>'Gazın türü'!$I$107:$I$114</c:f>
              <c:numCache>
                <c:formatCode>General</c:formatCode>
                <c:ptCount val="8"/>
                <c:pt idx="0">
                  <c:v>100</c:v>
                </c:pt>
                <c:pt idx="1">
                  <c:v>91.53</c:v>
                </c:pt>
                <c:pt idx="2">
                  <c:v>62.33</c:v>
                </c:pt>
                <c:pt idx="3">
                  <c:v>86.17</c:v>
                </c:pt>
                <c:pt idx="4">
                  <c:v>97.2</c:v>
                </c:pt>
                <c:pt idx="5">
                  <c:v>75.38</c:v>
                </c:pt>
                <c:pt idx="6" formatCode="0.00">
                  <c:v>94.635670491026261</c:v>
                </c:pt>
                <c:pt idx="7" formatCode="0.00">
                  <c:v>89.205279359901027</c:v>
                </c:pt>
              </c:numCache>
            </c:numRef>
          </c:val>
          <c:extLst xmlns:c16r2="http://schemas.microsoft.com/office/drawing/2015/06/chart">
            <c:ext xmlns:c16="http://schemas.microsoft.com/office/drawing/2014/chart" uri="{C3380CC4-5D6E-409C-BE32-E72D297353CC}">
              <c16:uniqueId val="{00000001-D877-4522-A020-280EB9F89BE1}"/>
            </c:ext>
          </c:extLst>
        </c:ser>
        <c:dLbls>
          <c:showLegendKey val="0"/>
          <c:showVal val="0"/>
          <c:showCatName val="0"/>
          <c:showSerName val="0"/>
          <c:showPercent val="0"/>
          <c:showBubbleSize val="0"/>
        </c:dLbls>
        <c:gapWidth val="150"/>
        <c:overlap val="100"/>
        <c:axId val="198492160"/>
        <c:axId val="198493696"/>
      </c:barChart>
      <c:catAx>
        <c:axId val="198492160"/>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98493696"/>
        <c:crosses val="autoZero"/>
        <c:auto val="1"/>
        <c:lblAlgn val="ctr"/>
        <c:lblOffset val="100"/>
        <c:noMultiLvlLbl val="0"/>
      </c:catAx>
      <c:valAx>
        <c:axId val="198493696"/>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984921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30"/>
      <c:rotY val="0"/>
      <c:rAngAx val="0"/>
      <c:perspective val="30"/>
    </c:view3D>
    <c:floor>
      <c:thickness val="0"/>
    </c:floor>
    <c:sideWall>
      <c:thickness val="0"/>
    </c:sideWall>
    <c:backWall>
      <c:thickness val="0"/>
    </c:backWall>
    <c:plotArea>
      <c:layout/>
      <c:pie3DChart>
        <c:varyColors val="1"/>
        <c:ser>
          <c:idx val="0"/>
          <c:order val="0"/>
          <c:dPt>
            <c:idx val="0"/>
            <c:bubble3D val="0"/>
            <c:spPr>
              <a:ln>
                <a:solidFill>
                  <a:schemeClr val="bg1"/>
                </a:solidFill>
              </a:ln>
            </c:spPr>
          </c:dPt>
          <c:dPt>
            <c:idx val="1"/>
            <c:bubble3D val="0"/>
          </c:dPt>
          <c:dLbls>
            <c:numFmt formatCode="0.00%" sourceLinked="0"/>
            <c:spPr>
              <a:noFill/>
              <a:ln w="25417">
                <a:noFill/>
              </a:ln>
            </c:spPr>
            <c:dLblPos val="bestFit"/>
            <c:showLegendKey val="0"/>
            <c:showVal val="0"/>
            <c:showCatName val="1"/>
            <c:showSerName val="0"/>
            <c:showPercent val="1"/>
            <c:showBubbleSize val="0"/>
            <c:showLeaderLines val="1"/>
          </c:dLbls>
          <c:cat>
            <c:strRef>
              <c:f>'Şekil 2.13'!$B$3:$B$4</c:f>
              <c:strCache>
                <c:ptCount val="2"/>
                <c:pt idx="0">
                  <c:v>Import</c:v>
                </c:pt>
                <c:pt idx="1">
                  <c:v>Production</c:v>
                </c:pt>
              </c:strCache>
            </c:strRef>
          </c:cat>
          <c:val>
            <c:numRef>
              <c:f>'Şekil 2.13'!$C$3:$C$4</c:f>
              <c:numCache>
                <c:formatCode>#,##0.00</c:formatCode>
                <c:ptCount val="2"/>
                <c:pt idx="0">
                  <c:v>0.99219999999999997</c:v>
                </c:pt>
                <c:pt idx="1">
                  <c:v>7.7999999999999996E-3</c:v>
                </c:pt>
              </c:numCache>
            </c:numRef>
          </c:val>
        </c:ser>
        <c:dLbls>
          <c:showLegendKey val="0"/>
          <c:showVal val="0"/>
          <c:showCatName val="0"/>
          <c:showSerName val="0"/>
          <c:showPercent val="0"/>
          <c:showBubbleSize val="0"/>
          <c:showLeaderLines val="1"/>
        </c:dLbls>
      </c:pie3DChart>
      <c:spPr>
        <a:noFill/>
        <a:ln w="25417">
          <a:noFill/>
        </a:ln>
      </c:spPr>
    </c:plotArea>
    <c:plotVisOnly val="1"/>
    <c:dispBlanksAs val="gap"/>
    <c:showDLblsOverMax val="0"/>
  </c:chart>
  <c:externalData r:id="rId2">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İhracat!$C$15:$K$15</c:f>
              <c:numCache>
                <c:formatCode>General</c:formatCode>
                <c:ptCount val="9"/>
                <c:pt idx="0">
                  <c:v>2007</c:v>
                </c:pt>
                <c:pt idx="1">
                  <c:v>2008</c:v>
                </c:pt>
                <c:pt idx="2">
                  <c:v>2009</c:v>
                </c:pt>
                <c:pt idx="3">
                  <c:v>2010</c:v>
                </c:pt>
                <c:pt idx="4">
                  <c:v>2011</c:v>
                </c:pt>
                <c:pt idx="5">
                  <c:v>2012</c:v>
                </c:pt>
                <c:pt idx="6">
                  <c:v>2013</c:v>
                </c:pt>
                <c:pt idx="7">
                  <c:v>2014</c:v>
                </c:pt>
                <c:pt idx="8">
                  <c:v>2015</c:v>
                </c:pt>
              </c:numCache>
            </c:numRef>
          </c:cat>
          <c:val>
            <c:numRef>
              <c:f>İhracat!$C$16:$K$16</c:f>
              <c:numCache>
                <c:formatCode>General</c:formatCode>
                <c:ptCount val="9"/>
                <c:pt idx="0">
                  <c:v>30.8</c:v>
                </c:pt>
                <c:pt idx="1">
                  <c:v>435.8</c:v>
                </c:pt>
                <c:pt idx="2">
                  <c:v>708.5</c:v>
                </c:pt>
                <c:pt idx="3">
                  <c:v>648.6</c:v>
                </c:pt>
                <c:pt idx="4">
                  <c:v>714</c:v>
                </c:pt>
                <c:pt idx="5">
                  <c:v>611</c:v>
                </c:pt>
                <c:pt idx="6">
                  <c:v>682</c:v>
                </c:pt>
                <c:pt idx="7">
                  <c:v>632.63</c:v>
                </c:pt>
                <c:pt idx="8" formatCode="#,##0.00">
                  <c:v>623.93742305188016</c:v>
                </c:pt>
              </c:numCache>
            </c:numRef>
          </c:val>
          <c:smooth val="0"/>
          <c:extLst xmlns:c16r2="http://schemas.microsoft.com/office/drawing/2015/06/chart">
            <c:ext xmlns:c16="http://schemas.microsoft.com/office/drawing/2014/chart" uri="{C3380CC4-5D6E-409C-BE32-E72D297353CC}">
              <c16:uniqueId val="{00000000-10FE-4411-A96C-64058E796CCC}"/>
            </c:ext>
          </c:extLst>
        </c:ser>
        <c:dLbls>
          <c:showLegendKey val="0"/>
          <c:showVal val="1"/>
          <c:showCatName val="0"/>
          <c:showSerName val="0"/>
          <c:showPercent val="0"/>
          <c:showBubbleSize val="0"/>
        </c:dLbls>
        <c:marker val="1"/>
        <c:smooth val="0"/>
        <c:axId val="243022464"/>
        <c:axId val="243029504"/>
      </c:lineChart>
      <c:catAx>
        <c:axId val="2430224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3029504"/>
        <c:crosses val="autoZero"/>
        <c:auto val="1"/>
        <c:lblAlgn val="ctr"/>
        <c:lblOffset val="100"/>
        <c:noMultiLvlLbl val="0"/>
      </c:catAx>
      <c:valAx>
        <c:axId val="2430295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30224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'[Microsoft Word uygulamasında grafik]Şekil 2.15'!$B$4</c:f>
              <c:strCache>
                <c:ptCount val="1"/>
                <c:pt idx="0">
                  <c:v>2012</c:v>
                </c:pt>
              </c:strCache>
            </c:strRef>
          </c:tx>
          <c:spPr>
            <a:solidFill>
              <a:schemeClr val="accent6"/>
            </a:solidFill>
          </c:spPr>
          <c:invertIfNegative val="0"/>
          <c:cat>
            <c:strRef>
              <c:f>'[Microsoft Word uygulamasında grafik]Şekil 2.15'!$C$3:$N$3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'[Microsoft Word uygulamasında grafik]Şekil 2.15'!$C$4:$N$4</c:f>
              <c:numCache>
                <c:formatCode>General</c:formatCode>
                <c:ptCount val="12"/>
                <c:pt idx="0">
                  <c:v>41.1</c:v>
                </c:pt>
                <c:pt idx="1">
                  <c:v>14.3</c:v>
                </c:pt>
                <c:pt idx="2">
                  <c:v>54.9</c:v>
                </c:pt>
                <c:pt idx="3">
                  <c:v>60.8</c:v>
                </c:pt>
                <c:pt idx="4">
                  <c:v>60.1</c:v>
                </c:pt>
                <c:pt idx="5">
                  <c:v>51.3</c:v>
                </c:pt>
                <c:pt idx="6">
                  <c:v>60.3</c:v>
                </c:pt>
                <c:pt idx="7">
                  <c:v>47.9</c:v>
                </c:pt>
                <c:pt idx="8">
                  <c:v>52.6</c:v>
                </c:pt>
                <c:pt idx="9">
                  <c:v>64</c:v>
                </c:pt>
                <c:pt idx="10">
                  <c:v>38.200000000000003</c:v>
                </c:pt>
                <c:pt idx="11">
                  <c:v>65.8</c:v>
                </c:pt>
              </c:numCache>
            </c:numRef>
          </c:val>
        </c:ser>
        <c:ser>
          <c:idx val="1"/>
          <c:order val="1"/>
          <c:tx>
            <c:strRef>
              <c:f>'[Microsoft Word uygulamasında grafik]Şekil 2.15'!$B$5</c:f>
              <c:strCache>
                <c:ptCount val="1"/>
                <c:pt idx="0">
                  <c:v>2013</c:v>
                </c:pt>
              </c:strCache>
            </c:strRef>
          </c:tx>
          <c:spPr>
            <a:solidFill>
              <a:schemeClr val="accent1">
                <a:lumMod val="50000"/>
              </a:schemeClr>
            </a:solidFill>
          </c:spPr>
          <c:invertIfNegative val="0"/>
          <c:cat>
            <c:strRef>
              <c:f>'[Microsoft Word uygulamasında grafik]Şekil 2.15'!$C$3:$N$3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'[Microsoft Word uygulamasında grafik]Şekil 2.15'!$C$5:$N$5</c:f>
              <c:numCache>
                <c:formatCode>General</c:formatCode>
                <c:ptCount val="12"/>
                <c:pt idx="0">
                  <c:v>46.3</c:v>
                </c:pt>
                <c:pt idx="1">
                  <c:v>45.4</c:v>
                </c:pt>
                <c:pt idx="2">
                  <c:v>33.799999999999997</c:v>
                </c:pt>
                <c:pt idx="3">
                  <c:v>59.5</c:v>
                </c:pt>
                <c:pt idx="4">
                  <c:v>37.799999999999997</c:v>
                </c:pt>
                <c:pt idx="5">
                  <c:v>67.5</c:v>
                </c:pt>
                <c:pt idx="6">
                  <c:v>61.7</c:v>
                </c:pt>
                <c:pt idx="7">
                  <c:v>59.7</c:v>
                </c:pt>
                <c:pt idx="8">
                  <c:v>67.8</c:v>
                </c:pt>
                <c:pt idx="9">
                  <c:v>72.8</c:v>
                </c:pt>
                <c:pt idx="10">
                  <c:v>71.900000000000006</c:v>
                </c:pt>
                <c:pt idx="11">
                  <c:v>58.2</c:v>
                </c:pt>
              </c:numCache>
            </c:numRef>
          </c:val>
        </c:ser>
        <c:ser>
          <c:idx val="2"/>
          <c:order val="2"/>
          <c:tx>
            <c:strRef>
              <c:f>'[Microsoft Word uygulamasında grafik]Şekil 2.15'!$B$6</c:f>
              <c:strCache>
                <c:ptCount val="1"/>
                <c:pt idx="0">
                  <c:v>2014</c:v>
                </c:pt>
              </c:strCache>
            </c:strRef>
          </c:tx>
          <c:spPr>
            <a:solidFill>
              <a:srgbClr val="FFC000"/>
            </a:solidFill>
          </c:spPr>
          <c:invertIfNegative val="0"/>
          <c:cat>
            <c:strRef>
              <c:f>'[Microsoft Word uygulamasında grafik]Şekil 2.15'!$C$3:$N$3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'[Microsoft Word uygulamasında grafik]Şekil 2.15'!$C$6:$N$6</c:f>
              <c:numCache>
                <c:formatCode>General</c:formatCode>
                <c:ptCount val="12"/>
                <c:pt idx="0">
                  <c:v>69.3</c:v>
                </c:pt>
                <c:pt idx="1">
                  <c:v>62.4</c:v>
                </c:pt>
                <c:pt idx="2">
                  <c:v>58.2</c:v>
                </c:pt>
                <c:pt idx="3">
                  <c:v>37.700000000000003</c:v>
                </c:pt>
                <c:pt idx="4">
                  <c:v>26.4</c:v>
                </c:pt>
                <c:pt idx="5">
                  <c:v>52.4</c:v>
                </c:pt>
                <c:pt idx="6">
                  <c:v>70.099999999999994</c:v>
                </c:pt>
                <c:pt idx="7">
                  <c:v>74.900000000000006</c:v>
                </c:pt>
                <c:pt idx="8">
                  <c:v>70.599999999999994</c:v>
                </c:pt>
                <c:pt idx="9">
                  <c:v>22.6</c:v>
                </c:pt>
                <c:pt idx="10">
                  <c:v>33.6</c:v>
                </c:pt>
                <c:pt idx="11">
                  <c:v>54.6</c:v>
                </c:pt>
              </c:numCache>
            </c:numRef>
          </c:val>
        </c:ser>
        <c:ser>
          <c:idx val="3"/>
          <c:order val="3"/>
          <c:tx>
            <c:strRef>
              <c:f>'[Microsoft Word uygulamasında grafik]Şekil 2.15'!$B$7</c:f>
              <c:strCache>
                <c:ptCount val="1"/>
                <c:pt idx="0">
                  <c:v>2015</c:v>
                </c:pt>
              </c:strCache>
            </c:strRef>
          </c:tx>
          <c:invertIfNegative val="0"/>
          <c:cat>
            <c:strRef>
              <c:f>'[Microsoft Word uygulamasında grafik]Şekil 2.15'!$C$3:$N$3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'[Microsoft Word uygulamasında grafik]Şekil 2.15'!$C$7:$N$7</c:f>
              <c:numCache>
                <c:formatCode>General</c:formatCode>
                <c:ptCount val="12"/>
                <c:pt idx="0">
                  <c:v>31.3</c:v>
                </c:pt>
                <c:pt idx="1">
                  <c:v>46.9</c:v>
                </c:pt>
                <c:pt idx="2">
                  <c:v>67.599999999999994</c:v>
                </c:pt>
                <c:pt idx="3">
                  <c:v>52.1</c:v>
                </c:pt>
                <c:pt idx="4">
                  <c:v>52.8</c:v>
                </c:pt>
                <c:pt idx="5">
                  <c:v>21</c:v>
                </c:pt>
                <c:pt idx="6">
                  <c:v>72.2</c:v>
                </c:pt>
                <c:pt idx="7">
                  <c:v>72.7</c:v>
                </c:pt>
                <c:pt idx="8">
                  <c:v>61.2</c:v>
                </c:pt>
                <c:pt idx="9">
                  <c:v>45.1</c:v>
                </c:pt>
                <c:pt idx="10">
                  <c:v>33.700000000000003</c:v>
                </c:pt>
                <c:pt idx="11">
                  <c:v>67.400000000000006</c:v>
                </c:pt>
              </c:numCache>
            </c:numRef>
          </c:val>
        </c:ser>
        <c:dLbls>
          <c:showLegendKey val="0"/>
          <c:showVal val="0"/>
          <c:showCatName val="0"/>
          <c:showSerName val="0"/>
          <c:showPercent val="0"/>
          <c:showBubbleSize val="0"/>
        </c:dLbls>
        <c:gapWidth val="150"/>
        <c:axId val="243059712"/>
        <c:axId val="244749056"/>
      </c:barChart>
      <c:catAx>
        <c:axId val="243059712"/>
        <c:scaling>
          <c:orientation val="minMax"/>
        </c:scaling>
        <c:delete val="0"/>
        <c:axPos val="b"/>
        <c:numFmt formatCode="General" sourceLinked="0"/>
        <c:majorTickMark val="out"/>
        <c:minorTickMark val="none"/>
        <c:tickLblPos val="nextTo"/>
        <c:crossAx val="244749056"/>
        <c:crosses val="autoZero"/>
        <c:auto val="1"/>
        <c:lblAlgn val="ctr"/>
        <c:lblOffset val="100"/>
        <c:noMultiLvlLbl val="0"/>
      </c:catAx>
      <c:valAx>
        <c:axId val="244749056"/>
        <c:scaling>
          <c:orientation val="minMax"/>
        </c:scaling>
        <c:delete val="0"/>
        <c:axPos val="l"/>
        <c:majorGridlines/>
        <c:numFmt formatCode="General" sourceLinked="1"/>
        <c:majorTickMark val="out"/>
        <c:minorTickMark val="none"/>
        <c:tickLblPos val="nextTo"/>
        <c:crossAx val="243059712"/>
        <c:crosses val="autoZero"/>
        <c:crossBetween val="between"/>
      </c:valAx>
    </c:plotArea>
    <c:legend>
      <c:legendPos val="b"/>
      <c:overlay val="0"/>
    </c:legend>
    <c:plotVisOnly val="1"/>
    <c:dispBlanksAs val="gap"/>
    <c:showDLblsOverMax val="0"/>
  </c:chart>
  <c:externalData r:id="rId1">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'[Microsoft Word uygulamasında grafik]Şekil 3.1'!$B$3</c:f>
              <c:strCache>
                <c:ptCount val="1"/>
                <c:pt idx="0">
                  <c:v>2012</c:v>
                </c:pt>
              </c:strCache>
            </c:strRef>
          </c:tx>
          <c:spPr>
            <a:solidFill>
              <a:schemeClr val="accent6"/>
            </a:solidFill>
          </c:spPr>
          <c:invertIfNegative val="0"/>
          <c:cat>
            <c:strRef>
              <c:f>'[Microsoft Word uygulamasında grafik]Şekil 3.1'!$C$2:$N$2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'[Microsoft Word uygulamasında grafik]Şekil 3.1'!$C$3:$N$3</c:f>
              <c:numCache>
                <c:formatCode>General</c:formatCode>
                <c:ptCount val="12"/>
                <c:pt idx="0">
                  <c:v>862.62</c:v>
                </c:pt>
                <c:pt idx="1">
                  <c:v>320.47000000000003</c:v>
                </c:pt>
                <c:pt idx="2">
                  <c:v>336.18</c:v>
                </c:pt>
                <c:pt idx="3">
                  <c:v>653.97</c:v>
                </c:pt>
                <c:pt idx="4" formatCode="#,##0.00">
                  <c:v>1173.3900000000001</c:v>
                </c:pt>
                <c:pt idx="5" formatCode="#,##0.00">
                  <c:v>1551.44</c:v>
                </c:pt>
                <c:pt idx="6" formatCode="#,##0.00">
                  <c:v>1780.45</c:v>
                </c:pt>
                <c:pt idx="7" formatCode="#,##0.00">
                  <c:v>2000.68</c:v>
                </c:pt>
                <c:pt idx="8" formatCode="#,##0.00">
                  <c:v>2381.4</c:v>
                </c:pt>
                <c:pt idx="9" formatCode="#,##0.00">
                  <c:v>2436.64</c:v>
                </c:pt>
                <c:pt idx="10" formatCode="#,##0.00">
                  <c:v>2513.48</c:v>
                </c:pt>
                <c:pt idx="11" formatCode="#,##0.00">
                  <c:v>1979.97</c:v>
                </c:pt>
              </c:numCache>
            </c:numRef>
          </c:val>
        </c:ser>
        <c:ser>
          <c:idx val="1"/>
          <c:order val="1"/>
          <c:tx>
            <c:strRef>
              <c:f>'[Microsoft Word uygulamasında grafik]Şekil 3.1'!$B$4</c:f>
              <c:strCache>
                <c:ptCount val="1"/>
                <c:pt idx="0">
                  <c:v>2013</c:v>
                </c:pt>
              </c:strCache>
            </c:strRef>
          </c:tx>
          <c:spPr>
            <a:solidFill>
              <a:schemeClr val="accent5">
                <a:lumMod val="75000"/>
              </a:schemeClr>
            </a:solidFill>
          </c:spPr>
          <c:invertIfNegative val="0"/>
          <c:cat>
            <c:strRef>
              <c:f>'[Microsoft Word uygulamasında grafik]Şekil 3.1'!$C$2:$N$2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'[Microsoft Word uygulamasında grafik]Şekil 3.1'!$C$4:$N$4</c:f>
              <c:numCache>
                <c:formatCode>#,##0.00</c:formatCode>
                <c:ptCount val="12"/>
                <c:pt idx="0">
                  <c:v>1439</c:v>
                </c:pt>
                <c:pt idx="1">
                  <c:v>1356.08</c:v>
                </c:pt>
                <c:pt idx="2">
                  <c:v>1128.6400000000001</c:v>
                </c:pt>
                <c:pt idx="3">
                  <c:v>1217.72</c:v>
                </c:pt>
                <c:pt idx="4">
                  <c:v>1824.32</c:v>
                </c:pt>
                <c:pt idx="5">
                  <c:v>1901.1</c:v>
                </c:pt>
                <c:pt idx="6">
                  <c:v>1991.8</c:v>
                </c:pt>
                <c:pt idx="7">
                  <c:v>2211.89</c:v>
                </c:pt>
                <c:pt idx="8">
                  <c:v>2477.9899999999998</c:v>
                </c:pt>
                <c:pt idx="9">
                  <c:v>2477.33</c:v>
                </c:pt>
                <c:pt idx="10">
                  <c:v>2085.64</c:v>
                </c:pt>
                <c:pt idx="11">
                  <c:v>1493.41</c:v>
                </c:pt>
              </c:numCache>
            </c:numRef>
          </c:val>
        </c:ser>
        <c:ser>
          <c:idx val="2"/>
          <c:order val="2"/>
          <c:tx>
            <c:strRef>
              <c:f>'[Microsoft Word uygulamasında grafik]Şekil 3.1'!$B$5</c:f>
              <c:strCache>
                <c:ptCount val="1"/>
                <c:pt idx="0">
                  <c:v>2014</c:v>
                </c:pt>
              </c:strCache>
            </c:strRef>
          </c:tx>
          <c:spPr>
            <a:solidFill>
              <a:srgbClr val="FFC000"/>
            </a:solidFill>
          </c:spPr>
          <c:invertIfNegative val="0"/>
          <c:cat>
            <c:strRef>
              <c:f>'[Microsoft Word uygulamasında grafik]Şekil 3.1'!$C$2:$N$2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'[Microsoft Word uygulamasında grafik]Şekil 3.1'!$C$5:$N$5</c:f>
              <c:numCache>
                <c:formatCode>#,##0.00</c:formatCode>
                <c:ptCount val="12"/>
                <c:pt idx="0">
                  <c:v>1137.0250000000001</c:v>
                </c:pt>
                <c:pt idx="1">
                  <c:v>771.24627754100004</c:v>
                </c:pt>
                <c:pt idx="2">
                  <c:v>760.33576100000005</c:v>
                </c:pt>
                <c:pt idx="3">
                  <c:v>1197.1503290000001</c:v>
                </c:pt>
                <c:pt idx="4">
                  <c:v>1586.8326320000001</c:v>
                </c:pt>
                <c:pt idx="5">
                  <c:v>1796.98621</c:v>
                </c:pt>
                <c:pt idx="6">
                  <c:v>2023.918011</c:v>
                </c:pt>
                <c:pt idx="7">
                  <c:v>2383.7785490000001</c:v>
                </c:pt>
                <c:pt idx="8">
                  <c:v>2611.4655440000001</c:v>
                </c:pt>
                <c:pt idx="9">
                  <c:v>2566.1561499999998</c:v>
                </c:pt>
                <c:pt idx="10">
                  <c:v>2346.6948499999999</c:v>
                </c:pt>
                <c:pt idx="11">
                  <c:v>1873.0844340000001</c:v>
                </c:pt>
              </c:numCache>
            </c:numRef>
          </c:val>
        </c:ser>
        <c:ser>
          <c:idx val="3"/>
          <c:order val="3"/>
          <c:tx>
            <c:strRef>
              <c:f>'[Microsoft Word uygulamasında grafik]Şekil 3.1'!$B$6</c:f>
              <c:strCache>
                <c:ptCount val="1"/>
                <c:pt idx="0">
                  <c:v>2015</c:v>
                </c:pt>
              </c:strCache>
            </c:strRef>
          </c:tx>
          <c:invertIfNegative val="0"/>
          <c:cat>
            <c:strRef>
              <c:f>'[Microsoft Word uygulamasında grafik]Şekil 3.1'!$C$2:$N$2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'[Microsoft Word uygulamasında grafik]Şekil 3.1'!$C$6:$N$6</c:f>
              <c:numCache>
                <c:formatCode>#,##0.00</c:formatCode>
                <c:ptCount val="12"/>
                <c:pt idx="0">
                  <c:v>1324.09</c:v>
                </c:pt>
                <c:pt idx="1">
                  <c:v>1019.49</c:v>
                </c:pt>
                <c:pt idx="2" formatCode="General">
                  <c:v>599.13</c:v>
                </c:pt>
                <c:pt idx="3" formatCode="General">
                  <c:v>249.76</c:v>
                </c:pt>
                <c:pt idx="4" formatCode="General">
                  <c:v>644.67999999999995</c:v>
                </c:pt>
                <c:pt idx="5" formatCode="General">
                  <c:v>927.09</c:v>
                </c:pt>
                <c:pt idx="6">
                  <c:v>1306.6099999999999</c:v>
                </c:pt>
                <c:pt idx="7">
                  <c:v>1597.04</c:v>
                </c:pt>
                <c:pt idx="8">
                  <c:v>2181.86</c:v>
                </c:pt>
                <c:pt idx="9">
                  <c:v>2377.36</c:v>
                </c:pt>
                <c:pt idx="10">
                  <c:v>2661.03</c:v>
                </c:pt>
                <c:pt idx="11">
                  <c:v>2126.7600000000002</c:v>
                </c:pt>
              </c:numCache>
            </c:numRef>
          </c:val>
        </c:ser>
        <c:dLbls>
          <c:showLegendKey val="0"/>
          <c:showVal val="0"/>
          <c:showCatName val="0"/>
          <c:showSerName val="0"/>
          <c:showPercent val="0"/>
          <c:showBubbleSize val="0"/>
        </c:dLbls>
        <c:gapWidth val="150"/>
        <c:axId val="244791936"/>
        <c:axId val="244793728"/>
      </c:barChart>
      <c:catAx>
        <c:axId val="244791936"/>
        <c:scaling>
          <c:orientation val="minMax"/>
        </c:scaling>
        <c:delete val="0"/>
        <c:axPos val="b"/>
        <c:numFmt formatCode="General" sourceLinked="0"/>
        <c:majorTickMark val="out"/>
        <c:minorTickMark val="none"/>
        <c:tickLblPos val="nextTo"/>
        <c:crossAx val="244793728"/>
        <c:crosses val="autoZero"/>
        <c:auto val="1"/>
        <c:lblAlgn val="ctr"/>
        <c:lblOffset val="100"/>
        <c:noMultiLvlLbl val="0"/>
      </c:catAx>
      <c:valAx>
        <c:axId val="244793728"/>
        <c:scaling>
          <c:orientation val="minMax"/>
        </c:scaling>
        <c:delete val="0"/>
        <c:axPos val="l"/>
        <c:majorGridlines/>
        <c:numFmt formatCode="General" sourceLinked="1"/>
        <c:majorTickMark val="out"/>
        <c:minorTickMark val="none"/>
        <c:tickLblPos val="nextTo"/>
        <c:crossAx val="244791936"/>
        <c:crosses val="autoZero"/>
        <c:crossBetween val="between"/>
      </c:valAx>
    </c:plotArea>
    <c:legend>
      <c:legendPos val="b"/>
      <c:overlay val="0"/>
    </c:legend>
    <c:plotVisOnly val="1"/>
    <c:dispBlanksAs val="gap"/>
    <c:showDLblsOverMax val="0"/>
  </c:chart>
  <c:externalData r:id="rId1">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Sayfa2!$C$3</c:f>
              <c:strCache>
                <c:ptCount val="1"/>
                <c:pt idx="0">
                  <c:v>Storage</c:v>
                </c:pt>
              </c:strCache>
            </c:strRef>
          </c:tx>
          <c:invertIfNegative val="0"/>
          <c:cat>
            <c:strRef>
              <c:f>Sayfa2!$B$4:$B$15</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Sayfa2!$C$4:$C$15</c:f>
              <c:numCache>
                <c:formatCode>General</c:formatCode>
                <c:ptCount val="12"/>
                <c:pt idx="0">
                  <c:v>1324.093687</c:v>
                </c:pt>
                <c:pt idx="1">
                  <c:v>1019.491297</c:v>
                </c:pt>
                <c:pt idx="2">
                  <c:v>599.13002900000004</c:v>
                </c:pt>
                <c:pt idx="3">
                  <c:v>249.75885500000001</c:v>
                </c:pt>
                <c:pt idx="4">
                  <c:v>644.67785000000003</c:v>
                </c:pt>
                <c:pt idx="5">
                  <c:v>927.08975099999998</c:v>
                </c:pt>
                <c:pt idx="6">
                  <c:v>1306.6101189999999</c:v>
                </c:pt>
                <c:pt idx="7">
                  <c:v>1597.0388331111101</c:v>
                </c:pt>
                <c:pt idx="8">
                  <c:v>2181.8641646999999</c:v>
                </c:pt>
                <c:pt idx="9">
                  <c:v>2377.361723</c:v>
                </c:pt>
                <c:pt idx="10">
                  <c:v>2661.0278680000001</c:v>
                </c:pt>
                <c:pt idx="11">
                  <c:v>2126.7554839999998</c:v>
                </c:pt>
              </c:numCache>
            </c:numRef>
          </c:val>
        </c:ser>
        <c:ser>
          <c:idx val="1"/>
          <c:order val="1"/>
          <c:tx>
            <c:strRef>
              <c:f>Sayfa2!$D$3</c:f>
              <c:strCache>
                <c:ptCount val="1"/>
                <c:pt idx="0">
                  <c:v>Consumption</c:v>
                </c:pt>
              </c:strCache>
            </c:strRef>
          </c:tx>
          <c:invertIfNegative val="0"/>
          <c:cat>
            <c:strRef>
              <c:f>Sayfa2!$B$4:$B$15</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Sayfa2!$D$4:$D$15</c:f>
              <c:numCache>
                <c:formatCode>General</c:formatCode>
                <c:ptCount val="12"/>
                <c:pt idx="0">
                  <c:v>5471.3834177236613</c:v>
                </c:pt>
                <c:pt idx="1">
                  <c:v>4903.0519159135192</c:v>
                </c:pt>
                <c:pt idx="2">
                  <c:v>4868.0661441253296</c:v>
                </c:pt>
                <c:pt idx="3">
                  <c:v>4048.584413839209</c:v>
                </c:pt>
                <c:pt idx="4">
                  <c:v>3203.0303574464519</c:v>
                </c:pt>
                <c:pt idx="5">
                  <c:v>2861.0024432850892</c:v>
                </c:pt>
                <c:pt idx="6">
                  <c:v>2959.297640135846</c:v>
                </c:pt>
                <c:pt idx="7">
                  <c:v>3359.7295278610077</c:v>
                </c:pt>
                <c:pt idx="8">
                  <c:v>3073.2813222316431</c:v>
                </c:pt>
                <c:pt idx="9">
                  <c:v>3543.7320148397339</c:v>
                </c:pt>
                <c:pt idx="10">
                  <c:v>4011.5689967407898</c:v>
                </c:pt>
                <c:pt idx="11">
                  <c:v>5284.374040588008</c:v>
                </c:pt>
              </c:numCache>
            </c:numRef>
          </c:val>
        </c:ser>
        <c:ser>
          <c:idx val="2"/>
          <c:order val="2"/>
          <c:tx>
            <c:strRef>
              <c:f>Sayfa2!$E$3</c:f>
              <c:strCache>
                <c:ptCount val="1"/>
                <c:pt idx="0">
                  <c:v>İmport</c:v>
                </c:pt>
              </c:strCache>
            </c:strRef>
          </c:tx>
          <c:invertIfNegative val="0"/>
          <c:cat>
            <c:strRef>
              <c:f>Sayfa2!$B$4:$B$15</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Sayfa2!$E$4:$E$15</c:f>
              <c:numCache>
                <c:formatCode>General</c:formatCode>
                <c:ptCount val="12"/>
                <c:pt idx="0">
                  <c:v>4997.8014347158205</c:v>
                </c:pt>
                <c:pt idx="1">
                  <c:v>4634.5041810000002</c:v>
                </c:pt>
                <c:pt idx="2">
                  <c:v>4277.5007407200001</c:v>
                </c:pt>
                <c:pt idx="3">
                  <c:v>3572.83356577</c:v>
                </c:pt>
                <c:pt idx="4">
                  <c:v>3332.8834091899998</c:v>
                </c:pt>
                <c:pt idx="5">
                  <c:v>3201.3981000128097</c:v>
                </c:pt>
                <c:pt idx="6">
                  <c:v>3325.4900855901201</c:v>
                </c:pt>
                <c:pt idx="7">
                  <c:v>3741.3297534899998</c:v>
                </c:pt>
                <c:pt idx="8">
                  <c:v>3684.6584846260598</c:v>
                </c:pt>
                <c:pt idx="9">
                  <c:v>3745.9804060000001</c:v>
                </c:pt>
                <c:pt idx="10">
                  <c:v>4571.50119</c:v>
                </c:pt>
                <c:pt idx="11">
                  <c:v>5341.1963429999996</c:v>
                </c:pt>
              </c:numCache>
            </c:numRef>
          </c:val>
        </c:ser>
        <c:dLbls>
          <c:showLegendKey val="0"/>
          <c:showVal val="0"/>
          <c:showCatName val="0"/>
          <c:showSerName val="0"/>
          <c:showPercent val="0"/>
          <c:showBubbleSize val="0"/>
        </c:dLbls>
        <c:gapWidth val="150"/>
        <c:axId val="244831744"/>
        <c:axId val="244833280"/>
      </c:barChart>
      <c:catAx>
        <c:axId val="244831744"/>
        <c:scaling>
          <c:orientation val="minMax"/>
        </c:scaling>
        <c:delete val="0"/>
        <c:axPos val="b"/>
        <c:majorTickMark val="out"/>
        <c:minorTickMark val="none"/>
        <c:tickLblPos val="nextTo"/>
        <c:crossAx val="244833280"/>
        <c:crosses val="autoZero"/>
        <c:auto val="1"/>
        <c:lblAlgn val="ctr"/>
        <c:lblOffset val="100"/>
        <c:noMultiLvlLbl val="0"/>
      </c:catAx>
      <c:valAx>
        <c:axId val="244833280"/>
        <c:scaling>
          <c:orientation val="minMax"/>
        </c:scaling>
        <c:delete val="0"/>
        <c:axPos val="l"/>
        <c:majorGridlines/>
        <c:numFmt formatCode="#,##0.00" sourceLinked="0"/>
        <c:majorTickMark val="out"/>
        <c:minorTickMark val="none"/>
        <c:tickLblPos val="nextTo"/>
        <c:crossAx val="244831744"/>
        <c:crosses val="autoZero"/>
        <c:crossBetween val="between"/>
      </c:valAx>
    </c:plotArea>
    <c:legend>
      <c:legendPos val="b"/>
      <c:overlay val="0"/>
    </c:legend>
    <c:plotVisOnly val="1"/>
    <c:dispBlanksAs val="gap"/>
    <c:showDLblsOverMax val="0"/>
  </c:chart>
  <c:externalData r:id="rId1">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30"/>
      <c:rotY val="0"/>
      <c:rAngAx val="0"/>
      <c:perspective val="30"/>
    </c:view3D>
    <c:floor>
      <c:thickness val="0"/>
    </c:floor>
    <c:sideWall>
      <c:thickness val="0"/>
    </c:sideWall>
    <c:backWall>
      <c:thickness val="0"/>
    </c:backWall>
    <c:plotArea>
      <c:layout/>
      <c:pie3DChart>
        <c:varyColors val="1"/>
        <c:ser>
          <c:idx val="0"/>
          <c:order val="0"/>
          <c:explosion val="25"/>
          <c:dPt>
            <c:idx val="0"/>
            <c:bubble3D val="0"/>
          </c:dPt>
          <c:dPt>
            <c:idx val="1"/>
            <c:bubble3D val="0"/>
          </c:dPt>
          <c:dPt>
            <c:idx val="2"/>
            <c:bubble3D val="0"/>
          </c:dPt>
          <c:dLbls>
            <c:dLbl>
              <c:idx val="0"/>
              <c:layout>
                <c:manualLayout>
                  <c:x val="6.6489282589676291E-2"/>
                  <c:y val="9.310659084281131E-2"/>
                </c:manualLayout>
              </c:layout>
              <c:numFmt formatCode="0.00%" sourceLinked="0"/>
              <c:spPr>
                <a:noFill/>
                <a:ln w="25400">
                  <a:noFill/>
                </a:ln>
              </c:spPr>
              <c:txPr>
                <a:bodyPr/>
                <a:lstStyle/>
                <a:p>
                  <a:pPr>
                    <a:defRPr/>
                  </a:pPr>
                  <a:endParaRPr lang="tr-TR"/>
                </a:p>
              </c:txPr>
              <c:dLblPos val="bestFit"/>
              <c:showLegendKey val="0"/>
              <c:showVal val="0"/>
              <c:showCatName val="1"/>
              <c:showSerName val="0"/>
              <c:showPercent val="1"/>
              <c:showBubbleSize val="0"/>
            </c:dLbl>
            <c:dLbl>
              <c:idx val="1"/>
              <c:layout>
                <c:manualLayout>
                  <c:x val="3.0707567804024498E-2"/>
                  <c:y val="-8.3162000583260426E-2"/>
                </c:manualLayout>
              </c:layout>
              <c:numFmt formatCode="0.00%" sourceLinked="0"/>
              <c:spPr>
                <a:noFill/>
                <a:ln w="25400">
                  <a:noFill/>
                </a:ln>
              </c:spPr>
              <c:txPr>
                <a:bodyPr/>
                <a:lstStyle/>
                <a:p>
                  <a:pPr>
                    <a:defRPr/>
                  </a:pPr>
                  <a:endParaRPr lang="tr-TR"/>
                </a:p>
              </c:txPr>
              <c:dLblPos val="bestFit"/>
              <c:showLegendKey val="0"/>
              <c:showVal val="0"/>
              <c:showCatName val="1"/>
              <c:showSerName val="0"/>
              <c:showPercent val="1"/>
              <c:showBubbleSize val="0"/>
            </c:dLbl>
            <c:dLbl>
              <c:idx val="2"/>
              <c:layout>
                <c:manualLayout>
                  <c:x val="0.37351881014873139"/>
                  <c:y val="1.1574074074074073E-3"/>
                </c:manualLayout>
              </c:layout>
              <c:numFmt formatCode="0.00%" sourceLinked="0"/>
              <c:spPr>
                <a:noFill/>
                <a:ln w="25400">
                  <a:noFill/>
                </a:ln>
              </c:spPr>
              <c:txPr>
                <a:bodyPr/>
                <a:lstStyle/>
                <a:p>
                  <a:pPr>
                    <a:defRPr/>
                  </a:pPr>
                  <a:endParaRPr lang="tr-TR"/>
                </a:p>
              </c:txPr>
              <c:dLblPos val="bestFit"/>
              <c:showLegendKey val="0"/>
              <c:showVal val="0"/>
              <c:showCatName val="1"/>
              <c:showSerName val="0"/>
              <c:showPercent val="1"/>
              <c:showBubbleSize val="0"/>
            </c:dLbl>
            <c:numFmt formatCode="0.00%" sourceLinked="0"/>
            <c:spPr>
              <a:noFill/>
              <a:ln w="25400">
                <a:noFill/>
              </a:ln>
            </c:spPr>
            <c:showLegendKey val="0"/>
            <c:showVal val="0"/>
            <c:showCatName val="1"/>
            <c:showSerName val="0"/>
            <c:showPercent val="1"/>
            <c:showBubbleSize val="0"/>
            <c:showLeaderLines val="1"/>
          </c:dLbls>
          <c:cat>
            <c:strRef>
              <c:f>'Şekil 4.1'!$B$2:$B$4</c:f>
              <c:strCache>
                <c:ptCount val="3"/>
                <c:pt idx="0">
                  <c:v>BOTAŞ</c:v>
                </c:pt>
                <c:pt idx="1">
                  <c:v>Other İmport Licenced Companies</c:v>
                </c:pt>
                <c:pt idx="2">
                  <c:v>Producer Wholesale Companies</c:v>
                </c:pt>
              </c:strCache>
            </c:strRef>
          </c:cat>
          <c:val>
            <c:numRef>
              <c:f>'Şekil 4.1'!$C$2:$C$4</c:f>
              <c:numCache>
                <c:formatCode>#,##0.00</c:formatCode>
                <c:ptCount val="3"/>
                <c:pt idx="0">
                  <c:v>0.83179999999999998</c:v>
                </c:pt>
                <c:pt idx="1">
                  <c:v>0.16039999999999999</c:v>
                </c:pt>
                <c:pt idx="2">
                  <c:v>7.7999999999999996E-3</c:v>
                </c:pt>
              </c:numCache>
            </c:numRef>
          </c:val>
        </c:ser>
        <c:dLbls>
          <c:showLegendKey val="0"/>
          <c:showVal val="0"/>
          <c:showCatName val="0"/>
          <c:showSerName val="0"/>
          <c:showPercent val="0"/>
          <c:showBubbleSize val="0"/>
          <c:showLeaderLines val="1"/>
        </c:dLbls>
      </c:pie3DChart>
      <c:spPr>
        <a:noFill/>
        <a:ln w="25400">
          <a:noFill/>
        </a:ln>
      </c:spPr>
    </c:plotArea>
    <c:plotVisOnly val="1"/>
    <c:dispBlanksAs val="gap"/>
    <c:showDLblsOverMax val="0"/>
  </c:chart>
  <c:externalData r:id="rId2">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perspective val="30"/>
    </c:view3D>
    <c:floor>
      <c:thickness val="0"/>
    </c:floor>
    <c:sideWall>
      <c:thickness val="0"/>
    </c:sideWall>
    <c:backWall>
      <c:thickness val="0"/>
    </c:backWall>
    <c:plotArea>
      <c:layout/>
      <c:pie3DChart>
        <c:varyColors val="1"/>
        <c:ser>
          <c:idx val="0"/>
          <c:order val="0"/>
          <c:dPt>
            <c:idx val="0"/>
            <c:bubble3D val="0"/>
          </c:dPt>
          <c:dPt>
            <c:idx val="1"/>
            <c:bubble3D val="0"/>
          </c:dPt>
          <c:dPt>
            <c:idx val="2"/>
            <c:bubble3D val="0"/>
          </c:dPt>
          <c:dPt>
            <c:idx val="3"/>
            <c:bubble3D val="0"/>
          </c:dPt>
          <c:dPt>
            <c:idx val="4"/>
            <c:bubble3D val="0"/>
          </c:dPt>
          <c:dLbls>
            <c:dLbl>
              <c:idx val="1"/>
              <c:layout>
                <c:manualLayout>
                  <c:x val="0.12212062957013317"/>
                  <c:y val="0"/>
                </c:manualLayout>
              </c:layout>
              <c:showLegendKey val="0"/>
              <c:showVal val="0"/>
              <c:showCatName val="1"/>
              <c:showSerName val="0"/>
              <c:showPercent val="1"/>
              <c:showBubbleSize val="0"/>
            </c:dLbl>
            <c:dLbl>
              <c:idx val="3"/>
              <c:layout>
                <c:manualLayout>
                  <c:x val="-5.5366971269059595E-2"/>
                  <c:y val="-1.6412583843686206E-2"/>
                </c:manualLayout>
              </c:layout>
              <c:numFmt formatCode="0.00%" sourceLinked="0"/>
              <c:spPr>
                <a:noFill/>
                <a:ln w="25400">
                  <a:noFill/>
                </a:ln>
              </c:spPr>
              <c:txPr>
                <a:bodyPr/>
                <a:lstStyle/>
                <a:p>
                  <a:pPr>
                    <a:defRPr/>
                  </a:pPr>
                  <a:endParaRPr lang="tr-TR"/>
                </a:p>
              </c:txPr>
              <c:dLblPos val="bestFit"/>
              <c:showLegendKey val="0"/>
              <c:showVal val="0"/>
              <c:showCatName val="1"/>
              <c:showSerName val="0"/>
              <c:showPercent val="1"/>
              <c:showBubbleSize val="0"/>
            </c:dLbl>
            <c:numFmt formatCode="0.00%" sourceLinked="0"/>
            <c:spPr>
              <a:noFill/>
              <a:ln w="25400">
                <a:noFill/>
              </a:ln>
            </c:spPr>
            <c:showLegendKey val="0"/>
            <c:showVal val="0"/>
            <c:showCatName val="1"/>
            <c:showSerName val="0"/>
            <c:showPercent val="1"/>
            <c:showBubbleSize val="0"/>
            <c:showLeaderLines val="1"/>
          </c:dLbls>
          <c:cat>
            <c:strRef>
              <c:f>'[Microsoft Word uygulamasında grafik]Şekil 4.2'!$B$2:$B$7</c:f>
              <c:strCache>
                <c:ptCount val="6"/>
                <c:pt idx="0">
                  <c:v>Distribution Licence</c:v>
                </c:pt>
                <c:pt idx="1">
                  <c:v>Transmission Licence</c:v>
                </c:pt>
                <c:pt idx="2">
                  <c:v>İmport Licence</c:v>
                </c:pt>
                <c:pt idx="3">
                  <c:v>CNG Licence</c:v>
                </c:pt>
                <c:pt idx="4">
                  <c:v>Wholesale Licence</c:v>
                </c:pt>
                <c:pt idx="5">
                  <c:v>Export Lincese</c:v>
                </c:pt>
              </c:strCache>
            </c:strRef>
          </c:cat>
          <c:val>
            <c:numRef>
              <c:f>'[Microsoft Word uygulamasında grafik]Şekil 4.2'!$C$2:$C$7</c:f>
              <c:numCache>
                <c:formatCode>0.00%</c:formatCode>
                <c:ptCount val="6"/>
                <c:pt idx="0">
                  <c:v>0.46</c:v>
                </c:pt>
                <c:pt idx="1">
                  <c:v>3.78E-2</c:v>
                </c:pt>
                <c:pt idx="2">
                  <c:v>0.19400000000000001</c:v>
                </c:pt>
                <c:pt idx="3">
                  <c:v>3.5999999999999999E-3</c:v>
                </c:pt>
                <c:pt idx="4">
                  <c:v>0.2883</c:v>
                </c:pt>
                <c:pt idx="5">
                  <c:v>1.4800000000000001E-2</c:v>
                </c:pt>
              </c:numCache>
            </c:numRef>
          </c:val>
        </c:ser>
        <c:dLbls>
          <c:showLegendKey val="0"/>
          <c:showVal val="0"/>
          <c:showCatName val="0"/>
          <c:showSerName val="0"/>
          <c:showPercent val="0"/>
          <c:showBubbleSize val="0"/>
          <c:showLeaderLines val="1"/>
        </c:dLbls>
      </c:pie3DChart>
      <c:spPr>
        <a:noFill/>
        <a:ln w="25400">
          <a:noFill/>
        </a:ln>
      </c:spPr>
    </c:plotArea>
    <c:plotVisOnly val="1"/>
    <c:dispBlanksAs val="gap"/>
    <c:showDLblsOverMax val="0"/>
  </c:chart>
  <c:spPr>
    <a:ln>
      <a:solidFill>
        <a:schemeClr val="bg1"/>
      </a:solidFill>
    </a:ln>
  </c:spPr>
  <c:externalData r:id="rId1">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perspective val="30"/>
    </c:view3D>
    <c:floor>
      <c:thickness val="0"/>
    </c:floor>
    <c:sideWall>
      <c:thickness val="0"/>
    </c:sideWall>
    <c:backWall>
      <c:thickness val="0"/>
    </c:backWall>
    <c:plotArea>
      <c:layout/>
      <c:pie3DChart>
        <c:varyColors val="1"/>
        <c:ser>
          <c:idx val="0"/>
          <c:order val="0"/>
          <c:dPt>
            <c:idx val="0"/>
            <c:bubble3D val="0"/>
            <c:spPr>
              <a:ln>
                <a:noFill/>
              </a:ln>
            </c:spPr>
          </c:dPt>
          <c:dPt>
            <c:idx val="1"/>
            <c:bubble3D val="0"/>
          </c:dPt>
          <c:dPt>
            <c:idx val="2"/>
            <c:bubble3D val="0"/>
          </c:dPt>
          <c:dPt>
            <c:idx val="3"/>
            <c:bubble3D val="0"/>
          </c:dPt>
          <c:dLbls>
            <c:dLbl>
              <c:idx val="0"/>
              <c:layout>
                <c:manualLayout>
                  <c:x val="-0.15995603674540682"/>
                  <c:y val="8.3028579760863225E-2"/>
                </c:manualLayout>
              </c:layout>
              <c:numFmt formatCode="0.00%" sourceLinked="0"/>
              <c:spPr>
                <a:noFill/>
                <a:ln w="25400">
                  <a:noFill/>
                </a:ln>
              </c:spPr>
              <c:txPr>
                <a:bodyPr/>
                <a:lstStyle/>
                <a:p>
                  <a:pPr>
                    <a:defRPr/>
                  </a:pPr>
                  <a:endParaRPr lang="tr-TR"/>
                </a:p>
              </c:txPr>
              <c:dLblPos val="bestFit"/>
              <c:showLegendKey val="0"/>
              <c:showVal val="0"/>
              <c:showCatName val="1"/>
              <c:showSerName val="0"/>
              <c:showPercent val="1"/>
              <c:showBubbleSize val="0"/>
            </c:dLbl>
            <c:dLbl>
              <c:idx val="2"/>
              <c:layout>
                <c:manualLayout>
                  <c:x val="-5.9938757655293086E-2"/>
                  <c:y val="1.7909740449110527E-2"/>
                </c:manualLayout>
              </c:layout>
              <c:numFmt formatCode="0.00%" sourceLinked="0"/>
              <c:spPr>
                <a:noFill/>
                <a:ln w="25400">
                  <a:noFill/>
                </a:ln>
              </c:spPr>
              <c:txPr>
                <a:bodyPr/>
                <a:lstStyle/>
                <a:p>
                  <a:pPr>
                    <a:defRPr/>
                  </a:pPr>
                  <a:endParaRPr lang="tr-TR"/>
                </a:p>
              </c:txPr>
              <c:dLblPos val="bestFit"/>
              <c:showLegendKey val="0"/>
              <c:showVal val="0"/>
              <c:showCatName val="1"/>
              <c:showSerName val="0"/>
              <c:showPercent val="1"/>
              <c:showBubbleSize val="0"/>
            </c:dLbl>
            <c:dLbl>
              <c:idx val="3"/>
              <c:layout>
                <c:manualLayout>
                  <c:x val="8.0817366579177596E-2"/>
                  <c:y val="-1.7634149897929427E-2"/>
                </c:manualLayout>
              </c:layout>
              <c:numFmt formatCode="0.00%" sourceLinked="0"/>
              <c:spPr>
                <a:noFill/>
                <a:ln w="25400">
                  <a:noFill/>
                </a:ln>
              </c:spPr>
              <c:txPr>
                <a:bodyPr/>
                <a:lstStyle/>
                <a:p>
                  <a:pPr>
                    <a:defRPr/>
                  </a:pPr>
                  <a:endParaRPr lang="tr-TR"/>
                </a:p>
              </c:txPr>
              <c:dLblPos val="bestFit"/>
              <c:showLegendKey val="0"/>
              <c:showVal val="0"/>
              <c:showCatName val="1"/>
              <c:showSerName val="0"/>
              <c:showPercent val="1"/>
              <c:showBubbleSize val="0"/>
            </c:dLbl>
            <c:numFmt formatCode="0.00%" sourceLinked="0"/>
            <c:spPr>
              <a:noFill/>
              <a:ln w="25400">
                <a:noFill/>
              </a:ln>
            </c:spPr>
            <c:showLegendKey val="0"/>
            <c:showVal val="0"/>
            <c:showCatName val="1"/>
            <c:showSerName val="0"/>
            <c:showPercent val="1"/>
            <c:showBubbleSize val="0"/>
            <c:showLeaderLines val="1"/>
          </c:dLbls>
          <c:cat>
            <c:strRef>
              <c:f>'[Microsoft Word uygulamasında grafik]Şekil 5.1'!$B$2:$B$5</c:f>
              <c:strCache>
                <c:ptCount val="4"/>
                <c:pt idx="0">
                  <c:v>Distribution Licence</c:v>
                </c:pt>
                <c:pt idx="1">
                  <c:v>İmport Licence</c:v>
                </c:pt>
                <c:pt idx="2">
                  <c:v>CNG Licence</c:v>
                </c:pt>
                <c:pt idx="3">
                  <c:v>Wholesale Licence</c:v>
                </c:pt>
              </c:strCache>
            </c:strRef>
          </c:cat>
          <c:val>
            <c:numRef>
              <c:f>'[Microsoft Word uygulamasında grafik]Şekil 5.1'!$C$2:$C$5</c:f>
              <c:numCache>
                <c:formatCode>0.00%</c:formatCode>
                <c:ptCount val="4"/>
                <c:pt idx="0">
                  <c:v>0.69430000000000003</c:v>
                </c:pt>
                <c:pt idx="1">
                  <c:v>0.1477</c:v>
                </c:pt>
                <c:pt idx="2">
                  <c:v>0.12520000000000001</c:v>
                </c:pt>
                <c:pt idx="3">
                  <c:v>3.2899999999999999E-2</c:v>
                </c:pt>
              </c:numCache>
            </c:numRef>
          </c:val>
        </c:ser>
        <c:dLbls>
          <c:showLegendKey val="0"/>
          <c:showVal val="0"/>
          <c:showCatName val="0"/>
          <c:showSerName val="0"/>
          <c:showPercent val="0"/>
          <c:showBubbleSize val="0"/>
          <c:showLeaderLines val="1"/>
        </c:dLbls>
      </c:pie3DChart>
      <c:spPr>
        <a:noFill/>
        <a:ln w="25400">
          <a:noFill/>
        </a:ln>
      </c:spPr>
    </c:plotArea>
    <c:plotVisOnly val="1"/>
    <c:dispBlanksAs val="gap"/>
    <c:showDLblsOverMax val="0"/>
  </c:chart>
  <c:spPr>
    <a:solidFill>
      <a:schemeClr val="bg1"/>
    </a:solidFill>
    <a:ln w="3175">
      <a:solidFill>
        <a:schemeClr val="tx1"/>
      </a:solidFill>
    </a:ln>
  </c:spPr>
  <c:externalData r:id="rId1">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perspective val="30"/>
    </c:view3D>
    <c:floor>
      <c:thickness val="0"/>
    </c:floor>
    <c:sideWall>
      <c:thickness val="0"/>
    </c:sideWall>
    <c:backWall>
      <c:thickness val="0"/>
    </c:backWall>
    <c:plotArea>
      <c:layout/>
      <c:pie3DChart>
        <c:varyColors val="1"/>
        <c:ser>
          <c:idx val="0"/>
          <c:order val="0"/>
          <c:dPt>
            <c:idx val="0"/>
            <c:bubble3D val="0"/>
          </c:dPt>
          <c:dPt>
            <c:idx val="1"/>
            <c:bubble3D val="0"/>
          </c:dPt>
          <c:dPt>
            <c:idx val="2"/>
            <c:bubble3D val="0"/>
          </c:dPt>
          <c:dLbls>
            <c:dLbl>
              <c:idx val="0"/>
              <c:layout>
                <c:manualLayout>
                  <c:x val="2.7366446114387793E-3"/>
                  <c:y val="-6.4751135873028928E-2"/>
                </c:manualLayout>
              </c:layout>
              <c:numFmt formatCode="0.00%" sourceLinked="0"/>
              <c:spPr>
                <a:noFill/>
                <a:ln w="25400">
                  <a:noFill/>
                </a:ln>
              </c:spPr>
              <c:txPr>
                <a:bodyPr/>
                <a:lstStyle/>
                <a:p>
                  <a:pPr>
                    <a:defRPr/>
                  </a:pPr>
                  <a:endParaRPr lang="tr-TR"/>
                </a:p>
              </c:txPr>
              <c:dLblPos val="bestFit"/>
              <c:showLegendKey val="0"/>
              <c:showVal val="0"/>
              <c:showCatName val="1"/>
              <c:showSerName val="0"/>
              <c:showPercent val="1"/>
              <c:showBubbleSize val="0"/>
            </c:dLbl>
            <c:numFmt formatCode="0.00%" sourceLinked="0"/>
            <c:spPr>
              <a:noFill/>
              <a:ln w="25400">
                <a:noFill/>
              </a:ln>
            </c:spPr>
            <c:showLegendKey val="0"/>
            <c:showVal val="0"/>
            <c:showCatName val="1"/>
            <c:showSerName val="0"/>
            <c:showPercent val="1"/>
            <c:showBubbleSize val="0"/>
            <c:showLeaderLines val="1"/>
          </c:dLbls>
          <c:cat>
            <c:strRef>
              <c:f>'[Microsoft Word uygulamasında grafik]Şekil 5.2'!$B$2:$B$3</c:f>
              <c:strCache>
                <c:ptCount val="2"/>
                <c:pt idx="0">
                  <c:v>CNG Sales (Final Consumers)</c:v>
                </c:pt>
                <c:pt idx="1">
                  <c:v>CNG transmission (Final Consumers)</c:v>
                </c:pt>
              </c:strCache>
            </c:strRef>
          </c:cat>
          <c:val>
            <c:numRef>
              <c:f>'[Microsoft Word uygulamasında grafik]Şekil 5.2'!$C$2:$C$3</c:f>
              <c:numCache>
                <c:formatCode>0.00%</c:formatCode>
                <c:ptCount val="2"/>
                <c:pt idx="0">
                  <c:v>0.88060000000000005</c:v>
                </c:pt>
                <c:pt idx="1">
                  <c:v>0.11940000000000001</c:v>
                </c:pt>
              </c:numCache>
            </c:numRef>
          </c:val>
        </c:ser>
        <c:dLbls>
          <c:showLegendKey val="0"/>
          <c:showVal val="0"/>
          <c:showCatName val="0"/>
          <c:showSerName val="0"/>
          <c:showPercent val="0"/>
          <c:showBubbleSize val="0"/>
          <c:showLeaderLines val="1"/>
        </c:dLbls>
      </c:pie3DChart>
      <c:spPr>
        <a:noFill/>
        <a:ln w="25400">
          <a:noFill/>
        </a:ln>
      </c:spPr>
    </c:plotArea>
    <c:plotVisOnly val="1"/>
    <c:dispBlanksAs val="gap"/>
    <c:showDLblsOverMax val="0"/>
  </c:chart>
  <c:externalData r:id="rId1">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7.289168642004748E-2"/>
          <c:y val="5.1400554097404488E-2"/>
          <c:w val="0.61458661484067212"/>
          <c:h val="0.70232939632545932"/>
        </c:manualLayout>
      </c:layout>
      <c:barChart>
        <c:barDir val="col"/>
        <c:grouping val="clustered"/>
        <c:varyColors val="0"/>
        <c:ser>
          <c:idx val="0"/>
          <c:order val="0"/>
          <c:tx>
            <c:strRef>
              <c:f>Sayfa3!$D$17</c:f>
              <c:strCache>
                <c:ptCount val="1"/>
                <c:pt idx="0">
                  <c:v>natural gas amounts which entered to transmission network</c:v>
                </c:pt>
              </c:strCache>
            </c:strRef>
          </c:tx>
          <c:invertIfNegative val="0"/>
          <c:cat>
            <c:strRef>
              <c:f>Sayfa3!$C$18:$C$29</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Sayfa3!$D$18:$D$29</c:f>
              <c:numCache>
                <c:formatCode>General</c:formatCode>
                <c:ptCount val="12"/>
                <c:pt idx="0">
                  <c:v>5584.4563288999998</c:v>
                </c:pt>
                <c:pt idx="1">
                  <c:v>4850.4672186799999</c:v>
                </c:pt>
                <c:pt idx="2">
                  <c:v>4742.53824566</c:v>
                </c:pt>
                <c:pt idx="3">
                  <c:v>3815.46588445</c:v>
                </c:pt>
                <c:pt idx="4">
                  <c:v>3306.33321712</c:v>
                </c:pt>
                <c:pt idx="5">
                  <c:v>3193.07876111</c:v>
                </c:pt>
                <c:pt idx="6">
                  <c:v>3328.3820390199994</c:v>
                </c:pt>
                <c:pt idx="7">
                  <c:v>3790.2446928499999</c:v>
                </c:pt>
                <c:pt idx="8">
                  <c:v>3436.4842764400005</c:v>
                </c:pt>
                <c:pt idx="9">
                  <c:v>3877.1909817199999</c:v>
                </c:pt>
                <c:pt idx="10">
                  <c:v>4384.5728921099999</c:v>
                </c:pt>
                <c:pt idx="11">
                  <c:v>5878.0581711599998</c:v>
                </c:pt>
              </c:numCache>
            </c:numRef>
          </c:val>
        </c:ser>
        <c:ser>
          <c:idx val="1"/>
          <c:order val="1"/>
          <c:tx>
            <c:strRef>
              <c:f>Sayfa3!$E$17</c:f>
              <c:strCache>
                <c:ptCount val="1"/>
                <c:pt idx="0">
                  <c:v>natural gas amounts which withdrawn from transmission network </c:v>
                </c:pt>
              </c:strCache>
            </c:strRef>
          </c:tx>
          <c:invertIfNegative val="0"/>
          <c:cat>
            <c:strRef>
              <c:f>Sayfa3!$C$18:$C$29</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Sayfa3!$E$18:$E$29</c:f>
              <c:numCache>
                <c:formatCode>General</c:formatCode>
                <c:ptCount val="12"/>
                <c:pt idx="0">
                  <c:v>5588.5913697000015</c:v>
                </c:pt>
                <c:pt idx="1">
                  <c:v>4828.8905320199992</c:v>
                </c:pt>
                <c:pt idx="2">
                  <c:v>4726.9588526900006</c:v>
                </c:pt>
                <c:pt idx="3">
                  <c:v>3824.9511287299997</c:v>
                </c:pt>
                <c:pt idx="4">
                  <c:v>3293.0410677200002</c:v>
                </c:pt>
                <c:pt idx="5">
                  <c:v>3159.25829858</c:v>
                </c:pt>
                <c:pt idx="6">
                  <c:v>3376.1719581199991</c:v>
                </c:pt>
                <c:pt idx="7">
                  <c:v>3724.5810153100001</c:v>
                </c:pt>
                <c:pt idx="8">
                  <c:v>3410.03429194</c:v>
                </c:pt>
                <c:pt idx="9">
                  <c:v>3865.8897802099996</c:v>
                </c:pt>
                <c:pt idx="10">
                  <c:v>4346.3058414799989</c:v>
                </c:pt>
                <c:pt idx="11">
                  <c:v>5813.4183022299985</c:v>
                </c:pt>
              </c:numCache>
            </c:numRef>
          </c:val>
        </c:ser>
        <c:dLbls>
          <c:showLegendKey val="0"/>
          <c:showVal val="0"/>
          <c:showCatName val="0"/>
          <c:showSerName val="0"/>
          <c:showPercent val="0"/>
          <c:showBubbleSize val="0"/>
        </c:dLbls>
        <c:gapWidth val="150"/>
        <c:axId val="246479872"/>
        <c:axId val="270078720"/>
      </c:barChart>
      <c:catAx>
        <c:axId val="246479872"/>
        <c:scaling>
          <c:orientation val="minMax"/>
        </c:scaling>
        <c:delete val="0"/>
        <c:axPos val="b"/>
        <c:majorTickMark val="out"/>
        <c:minorTickMark val="none"/>
        <c:tickLblPos val="nextTo"/>
        <c:crossAx val="270078720"/>
        <c:crosses val="autoZero"/>
        <c:auto val="1"/>
        <c:lblAlgn val="ctr"/>
        <c:lblOffset val="100"/>
        <c:noMultiLvlLbl val="0"/>
      </c:catAx>
      <c:valAx>
        <c:axId val="270078720"/>
        <c:scaling>
          <c:orientation val="minMax"/>
        </c:scaling>
        <c:delete val="0"/>
        <c:axPos val="l"/>
        <c:majorGridlines/>
        <c:numFmt formatCode="#,##0.00" sourceLinked="0"/>
        <c:majorTickMark val="out"/>
        <c:minorTickMark val="none"/>
        <c:tickLblPos val="nextTo"/>
        <c:crossAx val="246479872"/>
        <c:crosses val="autoZero"/>
        <c:crossBetween val="between"/>
      </c:valAx>
    </c:plotArea>
    <c:legend>
      <c:legendPos val="r"/>
      <c:layout>
        <c:manualLayout>
          <c:xMode val="edge"/>
          <c:yMode val="edge"/>
          <c:x val="0.71910603016515373"/>
          <c:y val="0.30440398075240593"/>
          <c:w val="0.26876295487326113"/>
          <c:h val="0.39119203849518808"/>
        </c:manualLayout>
      </c:layout>
      <c:overlay val="0"/>
    </c:legend>
    <c:plotVisOnly val="1"/>
    <c:dispBlanksAs val="gap"/>
    <c:showDLblsOverMax val="0"/>
  </c:chart>
  <c:externalData r:id="rId1">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cat>
            <c:strRef>
              <c:f>'[Microsoft Word uygulamasında grafik]Şekil 6.2'!$B$2:$M$2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'[Microsoft Word uygulamasında grafik]Şekil 6.2'!$B$3:$M$3</c:f>
              <c:numCache>
                <c:formatCode>General</c:formatCode>
                <c:ptCount val="12"/>
                <c:pt idx="0">
                  <c:v>220</c:v>
                </c:pt>
                <c:pt idx="1">
                  <c:v>208.58</c:v>
                </c:pt>
                <c:pt idx="2">
                  <c:v>177.33</c:v>
                </c:pt>
                <c:pt idx="3">
                  <c:v>161.79</c:v>
                </c:pt>
                <c:pt idx="4">
                  <c:v>108.05</c:v>
                </c:pt>
                <c:pt idx="5">
                  <c:v>98.05</c:v>
                </c:pt>
                <c:pt idx="6">
                  <c:v>119.23</c:v>
                </c:pt>
                <c:pt idx="7">
                  <c:v>124.84</c:v>
                </c:pt>
                <c:pt idx="8">
                  <c:v>115.97</c:v>
                </c:pt>
                <c:pt idx="9">
                  <c:v>124.94</c:v>
                </c:pt>
                <c:pt idx="10">
                  <c:v>162.86000000000001</c:v>
                </c:pt>
                <c:pt idx="11">
                  <c:v>208.26</c:v>
                </c:pt>
              </c:numCache>
            </c:numRef>
          </c:val>
        </c:ser>
        <c:dLbls>
          <c:showLegendKey val="0"/>
          <c:showVal val="0"/>
          <c:showCatName val="0"/>
          <c:showSerName val="0"/>
          <c:showPercent val="0"/>
          <c:showBubbleSize val="0"/>
        </c:dLbls>
        <c:gapWidth val="150"/>
        <c:axId val="270090624"/>
        <c:axId val="270092160"/>
      </c:barChart>
      <c:catAx>
        <c:axId val="270090624"/>
        <c:scaling>
          <c:orientation val="minMax"/>
        </c:scaling>
        <c:delete val="0"/>
        <c:axPos val="b"/>
        <c:numFmt formatCode="General" sourceLinked="0"/>
        <c:majorTickMark val="out"/>
        <c:minorTickMark val="none"/>
        <c:tickLblPos val="nextTo"/>
        <c:crossAx val="270092160"/>
        <c:crosses val="autoZero"/>
        <c:auto val="1"/>
        <c:lblAlgn val="ctr"/>
        <c:lblOffset val="100"/>
        <c:noMultiLvlLbl val="0"/>
      </c:catAx>
      <c:valAx>
        <c:axId val="270092160"/>
        <c:scaling>
          <c:orientation val="minMax"/>
        </c:scaling>
        <c:delete val="0"/>
        <c:axPos val="l"/>
        <c:majorGridlines/>
        <c:numFmt formatCode="General" sourceLinked="1"/>
        <c:majorTickMark val="out"/>
        <c:minorTickMark val="none"/>
        <c:tickLblPos val="nextTo"/>
        <c:crossAx val="270090624"/>
        <c:crosses val="autoZero"/>
        <c:crossBetween val="between"/>
      </c:valAx>
    </c:plotArea>
    <c:plotVisOnly val="1"/>
    <c:dispBlanksAs val="gap"/>
    <c:showDLblsOverMax val="0"/>
  </c:chart>
  <c:externalData r:id="rId1">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Sayfa5!$I$18</c:f>
              <c:strCache>
                <c:ptCount val="1"/>
                <c:pt idx="0">
                  <c:v>Gas entry to system</c:v>
                </c:pt>
              </c:strCache>
            </c:strRef>
          </c:tx>
          <c:spPr>
            <a:ln>
              <a:solidFill>
                <a:srgbClr val="C00000"/>
              </a:solidFill>
            </a:ln>
          </c:spPr>
          <c:marker>
            <c:symbol val="none"/>
          </c:marker>
          <c:cat>
            <c:strRef>
              <c:f>Sayfa5!$G$19:$G$30</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Sayfa5!$H$19:$H$30</c:f>
              <c:numCache>
                <c:formatCode>General</c:formatCode>
                <c:ptCount val="12"/>
                <c:pt idx="0">
                  <c:v>131.54691650000001</c:v>
                </c:pt>
                <c:pt idx="1">
                  <c:v>96.422578000000001</c:v>
                </c:pt>
                <c:pt idx="2">
                  <c:v>69.666200752759991</c:v>
                </c:pt>
                <c:pt idx="3">
                  <c:v>73.624242699999996</c:v>
                </c:pt>
                <c:pt idx="4">
                  <c:v>44.693166650000002</c:v>
                </c:pt>
                <c:pt idx="5">
                  <c:v>48.250754960000002</c:v>
                </c:pt>
                <c:pt idx="6">
                  <c:v>46.144865960000011</c:v>
                </c:pt>
                <c:pt idx="7">
                  <c:v>58.074345500000007</c:v>
                </c:pt>
                <c:pt idx="8">
                  <c:v>56.09020081000002</c:v>
                </c:pt>
                <c:pt idx="9">
                  <c:v>68.448861099999988</c:v>
                </c:pt>
                <c:pt idx="10">
                  <c:v>85.145866699999971</c:v>
                </c:pt>
                <c:pt idx="11">
                  <c:v>57.257485299999992</c:v>
                </c:pt>
              </c:numCache>
            </c:numRef>
          </c:val>
          <c:smooth val="0"/>
        </c:ser>
        <c:ser>
          <c:idx val="1"/>
          <c:order val="1"/>
          <c:tx>
            <c:strRef>
              <c:f>Sayfa5!$H$18</c:f>
              <c:strCache>
                <c:ptCount val="1"/>
                <c:pt idx="0">
                  <c:v>Gas withdraval from system</c:v>
                </c:pt>
              </c:strCache>
            </c:strRef>
          </c:tx>
          <c:spPr>
            <a:ln>
              <a:solidFill>
                <a:schemeClr val="tx2">
                  <a:lumMod val="60000"/>
                  <a:lumOff val="40000"/>
                </a:schemeClr>
              </a:solidFill>
            </a:ln>
          </c:spPr>
          <c:marker>
            <c:symbol val="none"/>
          </c:marker>
          <c:cat>
            <c:strRef>
              <c:f>Sayfa5!$G$19:$G$30</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Sayfa5!$I$19:$I$30</c:f>
              <c:numCache>
                <c:formatCode>General</c:formatCode>
                <c:ptCount val="12"/>
                <c:pt idx="0">
                  <c:v>223.45881046999997</c:v>
                </c:pt>
                <c:pt idx="1">
                  <c:v>161.24641199999999</c:v>
                </c:pt>
                <c:pt idx="2">
                  <c:v>96.859056892779989</c:v>
                </c:pt>
                <c:pt idx="3">
                  <c:v>130.86166545</c:v>
                </c:pt>
                <c:pt idx="4">
                  <c:v>53.986466230000005</c:v>
                </c:pt>
                <c:pt idx="5">
                  <c:v>70.95539715000001</c:v>
                </c:pt>
                <c:pt idx="6">
                  <c:v>159.17018562999993</c:v>
                </c:pt>
                <c:pt idx="7">
                  <c:v>78.207835569999986</c:v>
                </c:pt>
                <c:pt idx="8">
                  <c:v>87.69938141999998</c:v>
                </c:pt>
                <c:pt idx="9">
                  <c:v>108.62343934</c:v>
                </c:pt>
                <c:pt idx="10">
                  <c:v>102.71817805000005</c:v>
                </c:pt>
                <c:pt idx="11">
                  <c:v>127.97531111999999</c:v>
                </c:pt>
              </c:numCache>
            </c:numRef>
          </c:val>
          <c:smooth val="0"/>
        </c:ser>
        <c:dLbls>
          <c:showLegendKey val="0"/>
          <c:showVal val="0"/>
          <c:showCatName val="0"/>
          <c:showSerName val="0"/>
          <c:showPercent val="0"/>
          <c:showBubbleSize val="0"/>
        </c:dLbls>
        <c:marker val="1"/>
        <c:smooth val="0"/>
        <c:axId val="270116736"/>
        <c:axId val="270118272"/>
      </c:lineChart>
      <c:catAx>
        <c:axId val="270116736"/>
        <c:scaling>
          <c:orientation val="minMax"/>
        </c:scaling>
        <c:delete val="0"/>
        <c:axPos val="b"/>
        <c:majorTickMark val="out"/>
        <c:minorTickMark val="none"/>
        <c:tickLblPos val="nextTo"/>
        <c:crossAx val="270118272"/>
        <c:crosses val="autoZero"/>
        <c:auto val="1"/>
        <c:lblAlgn val="ctr"/>
        <c:lblOffset val="100"/>
        <c:noMultiLvlLbl val="0"/>
      </c:catAx>
      <c:valAx>
        <c:axId val="270118272"/>
        <c:scaling>
          <c:orientation val="minMax"/>
        </c:scaling>
        <c:delete val="0"/>
        <c:axPos val="l"/>
        <c:majorGridlines/>
        <c:numFmt formatCode="#,##0.00" sourceLinked="0"/>
        <c:majorTickMark val="out"/>
        <c:minorTickMark val="none"/>
        <c:tickLblPos val="nextTo"/>
        <c:crossAx val="270116736"/>
        <c:crosses val="autoZero"/>
        <c:crossBetween val="between"/>
      </c:valAx>
    </c:plotArea>
    <c:legend>
      <c:legendPos val="b"/>
      <c:overlay val="0"/>
    </c:legend>
    <c:plotVisOnly val="1"/>
    <c:dispBlanksAs val="gap"/>
    <c:showDLblsOverMax val="0"/>
  </c:chart>
  <c:externalData r:id="rId1">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marker>
            <c:symbol val="none"/>
          </c:marker>
          <c:cat>
            <c:strRef>
              <c:f>Sayfa6!$A$18:$A$29</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Sayfa6!$B$18:$B$29</c:f>
              <c:numCache>
                <c:formatCode>General</c:formatCode>
                <c:ptCount val="12"/>
                <c:pt idx="0">
                  <c:v>50.021113</c:v>
                </c:pt>
                <c:pt idx="1">
                  <c:v>38.240580000000001</c:v>
                </c:pt>
                <c:pt idx="2">
                  <c:v>34.871361</c:v>
                </c:pt>
                <c:pt idx="3">
                  <c:v>31.365593000000001</c:v>
                </c:pt>
                <c:pt idx="4">
                  <c:v>12.413138999999999</c:v>
                </c:pt>
                <c:pt idx="5">
                  <c:v>13.343792000000001</c:v>
                </c:pt>
                <c:pt idx="6">
                  <c:v>15.89613269</c:v>
                </c:pt>
                <c:pt idx="7">
                  <c:v>52.194872759999996</c:v>
                </c:pt>
                <c:pt idx="8">
                  <c:v>17.761605990000003</c:v>
                </c:pt>
                <c:pt idx="9">
                  <c:v>21.223629149999997</c:v>
                </c:pt>
                <c:pt idx="10">
                  <c:v>28.71167428</c:v>
                </c:pt>
                <c:pt idx="11">
                  <c:v>58.179409399999983</c:v>
                </c:pt>
              </c:numCache>
            </c:numRef>
          </c:val>
          <c:smooth val="0"/>
        </c:ser>
        <c:dLbls>
          <c:showLegendKey val="0"/>
          <c:showVal val="0"/>
          <c:showCatName val="0"/>
          <c:showSerName val="0"/>
          <c:showPercent val="0"/>
          <c:showBubbleSize val="0"/>
        </c:dLbls>
        <c:marker val="1"/>
        <c:smooth val="0"/>
        <c:axId val="270212096"/>
        <c:axId val="270222080"/>
      </c:lineChart>
      <c:catAx>
        <c:axId val="270212096"/>
        <c:scaling>
          <c:orientation val="minMax"/>
        </c:scaling>
        <c:delete val="0"/>
        <c:axPos val="b"/>
        <c:majorTickMark val="out"/>
        <c:minorTickMark val="none"/>
        <c:tickLblPos val="nextTo"/>
        <c:crossAx val="270222080"/>
        <c:crosses val="autoZero"/>
        <c:auto val="1"/>
        <c:lblAlgn val="ctr"/>
        <c:lblOffset val="100"/>
        <c:noMultiLvlLbl val="0"/>
      </c:catAx>
      <c:valAx>
        <c:axId val="270222080"/>
        <c:scaling>
          <c:orientation val="minMax"/>
        </c:scaling>
        <c:delete val="0"/>
        <c:axPos val="l"/>
        <c:majorGridlines/>
        <c:numFmt formatCode="#,##0.00" sourceLinked="0"/>
        <c:majorTickMark val="out"/>
        <c:minorTickMark val="none"/>
        <c:tickLblPos val="nextTo"/>
        <c:crossAx val="270212096"/>
        <c:crosses val="autoZero"/>
        <c:crossBetween val="between"/>
      </c:valAx>
    </c:plotArea>
    <c:plotVisOnly val="1"/>
    <c:dispBlanksAs val="gap"/>
    <c:showDLblsOverMax val="0"/>
  </c:chart>
  <c:externalData r:id="rId1">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'[Microsoft Word uygulamasında grafik]Şekil 6.6'!$B$3</c:f>
              <c:strCache>
                <c:ptCount val="1"/>
                <c:pt idx="0">
                  <c:v>2011</c:v>
                </c:pt>
              </c:strCache>
            </c:strRef>
          </c:tx>
          <c:spPr>
            <a:solidFill>
              <a:schemeClr val="accent6"/>
            </a:solidFill>
          </c:spPr>
          <c:invertIfNegative val="0"/>
          <c:cat>
            <c:strRef>
              <c:f>'[Microsoft Word uygulamasında grafik]Şekil 6.6'!$C$2:$N$2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'[Microsoft Word uygulamasında grafik]Şekil 6.6'!$C$3:$N$3</c:f>
              <c:numCache>
                <c:formatCode>General</c:formatCode>
                <c:ptCount val="12"/>
                <c:pt idx="0">
                  <c:v>51.3</c:v>
                </c:pt>
                <c:pt idx="1">
                  <c:v>47.8</c:v>
                </c:pt>
                <c:pt idx="2">
                  <c:v>72.7</c:v>
                </c:pt>
                <c:pt idx="3">
                  <c:v>78.400000000000006</c:v>
                </c:pt>
                <c:pt idx="4">
                  <c:v>86.5</c:v>
                </c:pt>
                <c:pt idx="5">
                  <c:v>93.2</c:v>
                </c:pt>
                <c:pt idx="6">
                  <c:v>107.2</c:v>
                </c:pt>
                <c:pt idx="7">
                  <c:v>111.1</c:v>
                </c:pt>
                <c:pt idx="8">
                  <c:v>117.4</c:v>
                </c:pt>
                <c:pt idx="9">
                  <c:v>118.9</c:v>
                </c:pt>
                <c:pt idx="10">
                  <c:v>107.9</c:v>
                </c:pt>
                <c:pt idx="11">
                  <c:v>100.7</c:v>
                </c:pt>
              </c:numCache>
            </c:numRef>
          </c:val>
        </c:ser>
        <c:ser>
          <c:idx val="1"/>
          <c:order val="1"/>
          <c:tx>
            <c:strRef>
              <c:f>'[Microsoft Word uygulamasında grafik]Şekil 6.6'!$B$4</c:f>
              <c:strCache>
                <c:ptCount val="1"/>
                <c:pt idx="0">
                  <c:v>2012</c:v>
                </c:pt>
              </c:strCache>
            </c:strRef>
          </c:tx>
          <c:spPr>
            <a:solidFill>
              <a:schemeClr val="accent5">
                <a:lumMod val="75000"/>
              </a:schemeClr>
            </a:solidFill>
          </c:spPr>
          <c:invertIfNegative val="0"/>
          <c:cat>
            <c:strRef>
              <c:f>'[Microsoft Word uygulamasında grafik]Şekil 6.6'!$C$2:$N$2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'[Microsoft Word uygulamasında grafik]Şekil 6.6'!$C$4:$N$4</c:f>
              <c:numCache>
                <c:formatCode>General</c:formatCode>
                <c:ptCount val="12"/>
                <c:pt idx="0">
                  <c:v>58.9</c:v>
                </c:pt>
                <c:pt idx="1">
                  <c:v>54.7</c:v>
                </c:pt>
                <c:pt idx="2">
                  <c:v>59.2</c:v>
                </c:pt>
                <c:pt idx="3">
                  <c:v>61.1</c:v>
                </c:pt>
                <c:pt idx="4">
                  <c:v>71.599999999999994</c:v>
                </c:pt>
                <c:pt idx="5">
                  <c:v>81.8</c:v>
                </c:pt>
                <c:pt idx="6">
                  <c:v>87.7</c:v>
                </c:pt>
                <c:pt idx="7">
                  <c:v>78</c:v>
                </c:pt>
                <c:pt idx="8">
                  <c:v>90.1</c:v>
                </c:pt>
                <c:pt idx="9">
                  <c:v>76.599999999999994</c:v>
                </c:pt>
                <c:pt idx="10">
                  <c:v>71.900000000000006</c:v>
                </c:pt>
                <c:pt idx="11">
                  <c:v>59.7</c:v>
                </c:pt>
              </c:numCache>
            </c:numRef>
          </c:val>
        </c:ser>
        <c:ser>
          <c:idx val="2"/>
          <c:order val="2"/>
          <c:tx>
            <c:strRef>
              <c:f>'[Microsoft Word uygulamasında grafik]Şekil 6.6'!$B$5</c:f>
              <c:strCache>
                <c:ptCount val="1"/>
                <c:pt idx="0">
                  <c:v>2013</c:v>
                </c:pt>
              </c:strCache>
            </c:strRef>
          </c:tx>
          <c:spPr>
            <a:solidFill>
              <a:srgbClr val="FFC000"/>
            </a:solidFill>
          </c:spPr>
          <c:invertIfNegative val="0"/>
          <c:cat>
            <c:strRef>
              <c:f>'[Microsoft Word uygulamasında grafik]Şekil 6.6'!$C$2:$N$2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'[Microsoft Word uygulamasında grafik]Şekil 6.6'!$C$5:$N$5</c:f>
              <c:numCache>
                <c:formatCode>General</c:formatCode>
                <c:ptCount val="12"/>
                <c:pt idx="0">
                  <c:v>52.2</c:v>
                </c:pt>
                <c:pt idx="1">
                  <c:v>44.3</c:v>
                </c:pt>
                <c:pt idx="2">
                  <c:v>51.3</c:v>
                </c:pt>
                <c:pt idx="3">
                  <c:v>55.7</c:v>
                </c:pt>
                <c:pt idx="4">
                  <c:v>76</c:v>
                </c:pt>
                <c:pt idx="5">
                  <c:v>73.400000000000006</c:v>
                </c:pt>
                <c:pt idx="6">
                  <c:v>82.7</c:v>
                </c:pt>
                <c:pt idx="7">
                  <c:v>70.900000000000006</c:v>
                </c:pt>
                <c:pt idx="8">
                  <c:v>86.8</c:v>
                </c:pt>
                <c:pt idx="9">
                  <c:v>80.3</c:v>
                </c:pt>
                <c:pt idx="10">
                  <c:v>77.7</c:v>
                </c:pt>
                <c:pt idx="11">
                  <c:v>62.8</c:v>
                </c:pt>
              </c:numCache>
            </c:numRef>
          </c:val>
        </c:ser>
        <c:ser>
          <c:idx val="3"/>
          <c:order val="3"/>
          <c:tx>
            <c:strRef>
              <c:f>'[Microsoft Word uygulamasında grafik]Şekil 6.6'!$B$6</c:f>
              <c:strCache>
                <c:ptCount val="1"/>
                <c:pt idx="0">
                  <c:v>2014</c:v>
                </c:pt>
              </c:strCache>
            </c:strRef>
          </c:tx>
          <c:spPr>
            <a:solidFill>
              <a:schemeClr val="accent6">
                <a:lumMod val="75000"/>
              </a:schemeClr>
            </a:solidFill>
          </c:spPr>
          <c:invertIfNegative val="0"/>
          <c:cat>
            <c:strRef>
              <c:f>'[Microsoft Word uygulamasında grafik]Şekil 6.6'!$C$2:$N$2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'[Microsoft Word uygulamasında grafik]Şekil 6.6'!$C$6:$N$6</c:f>
              <c:numCache>
                <c:formatCode>General</c:formatCode>
                <c:ptCount val="12"/>
                <c:pt idx="0">
                  <c:v>50.09</c:v>
                </c:pt>
                <c:pt idx="1">
                  <c:v>45.5</c:v>
                </c:pt>
                <c:pt idx="2">
                  <c:v>51.05</c:v>
                </c:pt>
                <c:pt idx="3">
                  <c:v>49.26</c:v>
                </c:pt>
                <c:pt idx="4">
                  <c:v>55.73</c:v>
                </c:pt>
                <c:pt idx="5">
                  <c:v>53.86</c:v>
                </c:pt>
                <c:pt idx="6">
                  <c:v>55.96</c:v>
                </c:pt>
                <c:pt idx="7">
                  <c:v>63.35</c:v>
                </c:pt>
                <c:pt idx="8">
                  <c:v>66.11</c:v>
                </c:pt>
                <c:pt idx="9">
                  <c:v>61.74</c:v>
                </c:pt>
                <c:pt idx="10">
                  <c:v>62.16</c:v>
                </c:pt>
                <c:pt idx="11">
                  <c:v>51.97</c:v>
                </c:pt>
              </c:numCache>
            </c:numRef>
          </c:val>
        </c:ser>
        <c:ser>
          <c:idx val="4"/>
          <c:order val="4"/>
          <c:tx>
            <c:strRef>
              <c:f>'[Microsoft Word uygulamasında grafik]Şekil 6.6'!$B$7</c:f>
              <c:strCache>
                <c:ptCount val="1"/>
                <c:pt idx="0">
                  <c:v>2015</c:v>
                </c:pt>
              </c:strCache>
            </c:strRef>
          </c:tx>
          <c:invertIfNegative val="0"/>
          <c:cat>
            <c:strRef>
              <c:f>'[Microsoft Word uygulamasında grafik]Şekil 6.6'!$C$2:$N$2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'[Microsoft Word uygulamasında grafik]Şekil 6.6'!$C$7:$N$7</c:f>
              <c:numCache>
                <c:formatCode>General</c:formatCode>
                <c:ptCount val="12"/>
                <c:pt idx="0">
                  <c:v>48.01</c:v>
                </c:pt>
                <c:pt idx="1">
                  <c:v>40.74</c:v>
                </c:pt>
                <c:pt idx="2">
                  <c:v>46.15</c:v>
                </c:pt>
                <c:pt idx="3">
                  <c:v>52.46</c:v>
                </c:pt>
                <c:pt idx="4">
                  <c:v>58.31</c:v>
                </c:pt>
                <c:pt idx="5">
                  <c:v>61.06</c:v>
                </c:pt>
                <c:pt idx="6">
                  <c:v>59.3</c:v>
                </c:pt>
                <c:pt idx="7">
                  <c:v>67.08</c:v>
                </c:pt>
                <c:pt idx="8">
                  <c:v>57.05</c:v>
                </c:pt>
                <c:pt idx="9">
                  <c:v>71.8</c:v>
                </c:pt>
                <c:pt idx="10">
                  <c:v>66.31</c:v>
                </c:pt>
                <c:pt idx="11">
                  <c:v>62.96</c:v>
                </c:pt>
              </c:numCache>
            </c:numRef>
          </c:val>
        </c:ser>
        <c:dLbls>
          <c:showLegendKey val="0"/>
          <c:showVal val="0"/>
          <c:showCatName val="0"/>
          <c:showSerName val="0"/>
          <c:showPercent val="0"/>
          <c:showBubbleSize val="0"/>
        </c:dLbls>
        <c:gapWidth val="150"/>
        <c:axId val="270257152"/>
        <c:axId val="270267136"/>
      </c:barChart>
      <c:catAx>
        <c:axId val="270257152"/>
        <c:scaling>
          <c:orientation val="minMax"/>
        </c:scaling>
        <c:delete val="0"/>
        <c:axPos val="b"/>
        <c:numFmt formatCode="General" sourceLinked="0"/>
        <c:majorTickMark val="out"/>
        <c:minorTickMark val="none"/>
        <c:tickLblPos val="nextTo"/>
        <c:crossAx val="270267136"/>
        <c:crosses val="autoZero"/>
        <c:auto val="1"/>
        <c:lblAlgn val="ctr"/>
        <c:lblOffset val="100"/>
        <c:noMultiLvlLbl val="0"/>
      </c:catAx>
      <c:valAx>
        <c:axId val="270267136"/>
        <c:scaling>
          <c:orientation val="minMax"/>
        </c:scaling>
        <c:delete val="0"/>
        <c:axPos val="l"/>
        <c:majorGridlines/>
        <c:numFmt formatCode="General" sourceLinked="1"/>
        <c:majorTickMark val="out"/>
        <c:minorTickMark val="none"/>
        <c:tickLblPos val="nextTo"/>
        <c:crossAx val="270257152"/>
        <c:crosses val="autoZero"/>
        <c:crossBetween val="between"/>
      </c:valAx>
    </c:plotArea>
    <c:legend>
      <c:legendPos val="r"/>
      <c:overlay val="0"/>
    </c:legend>
    <c:plotVisOnly val="1"/>
    <c:dispBlanksAs val="gap"/>
    <c:showDLblsOverMax val="0"/>
  </c:chart>
  <c:externalData r:id="rId1">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spPr>
            <a:ln w="28575" cap="rnd">
              <a:solidFill>
                <a:schemeClr val="accent1"/>
              </a:solidFill>
              <a:round/>
            </a:ln>
            <a:effectLst/>
          </c:spPr>
          <c:marker>
            <c:symbol val="none"/>
          </c:marker>
          <c:cat>
            <c:numRef>
              <c:f>'LNG İletim'!$A$39:$A$43</c:f>
              <c:numCache>
                <c:formatCode>General</c:formatCode>
                <c:ptCount val="5"/>
                <c:pt idx="0">
                  <c:v>2011</c:v>
                </c:pt>
                <c:pt idx="1">
                  <c:v>2012</c:v>
                </c:pt>
                <c:pt idx="2">
                  <c:v>2013</c:v>
                </c:pt>
                <c:pt idx="3">
                  <c:v>2014</c:v>
                </c:pt>
                <c:pt idx="4">
                  <c:v>2015</c:v>
                </c:pt>
              </c:numCache>
            </c:numRef>
          </c:cat>
          <c:val>
            <c:numRef>
              <c:f>'LNG İletim'!$B$39:$B$43</c:f>
              <c:numCache>
                <c:formatCode>0.00</c:formatCode>
                <c:ptCount val="5"/>
                <c:pt idx="0">
                  <c:v>1093</c:v>
                </c:pt>
                <c:pt idx="1">
                  <c:v>851.3</c:v>
                </c:pt>
                <c:pt idx="2">
                  <c:v>814</c:v>
                </c:pt>
                <c:pt idx="3">
                  <c:v>666.78201637999996</c:v>
                </c:pt>
                <c:pt idx="4">
                  <c:v>691.22625944000015</c:v>
                </c:pt>
              </c:numCache>
            </c:numRef>
          </c:val>
          <c:smooth val="0"/>
          <c:extLst xmlns:c16r2="http://schemas.microsoft.com/office/drawing/2015/06/chart">
            <c:ext xmlns:c16="http://schemas.microsoft.com/office/drawing/2014/chart" uri="{C3380CC4-5D6E-409C-BE32-E72D297353CC}">
              <c16:uniqueId val="{00000000-61FC-4855-ACD5-A9673BA53B28}"/>
            </c:ext>
          </c:extLst>
        </c:ser>
        <c:dLbls>
          <c:showLegendKey val="0"/>
          <c:showVal val="0"/>
          <c:showCatName val="0"/>
          <c:showSerName val="0"/>
          <c:showPercent val="0"/>
          <c:showBubbleSize val="0"/>
        </c:dLbls>
        <c:marker val="1"/>
        <c:smooth val="0"/>
        <c:axId val="270480128"/>
        <c:axId val="270481664"/>
      </c:lineChart>
      <c:catAx>
        <c:axId val="2704801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70481664"/>
        <c:crosses val="autoZero"/>
        <c:auto val="1"/>
        <c:lblAlgn val="ctr"/>
        <c:lblOffset val="100"/>
        <c:noMultiLvlLbl val="0"/>
      </c:catAx>
      <c:valAx>
        <c:axId val="27048166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704801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30"/>
      <c:rotY val="0"/>
      <c:rAngAx val="0"/>
      <c:perspective val="30"/>
    </c:view3D>
    <c:floor>
      <c:thickness val="0"/>
    </c:floor>
    <c:sideWall>
      <c:thickness val="0"/>
    </c:sideWall>
    <c:backWall>
      <c:thickness val="0"/>
    </c:backWall>
    <c:plotArea>
      <c:layout/>
      <c:pie3DChart>
        <c:varyColors val="1"/>
        <c:ser>
          <c:idx val="0"/>
          <c:order val="0"/>
          <c:dPt>
            <c:idx val="0"/>
            <c:bubble3D val="0"/>
          </c:dPt>
          <c:dPt>
            <c:idx val="1"/>
            <c:bubble3D val="0"/>
          </c:dPt>
          <c:dLbls>
            <c:dLbl>
              <c:idx val="1"/>
              <c:layout>
                <c:manualLayout>
                  <c:x val="-5.9269575678040247E-2"/>
                  <c:y val="-1.8198454359871684E-2"/>
                </c:manualLayout>
              </c:layout>
              <c:spPr>
                <a:noFill/>
                <a:ln w="25417">
                  <a:noFill/>
                </a:ln>
              </c:spPr>
              <c:txPr>
                <a:bodyPr/>
                <a:lstStyle/>
                <a:p>
                  <a:pPr>
                    <a:defRPr/>
                  </a:pPr>
                  <a:endParaRPr lang="tr-TR"/>
                </a:p>
              </c:txPr>
              <c:dLblPos val="bestFit"/>
              <c:showLegendKey val="0"/>
              <c:showVal val="0"/>
              <c:showCatName val="1"/>
              <c:showSerName val="0"/>
              <c:showPercent val="1"/>
              <c:showBubbleSize val="0"/>
            </c:dLbl>
            <c:spPr>
              <a:noFill/>
              <a:ln w="25417">
                <a:noFill/>
              </a:ln>
            </c:spPr>
            <c:showLegendKey val="0"/>
            <c:showVal val="0"/>
            <c:showCatName val="1"/>
            <c:showSerName val="0"/>
            <c:showPercent val="1"/>
            <c:showBubbleSize val="0"/>
            <c:showLeaderLines val="1"/>
          </c:dLbls>
          <c:cat>
            <c:strRef>
              <c:f>'Şekil 7.1'!$B$2:$C$2</c:f>
              <c:strCache>
                <c:ptCount val="2"/>
                <c:pt idx="0">
                  <c:v>Number of subscribers</c:v>
                </c:pt>
                <c:pt idx="1">
                  <c:v>Number of eligible consumers</c:v>
                </c:pt>
              </c:strCache>
            </c:strRef>
          </c:cat>
          <c:val>
            <c:numRef>
              <c:f>'Şekil 7.1'!$B$3:$C$3</c:f>
              <c:numCache>
                <c:formatCode>_-* #,##0\ _T_L_-;\-* #,##0\ _T_L_-;_-* "-"??\ _T_L_-;_-@_-</c:formatCode>
                <c:ptCount val="2"/>
                <c:pt idx="0">
                  <c:v>10765377</c:v>
                </c:pt>
                <c:pt idx="1">
                  <c:v>440241</c:v>
                </c:pt>
              </c:numCache>
            </c:numRef>
          </c:val>
        </c:ser>
        <c:dLbls>
          <c:showLegendKey val="0"/>
          <c:showVal val="0"/>
          <c:showCatName val="0"/>
          <c:showSerName val="0"/>
          <c:showPercent val="0"/>
          <c:showBubbleSize val="0"/>
          <c:showLeaderLines val="1"/>
        </c:dLbls>
      </c:pie3DChart>
      <c:spPr>
        <a:noFill/>
        <a:ln w="25417">
          <a:noFill/>
        </a:ln>
      </c:spPr>
    </c:plotArea>
    <c:plotVisOnly val="1"/>
    <c:dispBlanksAs val="gap"/>
    <c:showDLblsOverMax val="0"/>
  </c:chart>
  <c:externalData r:id="rId2">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4722222222222227E-2"/>
          <c:y val="0.19675925925925927"/>
          <c:w val="0.81388888888888888"/>
          <c:h val="0.77314814814814814"/>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1-8C31-4E45-88C0-5C46A527A370}"/>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3-8C31-4E45-88C0-5C46A527A370}"/>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5-8C31-4E45-88C0-5C46A527A370}"/>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7-8C31-4E45-88C0-5C46A527A370}"/>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9-8C31-4E45-88C0-5C46A527A370}"/>
              </c:ext>
            </c:extLst>
          </c:dPt>
          <c:dLbls>
            <c:dLbl>
              <c:idx val="0"/>
              <c:layout>
                <c:manualLayout>
                  <c:x val="0.21666666666666667"/>
                  <c:y val="-4.6296296296296294E-3"/>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tr-TR"/>
                      <a:t>OTHERS</a:t>
                    </a:r>
                    <a:r>
                      <a:rPr lang="en-US"/>
                      <a:t>
2,11%</a:t>
                    </a:r>
                  </a:p>
                </c:rich>
              </c:tx>
              <c:numFmt formatCode="0.00%" sourceLinked="0"/>
              <c:spPr>
                <a:noFill/>
                <a:ln>
                  <a:noFill/>
                </a:ln>
                <a:effectLst/>
              </c:spPr>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8C31-4E45-88C0-5C46A527A370}"/>
                </c:ext>
              </c:extLst>
            </c:dLbl>
            <c:dLbl>
              <c:idx val="1"/>
              <c:layout>
                <c:manualLayout>
                  <c:x val="0.13055555555555556"/>
                  <c:y val="-1.3888888888889058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r>
                      <a:rPr lang="tr-TR"/>
                      <a:t>NOT PAYING</a:t>
                    </a:r>
                    <a:r>
                      <a:rPr lang="tr-TR" baseline="0"/>
                      <a:t> INVOICE AMOUNT ON TIME</a:t>
                    </a:r>
                    <a:r>
                      <a:rPr lang="en-US"/>
                      <a:t>
83,44%</a:t>
                    </a:r>
                  </a:p>
                </c:rich>
              </c:tx>
              <c:numFmt formatCode="0.00%" sourceLinked="0"/>
              <c:spPr>
                <a:noFill/>
                <a:ln>
                  <a:noFill/>
                </a:ln>
                <a:effectLst/>
              </c:spPr>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8C31-4E45-88C0-5C46A527A370}"/>
                </c:ext>
              </c:extLst>
            </c:dLbl>
            <c:dLbl>
              <c:idx val="2"/>
              <c:layout>
                <c:manualLayout>
                  <c:x val="-0.11111111111111112"/>
                  <c:y val="3.2407407407407406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r>
                      <a:rPr lang="tr-TR" sz="1000" b="1" i="0" u="none" strike="noStrike" baseline="0">
                        <a:effectLst/>
                      </a:rPr>
                      <a:t>ILLEGAL AND IRREGULAR USAGE OF NATURAL GAS</a:t>
                    </a:r>
                    <a:r>
                      <a:rPr lang="en-US"/>
                      <a:t>
10,91%</a:t>
                    </a:r>
                  </a:p>
                </c:rich>
              </c:tx>
              <c:numFmt formatCode="0.00%" sourceLinked="0"/>
              <c:spPr>
                <a:noFill/>
                <a:ln>
                  <a:noFill/>
                </a:ln>
                <a:effectLst/>
              </c:spPr>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8C31-4E45-88C0-5C46A527A370}"/>
                </c:ext>
              </c:extLst>
            </c:dLbl>
            <c:dLbl>
              <c:idx val="3"/>
              <c:layout>
                <c:manualLayout>
                  <c:x val="-2.5000000000000001E-2"/>
                  <c:y val="0"/>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r>
                      <a:rPr lang="tr-TR"/>
                      <a:t>BY COURT OR ESTABLISHED DECISIONS</a:t>
                    </a:r>
                    <a:r>
                      <a:rPr lang="en-US"/>
                      <a:t>
0,00%</a:t>
                    </a:r>
                  </a:p>
                </c:rich>
              </c:tx>
              <c:numFmt formatCode="0.00%" sourceLinked="0"/>
              <c:spPr>
                <a:noFill/>
                <a:ln>
                  <a:noFill/>
                </a:ln>
                <a:effectLst/>
              </c:spPr>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8C31-4E45-88C0-5C46A527A370}"/>
                </c:ext>
              </c:extLst>
            </c:dLbl>
            <c:dLbl>
              <c:idx val="4"/>
              <c:layout>
                <c:manualLayout>
                  <c:x val="0.15833333333333324"/>
                  <c:y val="-2.6523613350041651E-18"/>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r>
                      <a:rPr lang="tr-TR"/>
                      <a:t>APPLICATION</a:t>
                    </a:r>
                    <a:r>
                      <a:rPr lang="tr-TR" baseline="0"/>
                      <a:t> OF CONSUMERS</a:t>
                    </a:r>
                    <a:r>
                      <a:rPr lang="en-US"/>
                      <a:t>
3,55%</a:t>
                    </a:r>
                  </a:p>
                </c:rich>
              </c:tx>
              <c:numFmt formatCode="0.00%" sourceLinked="0"/>
              <c:spPr>
                <a:noFill/>
                <a:ln>
                  <a:noFill/>
                </a:ln>
                <a:effectLst/>
              </c:spPr>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8C31-4E45-88C0-5C46A527A370}"/>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'[Grafikler Yeni.xlsx]Şekil 7.4'!$B$2:$B$6</c:f>
              <c:strCache>
                <c:ptCount val="5"/>
                <c:pt idx="0">
                  <c:v>DİĞER</c:v>
                </c:pt>
                <c:pt idx="1">
                  <c:v>FATURA BEDELİNİN ÖDENMEMESİ</c:v>
                </c:pt>
                <c:pt idx="2">
                  <c:v>KAÇAK VEYA USÜLSÜZ GAZ KULLANIMI</c:v>
                </c:pt>
                <c:pt idx="3">
                  <c:v>MAHKEME VEYA KURUL KARARI</c:v>
                </c:pt>
                <c:pt idx="4">
                  <c:v>MÜŞTERİNİN TALEBİ</c:v>
                </c:pt>
              </c:strCache>
            </c:strRef>
          </c:cat>
          <c:val>
            <c:numRef>
              <c:f>'[Grafikler Yeni.xlsx]Şekil 7.4'!$C$2:$C$6</c:f>
              <c:numCache>
                <c:formatCode>General</c:formatCode>
                <c:ptCount val="5"/>
                <c:pt idx="0">
                  <c:v>38977</c:v>
                </c:pt>
                <c:pt idx="1">
                  <c:v>1544902</c:v>
                </c:pt>
                <c:pt idx="2">
                  <c:v>202026</c:v>
                </c:pt>
                <c:pt idx="3">
                  <c:v>3</c:v>
                </c:pt>
                <c:pt idx="4">
                  <c:v>65709</c:v>
                </c:pt>
              </c:numCache>
            </c:numRef>
          </c:val>
          <c:extLst xmlns:c16r2="http://schemas.microsoft.com/office/drawing/2015/06/chart">
            <c:ext xmlns:c16="http://schemas.microsoft.com/office/drawing/2014/chart" uri="{C3380CC4-5D6E-409C-BE32-E72D297353CC}">
              <c16:uniqueId val="{0000000A-8C31-4E45-88C0-5C46A527A370}"/>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perspective val="30"/>
    </c:view3D>
    <c:floor>
      <c:thickness val="0"/>
    </c:floor>
    <c:sideWall>
      <c:thickness val="0"/>
    </c:sideWall>
    <c:backWall>
      <c:thickness val="0"/>
    </c:backWall>
    <c:plotArea>
      <c:layout/>
      <c:pie3DChart>
        <c:varyColors val="1"/>
        <c:ser>
          <c:idx val="0"/>
          <c:order val="0"/>
          <c:spPr>
            <a:ln>
              <a:solidFill>
                <a:schemeClr val="bg1"/>
              </a:solidFill>
            </a:ln>
          </c:spPr>
          <c:dPt>
            <c:idx val="0"/>
            <c:bubble3D val="0"/>
          </c:dPt>
          <c:dPt>
            <c:idx val="1"/>
            <c:bubble3D val="0"/>
            <c:spPr>
              <a:solidFill>
                <a:schemeClr val="accent2"/>
              </a:solidFill>
              <a:ln>
                <a:solidFill>
                  <a:schemeClr val="bg1"/>
                </a:solidFill>
              </a:ln>
            </c:spPr>
          </c:dPt>
          <c:dPt>
            <c:idx val="2"/>
            <c:bubble3D val="0"/>
          </c:dPt>
          <c:dPt>
            <c:idx val="3"/>
            <c:bubble3D val="0"/>
          </c:dPt>
          <c:dPt>
            <c:idx val="4"/>
            <c:bubble3D val="0"/>
          </c:dPt>
          <c:dPt>
            <c:idx val="5"/>
            <c:bubble3D val="0"/>
          </c:dPt>
          <c:dPt>
            <c:idx val="6"/>
            <c:bubble3D val="0"/>
            <c:spPr>
              <a:solidFill>
                <a:srgbClr val="002060"/>
              </a:solidFill>
              <a:ln>
                <a:solidFill>
                  <a:schemeClr val="bg1"/>
                </a:solidFill>
              </a:ln>
            </c:spPr>
          </c:dPt>
          <c:dPt>
            <c:idx val="7"/>
            <c:bubble3D val="0"/>
            <c:spPr>
              <a:solidFill>
                <a:schemeClr val="accent2">
                  <a:lumMod val="75000"/>
                </a:schemeClr>
              </a:solidFill>
              <a:ln>
                <a:solidFill>
                  <a:schemeClr val="bg1"/>
                </a:solidFill>
              </a:ln>
            </c:spPr>
          </c:dPt>
          <c:dPt>
            <c:idx val="8"/>
            <c:bubble3D val="0"/>
            <c:spPr>
              <a:solidFill>
                <a:schemeClr val="bg2">
                  <a:lumMod val="50000"/>
                </a:schemeClr>
              </a:solidFill>
              <a:ln>
                <a:solidFill>
                  <a:schemeClr val="bg1"/>
                </a:solidFill>
              </a:ln>
            </c:spPr>
          </c:dPt>
          <c:dLbls>
            <c:dLbl>
              <c:idx val="1"/>
              <c:layout>
                <c:manualLayout>
                  <c:x val="-4.1268247445849934E-2"/>
                  <c:y val="-0.19913372366915674"/>
                </c:manualLayout>
              </c:layout>
              <c:numFmt formatCode="General" sourceLinked="0"/>
              <c:spPr>
                <a:solidFill>
                  <a:schemeClr val="bg1"/>
                </a:solidFill>
              </c:spPr>
              <c:txPr>
                <a:bodyPr/>
                <a:lstStyle/>
                <a:p>
                  <a:pPr>
                    <a:defRPr/>
                  </a:pPr>
                  <a:endParaRPr lang="tr-TR"/>
                </a:p>
              </c:txPr>
              <c:dLblPos val="bestFit"/>
              <c:showLegendKey val="0"/>
              <c:showVal val="0"/>
              <c:showCatName val="0"/>
              <c:showSerName val="0"/>
              <c:showPercent val="1"/>
              <c:showBubbleSize val="0"/>
            </c:dLbl>
            <c:dLbl>
              <c:idx val="2"/>
              <c:layout>
                <c:manualLayout>
                  <c:x val="-2.9323924963182681E-4"/>
                  <c:y val="-0.13599057810081433"/>
                </c:manualLayout>
              </c:layout>
              <c:numFmt formatCode="General" sourceLinked="0"/>
              <c:spPr>
                <a:solidFill>
                  <a:schemeClr val="bg1"/>
                </a:solidFill>
              </c:spPr>
              <c:txPr>
                <a:bodyPr/>
                <a:lstStyle/>
                <a:p>
                  <a:pPr>
                    <a:defRPr/>
                  </a:pPr>
                  <a:endParaRPr lang="tr-TR"/>
                </a:p>
              </c:txPr>
              <c:dLblPos val="bestFit"/>
              <c:showLegendKey val="0"/>
              <c:showVal val="0"/>
              <c:showCatName val="0"/>
              <c:showSerName val="0"/>
              <c:showPercent val="1"/>
              <c:showBubbleSize val="0"/>
            </c:dLbl>
            <c:dLbl>
              <c:idx val="3"/>
              <c:layout>
                <c:manualLayout>
                  <c:x val="1.1526402248370314E-2"/>
                  <c:y val="-1.5716535433070868E-2"/>
                </c:manualLayout>
              </c:layout>
              <c:numFmt formatCode="General" sourceLinked="0"/>
              <c:spPr>
                <a:solidFill>
                  <a:schemeClr val="bg1"/>
                </a:solidFill>
              </c:spPr>
              <c:txPr>
                <a:bodyPr/>
                <a:lstStyle/>
                <a:p>
                  <a:pPr>
                    <a:defRPr/>
                  </a:pPr>
                  <a:endParaRPr lang="tr-TR"/>
                </a:p>
              </c:txPr>
              <c:dLblPos val="bestFit"/>
              <c:showLegendKey val="0"/>
              <c:showVal val="0"/>
              <c:showCatName val="0"/>
              <c:showSerName val="0"/>
              <c:showPercent val="1"/>
              <c:showBubbleSize val="0"/>
            </c:dLbl>
            <c:numFmt formatCode="General" sourceLinked="0"/>
            <c:spPr>
              <a:solidFill>
                <a:schemeClr val="bg1"/>
              </a:solidFill>
            </c:spPr>
            <c:showLegendKey val="0"/>
            <c:showVal val="0"/>
            <c:showCatName val="0"/>
            <c:showSerName val="0"/>
            <c:showPercent val="1"/>
            <c:showBubbleSize val="0"/>
            <c:showLeaderLines val="1"/>
          </c:dLbls>
          <c:cat>
            <c:strRef>
              <c:f>'[Microsoft Word uygulamasında grafik]Şekil 7.4'!$E$2:$E$10</c:f>
              <c:strCache>
                <c:ptCount val="9"/>
                <c:pt idx="0">
                  <c:v>Complaints About Counters</c:v>
                </c:pt>
                <c:pt idx="1">
                  <c:v>Complaints About Customer Service</c:v>
                </c:pt>
                <c:pt idx="2">
                  <c:v>Complaints Related with Prices/Tarriffs</c:v>
                </c:pt>
                <c:pt idx="3">
                  <c:v>Complaints Related with Subscription</c:v>
                </c:pt>
                <c:pt idx="4">
                  <c:v>Complaints About Billing</c:v>
                </c:pt>
                <c:pt idx="5">
                  <c:v>Complaints About Natural Gas Pressure Degree</c:v>
                </c:pt>
                <c:pt idx="6">
                  <c:v>Complaints About Natural Gas Cut</c:v>
                </c:pt>
                <c:pt idx="7">
                  <c:v>Complaints About Certificate Owners</c:v>
                </c:pt>
                <c:pt idx="8">
                  <c:v>Other Complaints</c:v>
                </c:pt>
              </c:strCache>
            </c:strRef>
          </c:cat>
          <c:val>
            <c:numRef>
              <c:f>'[Microsoft Word uygulamasında grafik]Şekil 7.4'!$F$2:$F$10</c:f>
              <c:numCache>
                <c:formatCode>#,##0</c:formatCode>
                <c:ptCount val="9"/>
                <c:pt idx="0">
                  <c:v>267206</c:v>
                </c:pt>
                <c:pt idx="1">
                  <c:v>12411</c:v>
                </c:pt>
                <c:pt idx="2">
                  <c:v>4129</c:v>
                </c:pt>
                <c:pt idx="3">
                  <c:v>6370</c:v>
                </c:pt>
                <c:pt idx="4">
                  <c:v>38603</c:v>
                </c:pt>
                <c:pt idx="5">
                  <c:v>66705</c:v>
                </c:pt>
                <c:pt idx="6">
                  <c:v>427946</c:v>
                </c:pt>
                <c:pt idx="7">
                  <c:v>1897</c:v>
                </c:pt>
                <c:pt idx="8">
                  <c:v>73951</c:v>
                </c:pt>
              </c:numCache>
            </c:numRef>
          </c:val>
        </c:ser>
        <c:dLbls>
          <c:showLegendKey val="0"/>
          <c:showVal val="0"/>
          <c:showCatName val="0"/>
          <c:showSerName val="0"/>
          <c:showPercent val="0"/>
          <c:showBubbleSize val="0"/>
          <c:showLeaderLines val="1"/>
        </c:dLbls>
      </c:pie3DChart>
      <c:spPr>
        <a:noFill/>
        <a:ln w="25400">
          <a:noFill/>
        </a:ln>
      </c:spPr>
    </c:plotArea>
    <c:legend>
      <c:legendPos val="r"/>
      <c:overlay val="0"/>
    </c:legend>
    <c:plotVisOnly val="1"/>
    <c:dispBlanksAs val="gap"/>
    <c:showDLblsOverMax val="0"/>
  </c:chart>
  <c:externalData r:id="rId1">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perspective val="30"/>
    </c:view3D>
    <c:floor>
      <c:thickness val="0"/>
    </c:floor>
    <c:sideWall>
      <c:thickness val="0"/>
    </c:sideWall>
    <c:backWall>
      <c:thickness val="0"/>
    </c:backWall>
    <c:plotArea>
      <c:layout/>
      <c:pie3DChart>
        <c:varyColors val="1"/>
        <c:ser>
          <c:idx val="0"/>
          <c:order val="0"/>
          <c:dPt>
            <c:idx val="0"/>
            <c:bubble3D val="0"/>
            <c:spPr>
              <a:ln>
                <a:solidFill>
                  <a:schemeClr val="bg1"/>
                </a:solidFill>
              </a:ln>
            </c:spPr>
          </c:dPt>
          <c:dPt>
            <c:idx val="1"/>
            <c:bubble3D val="0"/>
          </c:dPt>
          <c:dLbls>
            <c:dLbl>
              <c:idx val="1"/>
              <c:layout>
                <c:manualLayout>
                  <c:x val="-0.2103441389198078"/>
                  <c:y val="1.02880658436214E-3"/>
                </c:manualLayout>
              </c:layout>
              <c:numFmt formatCode="0.00%" sourceLinked="0"/>
              <c:spPr>
                <a:noFill/>
                <a:ln w="25400">
                  <a:noFill/>
                </a:ln>
              </c:spPr>
              <c:txPr>
                <a:bodyPr/>
                <a:lstStyle/>
                <a:p>
                  <a:pPr>
                    <a:defRPr/>
                  </a:pPr>
                  <a:endParaRPr lang="tr-TR"/>
                </a:p>
              </c:txPr>
              <c:dLblPos val="bestFit"/>
              <c:showLegendKey val="0"/>
              <c:showVal val="0"/>
              <c:showCatName val="1"/>
              <c:showSerName val="0"/>
              <c:showPercent val="1"/>
              <c:showBubbleSize val="0"/>
            </c:dLbl>
            <c:numFmt formatCode="0.00%" sourceLinked="0"/>
            <c:spPr>
              <a:noFill/>
              <a:ln w="25400">
                <a:noFill/>
              </a:ln>
            </c:spPr>
            <c:showLegendKey val="0"/>
            <c:showVal val="0"/>
            <c:showCatName val="1"/>
            <c:showSerName val="0"/>
            <c:showPercent val="1"/>
            <c:showBubbleSize val="0"/>
            <c:showLeaderLines val="1"/>
          </c:dLbls>
          <c:cat>
            <c:strRef>
              <c:f>'[Microsoft Word uygulamasında grafik]Şekil 7.5'!$B$2:$B$3</c:f>
              <c:strCache>
                <c:ptCount val="2"/>
                <c:pt idx="0">
                  <c:v>Number of Customers Whose Objection Had Been Accepted</c:v>
                </c:pt>
                <c:pt idx="1">
                  <c:v>Number of Customers Whose Objection Had Been Refused</c:v>
                </c:pt>
              </c:strCache>
            </c:strRef>
          </c:cat>
          <c:val>
            <c:numRef>
              <c:f>'[Microsoft Word uygulamasında grafik]Şekil 7.5'!$C$2:$C$3</c:f>
              <c:numCache>
                <c:formatCode>0.00%</c:formatCode>
                <c:ptCount val="2"/>
                <c:pt idx="0">
                  <c:v>0.8851</c:v>
                </c:pt>
                <c:pt idx="1">
                  <c:v>0.1149</c:v>
                </c:pt>
              </c:numCache>
            </c:numRef>
          </c:val>
        </c:ser>
        <c:dLbls>
          <c:showLegendKey val="0"/>
          <c:showVal val="0"/>
          <c:showCatName val="0"/>
          <c:showSerName val="0"/>
          <c:showPercent val="0"/>
          <c:showBubbleSize val="0"/>
          <c:showLeaderLines val="1"/>
        </c:dLbls>
      </c:pie3DChart>
      <c:spPr>
        <a:noFill/>
        <a:ln w="25400">
          <a:noFill/>
        </a:ln>
      </c:spPr>
    </c:plotArea>
    <c:plotVisOnly val="1"/>
    <c:dispBlanksAs val="gap"/>
    <c:showDLblsOverMax val="0"/>
  </c:chart>
  <c:externalData r:id="rId1">
    <c:autoUpdate val="0"/>
  </c:externalData>
</c:chartSpace>
</file>

<file path=word/charts/chart38.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perspective val="30"/>
    </c:view3D>
    <c:floor>
      <c:thickness val="0"/>
    </c:floor>
    <c:sideWall>
      <c:thickness val="0"/>
    </c:sideWall>
    <c:backWall>
      <c:thickness val="0"/>
    </c:backWall>
    <c:plotArea>
      <c:layout/>
      <c:pie3DChart>
        <c:varyColors val="1"/>
        <c:ser>
          <c:idx val="0"/>
          <c:order val="0"/>
          <c:spPr>
            <a:ln>
              <a:solidFill>
                <a:schemeClr val="bg1"/>
              </a:solidFill>
            </a:ln>
          </c:spPr>
          <c:dPt>
            <c:idx val="0"/>
            <c:bubble3D val="0"/>
          </c:dPt>
          <c:dPt>
            <c:idx val="1"/>
            <c:bubble3D val="0"/>
          </c:dPt>
          <c:dPt>
            <c:idx val="2"/>
            <c:bubble3D val="0"/>
          </c:dPt>
          <c:dPt>
            <c:idx val="3"/>
            <c:bubble3D val="0"/>
          </c:dPt>
          <c:dPt>
            <c:idx val="4"/>
            <c:bubble3D val="0"/>
          </c:dPt>
          <c:dLbls>
            <c:dLbl>
              <c:idx val="4"/>
              <c:layout>
                <c:manualLayout>
                  <c:x val="-5.727121609798775E-2"/>
                  <c:y val="-7.1711869349664628E-2"/>
                </c:manualLayout>
              </c:layout>
              <c:numFmt formatCode="0.00%" sourceLinked="0"/>
              <c:spPr>
                <a:noFill/>
                <a:ln w="25400">
                  <a:noFill/>
                </a:ln>
              </c:spPr>
              <c:txPr>
                <a:bodyPr/>
                <a:lstStyle/>
                <a:p>
                  <a:pPr>
                    <a:defRPr/>
                  </a:pPr>
                  <a:endParaRPr lang="tr-TR"/>
                </a:p>
              </c:txPr>
              <c:dLblPos val="bestFit"/>
              <c:showLegendKey val="0"/>
              <c:showVal val="0"/>
              <c:showCatName val="1"/>
              <c:showSerName val="0"/>
              <c:showPercent val="1"/>
              <c:showBubbleSize val="0"/>
            </c:dLbl>
            <c:numFmt formatCode="0.00%" sourceLinked="0"/>
            <c:spPr>
              <a:noFill/>
              <a:ln w="25400">
                <a:noFill/>
              </a:ln>
            </c:spPr>
            <c:showLegendKey val="0"/>
            <c:showVal val="0"/>
            <c:showCatName val="1"/>
            <c:showSerName val="0"/>
            <c:showPercent val="1"/>
            <c:showBubbleSize val="0"/>
            <c:showLeaderLines val="1"/>
          </c:dLbls>
          <c:cat>
            <c:strRef>
              <c:f>'[Microsoft Word uygulamasında grafik]Şekil 8.1'!$B$2:$B$6</c:f>
              <c:strCache>
                <c:ptCount val="5"/>
                <c:pt idx="0">
                  <c:v>Production of Electricity</c:v>
                </c:pt>
                <c:pt idx="1">
                  <c:v>Residence</c:v>
                </c:pt>
                <c:pt idx="2">
                  <c:v>Goverment Offices and Business</c:v>
                </c:pt>
                <c:pt idx="3">
                  <c:v>Industry</c:v>
                </c:pt>
                <c:pt idx="4">
                  <c:v>Others</c:v>
                </c:pt>
              </c:strCache>
            </c:strRef>
          </c:cat>
          <c:val>
            <c:numRef>
              <c:f>'[Microsoft Word uygulamasında grafik]Şekil 8.1'!$C$2:$C$6</c:f>
              <c:numCache>
                <c:formatCode>0.00%</c:formatCode>
                <c:ptCount val="5"/>
                <c:pt idx="0">
                  <c:v>0.39610000000000001</c:v>
                </c:pt>
                <c:pt idx="1">
                  <c:v>0.22919999999999999</c:v>
                </c:pt>
                <c:pt idx="2">
                  <c:v>6.0199999999999997E-2</c:v>
                </c:pt>
                <c:pt idx="3">
                  <c:v>0.29099999999999998</c:v>
                </c:pt>
                <c:pt idx="4">
                  <c:v>2.3599999999999999E-2</c:v>
                </c:pt>
              </c:numCache>
            </c:numRef>
          </c:val>
        </c:ser>
        <c:dLbls>
          <c:showLegendKey val="0"/>
          <c:showVal val="0"/>
          <c:showCatName val="0"/>
          <c:showSerName val="0"/>
          <c:showPercent val="0"/>
          <c:showBubbleSize val="0"/>
          <c:showLeaderLines val="1"/>
        </c:dLbls>
      </c:pie3DChart>
      <c:spPr>
        <a:noFill/>
        <a:ln w="25400">
          <a:noFill/>
        </a:ln>
      </c:spPr>
    </c:plotArea>
    <c:plotVisOnly val="1"/>
    <c:dispBlanksAs val="gap"/>
    <c:showDLblsOverMax val="0"/>
  </c:chart>
  <c:externalData r:id="rId1">
    <c:autoUpdate val="0"/>
  </c:externalData>
</c:chartSpace>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482982-5F57-4C56-9E53-39A68C1E5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87</Pages>
  <Words>16812</Words>
  <Characters>95830</Characters>
  <Application>Microsoft Office Word</Application>
  <DocSecurity>0</DocSecurity>
  <Lines>798</Lines>
  <Paragraphs>224</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112418</CharactersWithSpaces>
  <SharedDoc>false</SharedDoc>
  <HLinks>
    <vt:vector size="744" baseType="variant">
      <vt:variant>
        <vt:i4>1441853</vt:i4>
      </vt:variant>
      <vt:variant>
        <vt:i4>746</vt:i4>
      </vt:variant>
      <vt:variant>
        <vt:i4>0</vt:i4>
      </vt:variant>
      <vt:variant>
        <vt:i4>5</vt:i4>
      </vt:variant>
      <vt:variant>
        <vt:lpwstr/>
      </vt:variant>
      <vt:variant>
        <vt:lpwstr>_Toc433292327</vt:lpwstr>
      </vt:variant>
      <vt:variant>
        <vt:i4>1441853</vt:i4>
      </vt:variant>
      <vt:variant>
        <vt:i4>740</vt:i4>
      </vt:variant>
      <vt:variant>
        <vt:i4>0</vt:i4>
      </vt:variant>
      <vt:variant>
        <vt:i4>5</vt:i4>
      </vt:variant>
      <vt:variant>
        <vt:lpwstr/>
      </vt:variant>
      <vt:variant>
        <vt:lpwstr>_Toc433292326</vt:lpwstr>
      </vt:variant>
      <vt:variant>
        <vt:i4>1441853</vt:i4>
      </vt:variant>
      <vt:variant>
        <vt:i4>734</vt:i4>
      </vt:variant>
      <vt:variant>
        <vt:i4>0</vt:i4>
      </vt:variant>
      <vt:variant>
        <vt:i4>5</vt:i4>
      </vt:variant>
      <vt:variant>
        <vt:lpwstr/>
      </vt:variant>
      <vt:variant>
        <vt:lpwstr>_Toc433292325</vt:lpwstr>
      </vt:variant>
      <vt:variant>
        <vt:i4>1441853</vt:i4>
      </vt:variant>
      <vt:variant>
        <vt:i4>728</vt:i4>
      </vt:variant>
      <vt:variant>
        <vt:i4>0</vt:i4>
      </vt:variant>
      <vt:variant>
        <vt:i4>5</vt:i4>
      </vt:variant>
      <vt:variant>
        <vt:lpwstr/>
      </vt:variant>
      <vt:variant>
        <vt:lpwstr>_Toc433292324</vt:lpwstr>
      </vt:variant>
      <vt:variant>
        <vt:i4>1441853</vt:i4>
      </vt:variant>
      <vt:variant>
        <vt:i4>722</vt:i4>
      </vt:variant>
      <vt:variant>
        <vt:i4>0</vt:i4>
      </vt:variant>
      <vt:variant>
        <vt:i4>5</vt:i4>
      </vt:variant>
      <vt:variant>
        <vt:lpwstr/>
      </vt:variant>
      <vt:variant>
        <vt:lpwstr>_Toc433292323</vt:lpwstr>
      </vt:variant>
      <vt:variant>
        <vt:i4>1441853</vt:i4>
      </vt:variant>
      <vt:variant>
        <vt:i4>716</vt:i4>
      </vt:variant>
      <vt:variant>
        <vt:i4>0</vt:i4>
      </vt:variant>
      <vt:variant>
        <vt:i4>5</vt:i4>
      </vt:variant>
      <vt:variant>
        <vt:lpwstr/>
      </vt:variant>
      <vt:variant>
        <vt:lpwstr>_Toc433292322</vt:lpwstr>
      </vt:variant>
      <vt:variant>
        <vt:i4>1441853</vt:i4>
      </vt:variant>
      <vt:variant>
        <vt:i4>710</vt:i4>
      </vt:variant>
      <vt:variant>
        <vt:i4>0</vt:i4>
      </vt:variant>
      <vt:variant>
        <vt:i4>5</vt:i4>
      </vt:variant>
      <vt:variant>
        <vt:lpwstr/>
      </vt:variant>
      <vt:variant>
        <vt:lpwstr>_Toc433292321</vt:lpwstr>
      </vt:variant>
      <vt:variant>
        <vt:i4>1441853</vt:i4>
      </vt:variant>
      <vt:variant>
        <vt:i4>704</vt:i4>
      </vt:variant>
      <vt:variant>
        <vt:i4>0</vt:i4>
      </vt:variant>
      <vt:variant>
        <vt:i4>5</vt:i4>
      </vt:variant>
      <vt:variant>
        <vt:lpwstr/>
      </vt:variant>
      <vt:variant>
        <vt:lpwstr>_Toc433292320</vt:lpwstr>
      </vt:variant>
      <vt:variant>
        <vt:i4>1376317</vt:i4>
      </vt:variant>
      <vt:variant>
        <vt:i4>698</vt:i4>
      </vt:variant>
      <vt:variant>
        <vt:i4>0</vt:i4>
      </vt:variant>
      <vt:variant>
        <vt:i4>5</vt:i4>
      </vt:variant>
      <vt:variant>
        <vt:lpwstr/>
      </vt:variant>
      <vt:variant>
        <vt:lpwstr>_Toc433292319</vt:lpwstr>
      </vt:variant>
      <vt:variant>
        <vt:i4>1376317</vt:i4>
      </vt:variant>
      <vt:variant>
        <vt:i4>692</vt:i4>
      </vt:variant>
      <vt:variant>
        <vt:i4>0</vt:i4>
      </vt:variant>
      <vt:variant>
        <vt:i4>5</vt:i4>
      </vt:variant>
      <vt:variant>
        <vt:lpwstr/>
      </vt:variant>
      <vt:variant>
        <vt:lpwstr>_Toc433292318</vt:lpwstr>
      </vt:variant>
      <vt:variant>
        <vt:i4>1376317</vt:i4>
      </vt:variant>
      <vt:variant>
        <vt:i4>686</vt:i4>
      </vt:variant>
      <vt:variant>
        <vt:i4>0</vt:i4>
      </vt:variant>
      <vt:variant>
        <vt:i4>5</vt:i4>
      </vt:variant>
      <vt:variant>
        <vt:lpwstr/>
      </vt:variant>
      <vt:variant>
        <vt:lpwstr>_Toc433292317</vt:lpwstr>
      </vt:variant>
      <vt:variant>
        <vt:i4>1376317</vt:i4>
      </vt:variant>
      <vt:variant>
        <vt:i4>680</vt:i4>
      </vt:variant>
      <vt:variant>
        <vt:i4>0</vt:i4>
      </vt:variant>
      <vt:variant>
        <vt:i4>5</vt:i4>
      </vt:variant>
      <vt:variant>
        <vt:lpwstr/>
      </vt:variant>
      <vt:variant>
        <vt:lpwstr>_Toc433292316</vt:lpwstr>
      </vt:variant>
      <vt:variant>
        <vt:i4>1376317</vt:i4>
      </vt:variant>
      <vt:variant>
        <vt:i4>674</vt:i4>
      </vt:variant>
      <vt:variant>
        <vt:i4>0</vt:i4>
      </vt:variant>
      <vt:variant>
        <vt:i4>5</vt:i4>
      </vt:variant>
      <vt:variant>
        <vt:lpwstr/>
      </vt:variant>
      <vt:variant>
        <vt:lpwstr>_Toc433292315</vt:lpwstr>
      </vt:variant>
      <vt:variant>
        <vt:i4>1376317</vt:i4>
      </vt:variant>
      <vt:variant>
        <vt:i4>668</vt:i4>
      </vt:variant>
      <vt:variant>
        <vt:i4>0</vt:i4>
      </vt:variant>
      <vt:variant>
        <vt:i4>5</vt:i4>
      </vt:variant>
      <vt:variant>
        <vt:lpwstr/>
      </vt:variant>
      <vt:variant>
        <vt:lpwstr>_Toc433292314</vt:lpwstr>
      </vt:variant>
      <vt:variant>
        <vt:i4>1376317</vt:i4>
      </vt:variant>
      <vt:variant>
        <vt:i4>662</vt:i4>
      </vt:variant>
      <vt:variant>
        <vt:i4>0</vt:i4>
      </vt:variant>
      <vt:variant>
        <vt:i4>5</vt:i4>
      </vt:variant>
      <vt:variant>
        <vt:lpwstr/>
      </vt:variant>
      <vt:variant>
        <vt:lpwstr>_Toc433292313</vt:lpwstr>
      </vt:variant>
      <vt:variant>
        <vt:i4>1376317</vt:i4>
      </vt:variant>
      <vt:variant>
        <vt:i4>656</vt:i4>
      </vt:variant>
      <vt:variant>
        <vt:i4>0</vt:i4>
      </vt:variant>
      <vt:variant>
        <vt:i4>5</vt:i4>
      </vt:variant>
      <vt:variant>
        <vt:lpwstr/>
      </vt:variant>
      <vt:variant>
        <vt:lpwstr>_Toc433292312</vt:lpwstr>
      </vt:variant>
      <vt:variant>
        <vt:i4>1376317</vt:i4>
      </vt:variant>
      <vt:variant>
        <vt:i4>650</vt:i4>
      </vt:variant>
      <vt:variant>
        <vt:i4>0</vt:i4>
      </vt:variant>
      <vt:variant>
        <vt:i4>5</vt:i4>
      </vt:variant>
      <vt:variant>
        <vt:lpwstr/>
      </vt:variant>
      <vt:variant>
        <vt:lpwstr>_Toc433292311</vt:lpwstr>
      </vt:variant>
      <vt:variant>
        <vt:i4>1376317</vt:i4>
      </vt:variant>
      <vt:variant>
        <vt:i4>644</vt:i4>
      </vt:variant>
      <vt:variant>
        <vt:i4>0</vt:i4>
      </vt:variant>
      <vt:variant>
        <vt:i4>5</vt:i4>
      </vt:variant>
      <vt:variant>
        <vt:lpwstr/>
      </vt:variant>
      <vt:variant>
        <vt:lpwstr>_Toc433292310</vt:lpwstr>
      </vt:variant>
      <vt:variant>
        <vt:i4>1310781</vt:i4>
      </vt:variant>
      <vt:variant>
        <vt:i4>638</vt:i4>
      </vt:variant>
      <vt:variant>
        <vt:i4>0</vt:i4>
      </vt:variant>
      <vt:variant>
        <vt:i4>5</vt:i4>
      </vt:variant>
      <vt:variant>
        <vt:lpwstr/>
      </vt:variant>
      <vt:variant>
        <vt:lpwstr>_Toc433292309</vt:lpwstr>
      </vt:variant>
      <vt:variant>
        <vt:i4>1310781</vt:i4>
      </vt:variant>
      <vt:variant>
        <vt:i4>632</vt:i4>
      </vt:variant>
      <vt:variant>
        <vt:i4>0</vt:i4>
      </vt:variant>
      <vt:variant>
        <vt:i4>5</vt:i4>
      </vt:variant>
      <vt:variant>
        <vt:lpwstr/>
      </vt:variant>
      <vt:variant>
        <vt:lpwstr>_Toc433292308</vt:lpwstr>
      </vt:variant>
      <vt:variant>
        <vt:i4>1310781</vt:i4>
      </vt:variant>
      <vt:variant>
        <vt:i4>626</vt:i4>
      </vt:variant>
      <vt:variant>
        <vt:i4>0</vt:i4>
      </vt:variant>
      <vt:variant>
        <vt:i4>5</vt:i4>
      </vt:variant>
      <vt:variant>
        <vt:lpwstr/>
      </vt:variant>
      <vt:variant>
        <vt:lpwstr>_Toc433292307</vt:lpwstr>
      </vt:variant>
      <vt:variant>
        <vt:i4>1310781</vt:i4>
      </vt:variant>
      <vt:variant>
        <vt:i4>620</vt:i4>
      </vt:variant>
      <vt:variant>
        <vt:i4>0</vt:i4>
      </vt:variant>
      <vt:variant>
        <vt:i4>5</vt:i4>
      </vt:variant>
      <vt:variant>
        <vt:lpwstr/>
      </vt:variant>
      <vt:variant>
        <vt:lpwstr>_Toc433292306</vt:lpwstr>
      </vt:variant>
      <vt:variant>
        <vt:i4>1310781</vt:i4>
      </vt:variant>
      <vt:variant>
        <vt:i4>614</vt:i4>
      </vt:variant>
      <vt:variant>
        <vt:i4>0</vt:i4>
      </vt:variant>
      <vt:variant>
        <vt:i4>5</vt:i4>
      </vt:variant>
      <vt:variant>
        <vt:lpwstr/>
      </vt:variant>
      <vt:variant>
        <vt:lpwstr>_Toc433292305</vt:lpwstr>
      </vt:variant>
      <vt:variant>
        <vt:i4>1310781</vt:i4>
      </vt:variant>
      <vt:variant>
        <vt:i4>608</vt:i4>
      </vt:variant>
      <vt:variant>
        <vt:i4>0</vt:i4>
      </vt:variant>
      <vt:variant>
        <vt:i4>5</vt:i4>
      </vt:variant>
      <vt:variant>
        <vt:lpwstr/>
      </vt:variant>
      <vt:variant>
        <vt:lpwstr>_Toc433292304</vt:lpwstr>
      </vt:variant>
      <vt:variant>
        <vt:i4>1310781</vt:i4>
      </vt:variant>
      <vt:variant>
        <vt:i4>602</vt:i4>
      </vt:variant>
      <vt:variant>
        <vt:i4>0</vt:i4>
      </vt:variant>
      <vt:variant>
        <vt:i4>5</vt:i4>
      </vt:variant>
      <vt:variant>
        <vt:lpwstr/>
      </vt:variant>
      <vt:variant>
        <vt:lpwstr>_Toc433292303</vt:lpwstr>
      </vt:variant>
      <vt:variant>
        <vt:i4>1310781</vt:i4>
      </vt:variant>
      <vt:variant>
        <vt:i4>596</vt:i4>
      </vt:variant>
      <vt:variant>
        <vt:i4>0</vt:i4>
      </vt:variant>
      <vt:variant>
        <vt:i4>5</vt:i4>
      </vt:variant>
      <vt:variant>
        <vt:lpwstr/>
      </vt:variant>
      <vt:variant>
        <vt:lpwstr>_Toc433292302</vt:lpwstr>
      </vt:variant>
      <vt:variant>
        <vt:i4>1310781</vt:i4>
      </vt:variant>
      <vt:variant>
        <vt:i4>590</vt:i4>
      </vt:variant>
      <vt:variant>
        <vt:i4>0</vt:i4>
      </vt:variant>
      <vt:variant>
        <vt:i4>5</vt:i4>
      </vt:variant>
      <vt:variant>
        <vt:lpwstr/>
      </vt:variant>
      <vt:variant>
        <vt:lpwstr>_Toc433292301</vt:lpwstr>
      </vt:variant>
      <vt:variant>
        <vt:i4>1310781</vt:i4>
      </vt:variant>
      <vt:variant>
        <vt:i4>584</vt:i4>
      </vt:variant>
      <vt:variant>
        <vt:i4>0</vt:i4>
      </vt:variant>
      <vt:variant>
        <vt:i4>5</vt:i4>
      </vt:variant>
      <vt:variant>
        <vt:lpwstr/>
      </vt:variant>
      <vt:variant>
        <vt:lpwstr>_Toc433292300</vt:lpwstr>
      </vt:variant>
      <vt:variant>
        <vt:i4>1900604</vt:i4>
      </vt:variant>
      <vt:variant>
        <vt:i4>578</vt:i4>
      </vt:variant>
      <vt:variant>
        <vt:i4>0</vt:i4>
      </vt:variant>
      <vt:variant>
        <vt:i4>5</vt:i4>
      </vt:variant>
      <vt:variant>
        <vt:lpwstr/>
      </vt:variant>
      <vt:variant>
        <vt:lpwstr>_Toc433292299</vt:lpwstr>
      </vt:variant>
      <vt:variant>
        <vt:i4>1900604</vt:i4>
      </vt:variant>
      <vt:variant>
        <vt:i4>572</vt:i4>
      </vt:variant>
      <vt:variant>
        <vt:i4>0</vt:i4>
      </vt:variant>
      <vt:variant>
        <vt:i4>5</vt:i4>
      </vt:variant>
      <vt:variant>
        <vt:lpwstr/>
      </vt:variant>
      <vt:variant>
        <vt:lpwstr>_Toc433292298</vt:lpwstr>
      </vt:variant>
      <vt:variant>
        <vt:i4>1900604</vt:i4>
      </vt:variant>
      <vt:variant>
        <vt:i4>566</vt:i4>
      </vt:variant>
      <vt:variant>
        <vt:i4>0</vt:i4>
      </vt:variant>
      <vt:variant>
        <vt:i4>5</vt:i4>
      </vt:variant>
      <vt:variant>
        <vt:lpwstr/>
      </vt:variant>
      <vt:variant>
        <vt:lpwstr>_Toc433292297</vt:lpwstr>
      </vt:variant>
      <vt:variant>
        <vt:i4>1900604</vt:i4>
      </vt:variant>
      <vt:variant>
        <vt:i4>560</vt:i4>
      </vt:variant>
      <vt:variant>
        <vt:i4>0</vt:i4>
      </vt:variant>
      <vt:variant>
        <vt:i4>5</vt:i4>
      </vt:variant>
      <vt:variant>
        <vt:lpwstr/>
      </vt:variant>
      <vt:variant>
        <vt:lpwstr>_Toc433292296</vt:lpwstr>
      </vt:variant>
      <vt:variant>
        <vt:i4>1900604</vt:i4>
      </vt:variant>
      <vt:variant>
        <vt:i4>554</vt:i4>
      </vt:variant>
      <vt:variant>
        <vt:i4>0</vt:i4>
      </vt:variant>
      <vt:variant>
        <vt:i4>5</vt:i4>
      </vt:variant>
      <vt:variant>
        <vt:lpwstr/>
      </vt:variant>
      <vt:variant>
        <vt:lpwstr>_Toc433292295</vt:lpwstr>
      </vt:variant>
      <vt:variant>
        <vt:i4>1900604</vt:i4>
      </vt:variant>
      <vt:variant>
        <vt:i4>548</vt:i4>
      </vt:variant>
      <vt:variant>
        <vt:i4>0</vt:i4>
      </vt:variant>
      <vt:variant>
        <vt:i4>5</vt:i4>
      </vt:variant>
      <vt:variant>
        <vt:lpwstr/>
      </vt:variant>
      <vt:variant>
        <vt:lpwstr>_Toc433292294</vt:lpwstr>
      </vt:variant>
      <vt:variant>
        <vt:i4>1900604</vt:i4>
      </vt:variant>
      <vt:variant>
        <vt:i4>542</vt:i4>
      </vt:variant>
      <vt:variant>
        <vt:i4>0</vt:i4>
      </vt:variant>
      <vt:variant>
        <vt:i4>5</vt:i4>
      </vt:variant>
      <vt:variant>
        <vt:lpwstr/>
      </vt:variant>
      <vt:variant>
        <vt:lpwstr>_Toc433292293</vt:lpwstr>
      </vt:variant>
      <vt:variant>
        <vt:i4>1900604</vt:i4>
      </vt:variant>
      <vt:variant>
        <vt:i4>536</vt:i4>
      </vt:variant>
      <vt:variant>
        <vt:i4>0</vt:i4>
      </vt:variant>
      <vt:variant>
        <vt:i4>5</vt:i4>
      </vt:variant>
      <vt:variant>
        <vt:lpwstr/>
      </vt:variant>
      <vt:variant>
        <vt:lpwstr>_Toc433292292</vt:lpwstr>
      </vt:variant>
      <vt:variant>
        <vt:i4>1900604</vt:i4>
      </vt:variant>
      <vt:variant>
        <vt:i4>530</vt:i4>
      </vt:variant>
      <vt:variant>
        <vt:i4>0</vt:i4>
      </vt:variant>
      <vt:variant>
        <vt:i4>5</vt:i4>
      </vt:variant>
      <vt:variant>
        <vt:lpwstr/>
      </vt:variant>
      <vt:variant>
        <vt:lpwstr>_Toc433292291</vt:lpwstr>
      </vt:variant>
      <vt:variant>
        <vt:i4>1900604</vt:i4>
      </vt:variant>
      <vt:variant>
        <vt:i4>524</vt:i4>
      </vt:variant>
      <vt:variant>
        <vt:i4>0</vt:i4>
      </vt:variant>
      <vt:variant>
        <vt:i4>5</vt:i4>
      </vt:variant>
      <vt:variant>
        <vt:lpwstr/>
      </vt:variant>
      <vt:variant>
        <vt:lpwstr>_Toc433292290</vt:lpwstr>
      </vt:variant>
      <vt:variant>
        <vt:i4>1835068</vt:i4>
      </vt:variant>
      <vt:variant>
        <vt:i4>518</vt:i4>
      </vt:variant>
      <vt:variant>
        <vt:i4>0</vt:i4>
      </vt:variant>
      <vt:variant>
        <vt:i4>5</vt:i4>
      </vt:variant>
      <vt:variant>
        <vt:lpwstr/>
      </vt:variant>
      <vt:variant>
        <vt:lpwstr>_Toc433292289</vt:lpwstr>
      </vt:variant>
      <vt:variant>
        <vt:i4>1835068</vt:i4>
      </vt:variant>
      <vt:variant>
        <vt:i4>512</vt:i4>
      </vt:variant>
      <vt:variant>
        <vt:i4>0</vt:i4>
      </vt:variant>
      <vt:variant>
        <vt:i4>5</vt:i4>
      </vt:variant>
      <vt:variant>
        <vt:lpwstr/>
      </vt:variant>
      <vt:variant>
        <vt:lpwstr>_Toc433292288</vt:lpwstr>
      </vt:variant>
      <vt:variant>
        <vt:i4>1835068</vt:i4>
      </vt:variant>
      <vt:variant>
        <vt:i4>506</vt:i4>
      </vt:variant>
      <vt:variant>
        <vt:i4>0</vt:i4>
      </vt:variant>
      <vt:variant>
        <vt:i4>5</vt:i4>
      </vt:variant>
      <vt:variant>
        <vt:lpwstr/>
      </vt:variant>
      <vt:variant>
        <vt:lpwstr>_Toc433292287</vt:lpwstr>
      </vt:variant>
      <vt:variant>
        <vt:i4>1835068</vt:i4>
      </vt:variant>
      <vt:variant>
        <vt:i4>500</vt:i4>
      </vt:variant>
      <vt:variant>
        <vt:i4>0</vt:i4>
      </vt:variant>
      <vt:variant>
        <vt:i4>5</vt:i4>
      </vt:variant>
      <vt:variant>
        <vt:lpwstr/>
      </vt:variant>
      <vt:variant>
        <vt:lpwstr>_Toc433292286</vt:lpwstr>
      </vt:variant>
      <vt:variant>
        <vt:i4>1835068</vt:i4>
      </vt:variant>
      <vt:variant>
        <vt:i4>494</vt:i4>
      </vt:variant>
      <vt:variant>
        <vt:i4>0</vt:i4>
      </vt:variant>
      <vt:variant>
        <vt:i4>5</vt:i4>
      </vt:variant>
      <vt:variant>
        <vt:lpwstr/>
      </vt:variant>
      <vt:variant>
        <vt:lpwstr>_Toc433292285</vt:lpwstr>
      </vt:variant>
      <vt:variant>
        <vt:i4>1835068</vt:i4>
      </vt:variant>
      <vt:variant>
        <vt:i4>488</vt:i4>
      </vt:variant>
      <vt:variant>
        <vt:i4>0</vt:i4>
      </vt:variant>
      <vt:variant>
        <vt:i4>5</vt:i4>
      </vt:variant>
      <vt:variant>
        <vt:lpwstr/>
      </vt:variant>
      <vt:variant>
        <vt:lpwstr>_Toc433292284</vt:lpwstr>
      </vt:variant>
      <vt:variant>
        <vt:i4>1835068</vt:i4>
      </vt:variant>
      <vt:variant>
        <vt:i4>482</vt:i4>
      </vt:variant>
      <vt:variant>
        <vt:i4>0</vt:i4>
      </vt:variant>
      <vt:variant>
        <vt:i4>5</vt:i4>
      </vt:variant>
      <vt:variant>
        <vt:lpwstr/>
      </vt:variant>
      <vt:variant>
        <vt:lpwstr>_Toc433292283</vt:lpwstr>
      </vt:variant>
      <vt:variant>
        <vt:i4>1507388</vt:i4>
      </vt:variant>
      <vt:variant>
        <vt:i4>473</vt:i4>
      </vt:variant>
      <vt:variant>
        <vt:i4>0</vt:i4>
      </vt:variant>
      <vt:variant>
        <vt:i4>5</vt:i4>
      </vt:variant>
      <vt:variant>
        <vt:lpwstr/>
      </vt:variant>
      <vt:variant>
        <vt:lpwstr>_Toc433292235</vt:lpwstr>
      </vt:variant>
      <vt:variant>
        <vt:i4>1507388</vt:i4>
      </vt:variant>
      <vt:variant>
        <vt:i4>467</vt:i4>
      </vt:variant>
      <vt:variant>
        <vt:i4>0</vt:i4>
      </vt:variant>
      <vt:variant>
        <vt:i4>5</vt:i4>
      </vt:variant>
      <vt:variant>
        <vt:lpwstr/>
      </vt:variant>
      <vt:variant>
        <vt:lpwstr>_Toc433292234</vt:lpwstr>
      </vt:variant>
      <vt:variant>
        <vt:i4>1507388</vt:i4>
      </vt:variant>
      <vt:variant>
        <vt:i4>461</vt:i4>
      </vt:variant>
      <vt:variant>
        <vt:i4>0</vt:i4>
      </vt:variant>
      <vt:variant>
        <vt:i4>5</vt:i4>
      </vt:variant>
      <vt:variant>
        <vt:lpwstr/>
      </vt:variant>
      <vt:variant>
        <vt:lpwstr>_Toc433292233</vt:lpwstr>
      </vt:variant>
      <vt:variant>
        <vt:i4>1507388</vt:i4>
      </vt:variant>
      <vt:variant>
        <vt:i4>455</vt:i4>
      </vt:variant>
      <vt:variant>
        <vt:i4>0</vt:i4>
      </vt:variant>
      <vt:variant>
        <vt:i4>5</vt:i4>
      </vt:variant>
      <vt:variant>
        <vt:lpwstr/>
      </vt:variant>
      <vt:variant>
        <vt:lpwstr>_Toc433292232</vt:lpwstr>
      </vt:variant>
      <vt:variant>
        <vt:i4>1507388</vt:i4>
      </vt:variant>
      <vt:variant>
        <vt:i4>449</vt:i4>
      </vt:variant>
      <vt:variant>
        <vt:i4>0</vt:i4>
      </vt:variant>
      <vt:variant>
        <vt:i4>5</vt:i4>
      </vt:variant>
      <vt:variant>
        <vt:lpwstr/>
      </vt:variant>
      <vt:variant>
        <vt:lpwstr>_Toc433292231</vt:lpwstr>
      </vt:variant>
      <vt:variant>
        <vt:i4>1507388</vt:i4>
      </vt:variant>
      <vt:variant>
        <vt:i4>443</vt:i4>
      </vt:variant>
      <vt:variant>
        <vt:i4>0</vt:i4>
      </vt:variant>
      <vt:variant>
        <vt:i4>5</vt:i4>
      </vt:variant>
      <vt:variant>
        <vt:lpwstr/>
      </vt:variant>
      <vt:variant>
        <vt:lpwstr>_Toc433292230</vt:lpwstr>
      </vt:variant>
      <vt:variant>
        <vt:i4>1441852</vt:i4>
      </vt:variant>
      <vt:variant>
        <vt:i4>437</vt:i4>
      </vt:variant>
      <vt:variant>
        <vt:i4>0</vt:i4>
      </vt:variant>
      <vt:variant>
        <vt:i4>5</vt:i4>
      </vt:variant>
      <vt:variant>
        <vt:lpwstr/>
      </vt:variant>
      <vt:variant>
        <vt:lpwstr>_Toc433292229</vt:lpwstr>
      </vt:variant>
      <vt:variant>
        <vt:i4>1441852</vt:i4>
      </vt:variant>
      <vt:variant>
        <vt:i4>431</vt:i4>
      </vt:variant>
      <vt:variant>
        <vt:i4>0</vt:i4>
      </vt:variant>
      <vt:variant>
        <vt:i4>5</vt:i4>
      </vt:variant>
      <vt:variant>
        <vt:lpwstr/>
      </vt:variant>
      <vt:variant>
        <vt:lpwstr>_Toc433292228</vt:lpwstr>
      </vt:variant>
      <vt:variant>
        <vt:i4>1441852</vt:i4>
      </vt:variant>
      <vt:variant>
        <vt:i4>425</vt:i4>
      </vt:variant>
      <vt:variant>
        <vt:i4>0</vt:i4>
      </vt:variant>
      <vt:variant>
        <vt:i4>5</vt:i4>
      </vt:variant>
      <vt:variant>
        <vt:lpwstr/>
      </vt:variant>
      <vt:variant>
        <vt:lpwstr>_Toc433292227</vt:lpwstr>
      </vt:variant>
      <vt:variant>
        <vt:i4>1441852</vt:i4>
      </vt:variant>
      <vt:variant>
        <vt:i4>419</vt:i4>
      </vt:variant>
      <vt:variant>
        <vt:i4>0</vt:i4>
      </vt:variant>
      <vt:variant>
        <vt:i4>5</vt:i4>
      </vt:variant>
      <vt:variant>
        <vt:lpwstr/>
      </vt:variant>
      <vt:variant>
        <vt:lpwstr>_Toc433292226</vt:lpwstr>
      </vt:variant>
      <vt:variant>
        <vt:i4>1441852</vt:i4>
      </vt:variant>
      <vt:variant>
        <vt:i4>413</vt:i4>
      </vt:variant>
      <vt:variant>
        <vt:i4>0</vt:i4>
      </vt:variant>
      <vt:variant>
        <vt:i4>5</vt:i4>
      </vt:variant>
      <vt:variant>
        <vt:lpwstr/>
      </vt:variant>
      <vt:variant>
        <vt:lpwstr>_Toc433292225</vt:lpwstr>
      </vt:variant>
      <vt:variant>
        <vt:i4>1441852</vt:i4>
      </vt:variant>
      <vt:variant>
        <vt:i4>407</vt:i4>
      </vt:variant>
      <vt:variant>
        <vt:i4>0</vt:i4>
      </vt:variant>
      <vt:variant>
        <vt:i4>5</vt:i4>
      </vt:variant>
      <vt:variant>
        <vt:lpwstr/>
      </vt:variant>
      <vt:variant>
        <vt:lpwstr>_Toc433292224</vt:lpwstr>
      </vt:variant>
      <vt:variant>
        <vt:i4>1441852</vt:i4>
      </vt:variant>
      <vt:variant>
        <vt:i4>401</vt:i4>
      </vt:variant>
      <vt:variant>
        <vt:i4>0</vt:i4>
      </vt:variant>
      <vt:variant>
        <vt:i4>5</vt:i4>
      </vt:variant>
      <vt:variant>
        <vt:lpwstr/>
      </vt:variant>
      <vt:variant>
        <vt:lpwstr>_Toc433292223</vt:lpwstr>
      </vt:variant>
      <vt:variant>
        <vt:i4>1441852</vt:i4>
      </vt:variant>
      <vt:variant>
        <vt:i4>395</vt:i4>
      </vt:variant>
      <vt:variant>
        <vt:i4>0</vt:i4>
      </vt:variant>
      <vt:variant>
        <vt:i4>5</vt:i4>
      </vt:variant>
      <vt:variant>
        <vt:lpwstr/>
      </vt:variant>
      <vt:variant>
        <vt:lpwstr>_Toc433292222</vt:lpwstr>
      </vt:variant>
      <vt:variant>
        <vt:i4>1441852</vt:i4>
      </vt:variant>
      <vt:variant>
        <vt:i4>389</vt:i4>
      </vt:variant>
      <vt:variant>
        <vt:i4>0</vt:i4>
      </vt:variant>
      <vt:variant>
        <vt:i4>5</vt:i4>
      </vt:variant>
      <vt:variant>
        <vt:lpwstr/>
      </vt:variant>
      <vt:variant>
        <vt:lpwstr>_Toc433292221</vt:lpwstr>
      </vt:variant>
      <vt:variant>
        <vt:i4>1441852</vt:i4>
      </vt:variant>
      <vt:variant>
        <vt:i4>383</vt:i4>
      </vt:variant>
      <vt:variant>
        <vt:i4>0</vt:i4>
      </vt:variant>
      <vt:variant>
        <vt:i4>5</vt:i4>
      </vt:variant>
      <vt:variant>
        <vt:lpwstr/>
      </vt:variant>
      <vt:variant>
        <vt:lpwstr>_Toc433292220</vt:lpwstr>
      </vt:variant>
      <vt:variant>
        <vt:i4>1376316</vt:i4>
      </vt:variant>
      <vt:variant>
        <vt:i4>377</vt:i4>
      </vt:variant>
      <vt:variant>
        <vt:i4>0</vt:i4>
      </vt:variant>
      <vt:variant>
        <vt:i4>5</vt:i4>
      </vt:variant>
      <vt:variant>
        <vt:lpwstr/>
      </vt:variant>
      <vt:variant>
        <vt:lpwstr>_Toc433292219</vt:lpwstr>
      </vt:variant>
      <vt:variant>
        <vt:i4>1376316</vt:i4>
      </vt:variant>
      <vt:variant>
        <vt:i4>371</vt:i4>
      </vt:variant>
      <vt:variant>
        <vt:i4>0</vt:i4>
      </vt:variant>
      <vt:variant>
        <vt:i4>5</vt:i4>
      </vt:variant>
      <vt:variant>
        <vt:lpwstr/>
      </vt:variant>
      <vt:variant>
        <vt:lpwstr>_Toc433292218</vt:lpwstr>
      </vt:variant>
      <vt:variant>
        <vt:i4>1376316</vt:i4>
      </vt:variant>
      <vt:variant>
        <vt:i4>365</vt:i4>
      </vt:variant>
      <vt:variant>
        <vt:i4>0</vt:i4>
      </vt:variant>
      <vt:variant>
        <vt:i4>5</vt:i4>
      </vt:variant>
      <vt:variant>
        <vt:lpwstr/>
      </vt:variant>
      <vt:variant>
        <vt:lpwstr>_Toc433292217</vt:lpwstr>
      </vt:variant>
      <vt:variant>
        <vt:i4>1376316</vt:i4>
      </vt:variant>
      <vt:variant>
        <vt:i4>359</vt:i4>
      </vt:variant>
      <vt:variant>
        <vt:i4>0</vt:i4>
      </vt:variant>
      <vt:variant>
        <vt:i4>5</vt:i4>
      </vt:variant>
      <vt:variant>
        <vt:lpwstr/>
      </vt:variant>
      <vt:variant>
        <vt:lpwstr>_Toc433292216</vt:lpwstr>
      </vt:variant>
      <vt:variant>
        <vt:i4>1376316</vt:i4>
      </vt:variant>
      <vt:variant>
        <vt:i4>353</vt:i4>
      </vt:variant>
      <vt:variant>
        <vt:i4>0</vt:i4>
      </vt:variant>
      <vt:variant>
        <vt:i4>5</vt:i4>
      </vt:variant>
      <vt:variant>
        <vt:lpwstr/>
      </vt:variant>
      <vt:variant>
        <vt:lpwstr>_Toc433292215</vt:lpwstr>
      </vt:variant>
      <vt:variant>
        <vt:i4>1376316</vt:i4>
      </vt:variant>
      <vt:variant>
        <vt:i4>347</vt:i4>
      </vt:variant>
      <vt:variant>
        <vt:i4>0</vt:i4>
      </vt:variant>
      <vt:variant>
        <vt:i4>5</vt:i4>
      </vt:variant>
      <vt:variant>
        <vt:lpwstr/>
      </vt:variant>
      <vt:variant>
        <vt:lpwstr>_Toc433292214</vt:lpwstr>
      </vt:variant>
      <vt:variant>
        <vt:i4>1376316</vt:i4>
      </vt:variant>
      <vt:variant>
        <vt:i4>341</vt:i4>
      </vt:variant>
      <vt:variant>
        <vt:i4>0</vt:i4>
      </vt:variant>
      <vt:variant>
        <vt:i4>5</vt:i4>
      </vt:variant>
      <vt:variant>
        <vt:lpwstr/>
      </vt:variant>
      <vt:variant>
        <vt:lpwstr>_Toc433292213</vt:lpwstr>
      </vt:variant>
      <vt:variant>
        <vt:i4>1376316</vt:i4>
      </vt:variant>
      <vt:variant>
        <vt:i4>335</vt:i4>
      </vt:variant>
      <vt:variant>
        <vt:i4>0</vt:i4>
      </vt:variant>
      <vt:variant>
        <vt:i4>5</vt:i4>
      </vt:variant>
      <vt:variant>
        <vt:lpwstr/>
      </vt:variant>
      <vt:variant>
        <vt:lpwstr>_Toc433292212</vt:lpwstr>
      </vt:variant>
      <vt:variant>
        <vt:i4>1376316</vt:i4>
      </vt:variant>
      <vt:variant>
        <vt:i4>329</vt:i4>
      </vt:variant>
      <vt:variant>
        <vt:i4>0</vt:i4>
      </vt:variant>
      <vt:variant>
        <vt:i4>5</vt:i4>
      </vt:variant>
      <vt:variant>
        <vt:lpwstr/>
      </vt:variant>
      <vt:variant>
        <vt:lpwstr>_Toc433292211</vt:lpwstr>
      </vt:variant>
      <vt:variant>
        <vt:i4>1376316</vt:i4>
      </vt:variant>
      <vt:variant>
        <vt:i4>323</vt:i4>
      </vt:variant>
      <vt:variant>
        <vt:i4>0</vt:i4>
      </vt:variant>
      <vt:variant>
        <vt:i4>5</vt:i4>
      </vt:variant>
      <vt:variant>
        <vt:lpwstr/>
      </vt:variant>
      <vt:variant>
        <vt:lpwstr>_Toc433292210</vt:lpwstr>
      </vt:variant>
      <vt:variant>
        <vt:i4>1310780</vt:i4>
      </vt:variant>
      <vt:variant>
        <vt:i4>317</vt:i4>
      </vt:variant>
      <vt:variant>
        <vt:i4>0</vt:i4>
      </vt:variant>
      <vt:variant>
        <vt:i4>5</vt:i4>
      </vt:variant>
      <vt:variant>
        <vt:lpwstr/>
      </vt:variant>
      <vt:variant>
        <vt:lpwstr>_Toc433292209</vt:lpwstr>
      </vt:variant>
      <vt:variant>
        <vt:i4>1310780</vt:i4>
      </vt:variant>
      <vt:variant>
        <vt:i4>311</vt:i4>
      </vt:variant>
      <vt:variant>
        <vt:i4>0</vt:i4>
      </vt:variant>
      <vt:variant>
        <vt:i4>5</vt:i4>
      </vt:variant>
      <vt:variant>
        <vt:lpwstr/>
      </vt:variant>
      <vt:variant>
        <vt:lpwstr>_Toc433292208</vt:lpwstr>
      </vt:variant>
      <vt:variant>
        <vt:i4>1310780</vt:i4>
      </vt:variant>
      <vt:variant>
        <vt:i4>305</vt:i4>
      </vt:variant>
      <vt:variant>
        <vt:i4>0</vt:i4>
      </vt:variant>
      <vt:variant>
        <vt:i4>5</vt:i4>
      </vt:variant>
      <vt:variant>
        <vt:lpwstr/>
      </vt:variant>
      <vt:variant>
        <vt:lpwstr>_Toc433292207</vt:lpwstr>
      </vt:variant>
      <vt:variant>
        <vt:i4>1310780</vt:i4>
      </vt:variant>
      <vt:variant>
        <vt:i4>299</vt:i4>
      </vt:variant>
      <vt:variant>
        <vt:i4>0</vt:i4>
      </vt:variant>
      <vt:variant>
        <vt:i4>5</vt:i4>
      </vt:variant>
      <vt:variant>
        <vt:lpwstr/>
      </vt:variant>
      <vt:variant>
        <vt:lpwstr>_Toc433292206</vt:lpwstr>
      </vt:variant>
      <vt:variant>
        <vt:i4>1310780</vt:i4>
      </vt:variant>
      <vt:variant>
        <vt:i4>293</vt:i4>
      </vt:variant>
      <vt:variant>
        <vt:i4>0</vt:i4>
      </vt:variant>
      <vt:variant>
        <vt:i4>5</vt:i4>
      </vt:variant>
      <vt:variant>
        <vt:lpwstr/>
      </vt:variant>
      <vt:variant>
        <vt:lpwstr>_Toc433292205</vt:lpwstr>
      </vt:variant>
      <vt:variant>
        <vt:i4>1310780</vt:i4>
      </vt:variant>
      <vt:variant>
        <vt:i4>287</vt:i4>
      </vt:variant>
      <vt:variant>
        <vt:i4>0</vt:i4>
      </vt:variant>
      <vt:variant>
        <vt:i4>5</vt:i4>
      </vt:variant>
      <vt:variant>
        <vt:lpwstr/>
      </vt:variant>
      <vt:variant>
        <vt:lpwstr>_Toc433292204</vt:lpwstr>
      </vt:variant>
      <vt:variant>
        <vt:i4>1310780</vt:i4>
      </vt:variant>
      <vt:variant>
        <vt:i4>281</vt:i4>
      </vt:variant>
      <vt:variant>
        <vt:i4>0</vt:i4>
      </vt:variant>
      <vt:variant>
        <vt:i4>5</vt:i4>
      </vt:variant>
      <vt:variant>
        <vt:lpwstr/>
      </vt:variant>
      <vt:variant>
        <vt:lpwstr>_Toc433292203</vt:lpwstr>
      </vt:variant>
      <vt:variant>
        <vt:i4>1310780</vt:i4>
      </vt:variant>
      <vt:variant>
        <vt:i4>275</vt:i4>
      </vt:variant>
      <vt:variant>
        <vt:i4>0</vt:i4>
      </vt:variant>
      <vt:variant>
        <vt:i4>5</vt:i4>
      </vt:variant>
      <vt:variant>
        <vt:lpwstr/>
      </vt:variant>
      <vt:variant>
        <vt:lpwstr>_Toc433292202</vt:lpwstr>
      </vt:variant>
      <vt:variant>
        <vt:i4>1310780</vt:i4>
      </vt:variant>
      <vt:variant>
        <vt:i4>269</vt:i4>
      </vt:variant>
      <vt:variant>
        <vt:i4>0</vt:i4>
      </vt:variant>
      <vt:variant>
        <vt:i4>5</vt:i4>
      </vt:variant>
      <vt:variant>
        <vt:lpwstr/>
      </vt:variant>
      <vt:variant>
        <vt:lpwstr>_Toc433292201</vt:lpwstr>
      </vt:variant>
      <vt:variant>
        <vt:i4>1310780</vt:i4>
      </vt:variant>
      <vt:variant>
        <vt:i4>263</vt:i4>
      </vt:variant>
      <vt:variant>
        <vt:i4>0</vt:i4>
      </vt:variant>
      <vt:variant>
        <vt:i4>5</vt:i4>
      </vt:variant>
      <vt:variant>
        <vt:lpwstr/>
      </vt:variant>
      <vt:variant>
        <vt:lpwstr>_Toc433292200</vt:lpwstr>
      </vt:variant>
      <vt:variant>
        <vt:i4>1900607</vt:i4>
      </vt:variant>
      <vt:variant>
        <vt:i4>257</vt:i4>
      </vt:variant>
      <vt:variant>
        <vt:i4>0</vt:i4>
      </vt:variant>
      <vt:variant>
        <vt:i4>5</vt:i4>
      </vt:variant>
      <vt:variant>
        <vt:lpwstr/>
      </vt:variant>
      <vt:variant>
        <vt:lpwstr>_Toc433292199</vt:lpwstr>
      </vt:variant>
      <vt:variant>
        <vt:i4>1900607</vt:i4>
      </vt:variant>
      <vt:variant>
        <vt:i4>251</vt:i4>
      </vt:variant>
      <vt:variant>
        <vt:i4>0</vt:i4>
      </vt:variant>
      <vt:variant>
        <vt:i4>5</vt:i4>
      </vt:variant>
      <vt:variant>
        <vt:lpwstr/>
      </vt:variant>
      <vt:variant>
        <vt:lpwstr>_Toc433292198</vt:lpwstr>
      </vt:variant>
      <vt:variant>
        <vt:i4>1900607</vt:i4>
      </vt:variant>
      <vt:variant>
        <vt:i4>245</vt:i4>
      </vt:variant>
      <vt:variant>
        <vt:i4>0</vt:i4>
      </vt:variant>
      <vt:variant>
        <vt:i4>5</vt:i4>
      </vt:variant>
      <vt:variant>
        <vt:lpwstr/>
      </vt:variant>
      <vt:variant>
        <vt:lpwstr>_Toc433292197</vt:lpwstr>
      </vt:variant>
      <vt:variant>
        <vt:i4>1900607</vt:i4>
      </vt:variant>
      <vt:variant>
        <vt:i4>239</vt:i4>
      </vt:variant>
      <vt:variant>
        <vt:i4>0</vt:i4>
      </vt:variant>
      <vt:variant>
        <vt:i4>5</vt:i4>
      </vt:variant>
      <vt:variant>
        <vt:lpwstr/>
      </vt:variant>
      <vt:variant>
        <vt:lpwstr>_Toc433292196</vt:lpwstr>
      </vt:variant>
      <vt:variant>
        <vt:i4>1900607</vt:i4>
      </vt:variant>
      <vt:variant>
        <vt:i4>233</vt:i4>
      </vt:variant>
      <vt:variant>
        <vt:i4>0</vt:i4>
      </vt:variant>
      <vt:variant>
        <vt:i4>5</vt:i4>
      </vt:variant>
      <vt:variant>
        <vt:lpwstr/>
      </vt:variant>
      <vt:variant>
        <vt:lpwstr>_Toc433292195</vt:lpwstr>
      </vt:variant>
      <vt:variant>
        <vt:i4>1376319</vt:i4>
      </vt:variant>
      <vt:variant>
        <vt:i4>224</vt:i4>
      </vt:variant>
      <vt:variant>
        <vt:i4>0</vt:i4>
      </vt:variant>
      <vt:variant>
        <vt:i4>5</vt:i4>
      </vt:variant>
      <vt:variant>
        <vt:lpwstr/>
      </vt:variant>
      <vt:variant>
        <vt:lpwstr>_Toc433292118</vt:lpwstr>
      </vt:variant>
      <vt:variant>
        <vt:i4>1376319</vt:i4>
      </vt:variant>
      <vt:variant>
        <vt:i4>218</vt:i4>
      </vt:variant>
      <vt:variant>
        <vt:i4>0</vt:i4>
      </vt:variant>
      <vt:variant>
        <vt:i4>5</vt:i4>
      </vt:variant>
      <vt:variant>
        <vt:lpwstr/>
      </vt:variant>
      <vt:variant>
        <vt:lpwstr>_Toc433292117</vt:lpwstr>
      </vt:variant>
      <vt:variant>
        <vt:i4>1376319</vt:i4>
      </vt:variant>
      <vt:variant>
        <vt:i4>212</vt:i4>
      </vt:variant>
      <vt:variant>
        <vt:i4>0</vt:i4>
      </vt:variant>
      <vt:variant>
        <vt:i4>5</vt:i4>
      </vt:variant>
      <vt:variant>
        <vt:lpwstr/>
      </vt:variant>
      <vt:variant>
        <vt:lpwstr>_Toc433292115</vt:lpwstr>
      </vt:variant>
      <vt:variant>
        <vt:i4>1376319</vt:i4>
      </vt:variant>
      <vt:variant>
        <vt:i4>206</vt:i4>
      </vt:variant>
      <vt:variant>
        <vt:i4>0</vt:i4>
      </vt:variant>
      <vt:variant>
        <vt:i4>5</vt:i4>
      </vt:variant>
      <vt:variant>
        <vt:lpwstr/>
      </vt:variant>
      <vt:variant>
        <vt:lpwstr>_Toc433292114</vt:lpwstr>
      </vt:variant>
      <vt:variant>
        <vt:i4>1376319</vt:i4>
      </vt:variant>
      <vt:variant>
        <vt:i4>200</vt:i4>
      </vt:variant>
      <vt:variant>
        <vt:i4>0</vt:i4>
      </vt:variant>
      <vt:variant>
        <vt:i4>5</vt:i4>
      </vt:variant>
      <vt:variant>
        <vt:lpwstr/>
      </vt:variant>
      <vt:variant>
        <vt:lpwstr>_Toc433292113</vt:lpwstr>
      </vt:variant>
      <vt:variant>
        <vt:i4>1376319</vt:i4>
      </vt:variant>
      <vt:variant>
        <vt:i4>194</vt:i4>
      </vt:variant>
      <vt:variant>
        <vt:i4>0</vt:i4>
      </vt:variant>
      <vt:variant>
        <vt:i4>5</vt:i4>
      </vt:variant>
      <vt:variant>
        <vt:lpwstr/>
      </vt:variant>
      <vt:variant>
        <vt:lpwstr>_Toc433292112</vt:lpwstr>
      </vt:variant>
      <vt:variant>
        <vt:i4>1376319</vt:i4>
      </vt:variant>
      <vt:variant>
        <vt:i4>188</vt:i4>
      </vt:variant>
      <vt:variant>
        <vt:i4>0</vt:i4>
      </vt:variant>
      <vt:variant>
        <vt:i4>5</vt:i4>
      </vt:variant>
      <vt:variant>
        <vt:lpwstr/>
      </vt:variant>
      <vt:variant>
        <vt:lpwstr>_Toc433292111</vt:lpwstr>
      </vt:variant>
      <vt:variant>
        <vt:i4>1376319</vt:i4>
      </vt:variant>
      <vt:variant>
        <vt:i4>182</vt:i4>
      </vt:variant>
      <vt:variant>
        <vt:i4>0</vt:i4>
      </vt:variant>
      <vt:variant>
        <vt:i4>5</vt:i4>
      </vt:variant>
      <vt:variant>
        <vt:lpwstr/>
      </vt:variant>
      <vt:variant>
        <vt:lpwstr>_Toc433292110</vt:lpwstr>
      </vt:variant>
      <vt:variant>
        <vt:i4>1310783</vt:i4>
      </vt:variant>
      <vt:variant>
        <vt:i4>176</vt:i4>
      </vt:variant>
      <vt:variant>
        <vt:i4>0</vt:i4>
      </vt:variant>
      <vt:variant>
        <vt:i4>5</vt:i4>
      </vt:variant>
      <vt:variant>
        <vt:lpwstr/>
      </vt:variant>
      <vt:variant>
        <vt:lpwstr>_Toc433292109</vt:lpwstr>
      </vt:variant>
      <vt:variant>
        <vt:i4>1310783</vt:i4>
      </vt:variant>
      <vt:variant>
        <vt:i4>170</vt:i4>
      </vt:variant>
      <vt:variant>
        <vt:i4>0</vt:i4>
      </vt:variant>
      <vt:variant>
        <vt:i4>5</vt:i4>
      </vt:variant>
      <vt:variant>
        <vt:lpwstr/>
      </vt:variant>
      <vt:variant>
        <vt:lpwstr>_Toc433292108</vt:lpwstr>
      </vt:variant>
      <vt:variant>
        <vt:i4>1310783</vt:i4>
      </vt:variant>
      <vt:variant>
        <vt:i4>164</vt:i4>
      </vt:variant>
      <vt:variant>
        <vt:i4>0</vt:i4>
      </vt:variant>
      <vt:variant>
        <vt:i4>5</vt:i4>
      </vt:variant>
      <vt:variant>
        <vt:lpwstr/>
      </vt:variant>
      <vt:variant>
        <vt:lpwstr>_Toc433292107</vt:lpwstr>
      </vt:variant>
      <vt:variant>
        <vt:i4>1310783</vt:i4>
      </vt:variant>
      <vt:variant>
        <vt:i4>158</vt:i4>
      </vt:variant>
      <vt:variant>
        <vt:i4>0</vt:i4>
      </vt:variant>
      <vt:variant>
        <vt:i4>5</vt:i4>
      </vt:variant>
      <vt:variant>
        <vt:lpwstr/>
      </vt:variant>
      <vt:variant>
        <vt:lpwstr>_Toc433292106</vt:lpwstr>
      </vt:variant>
      <vt:variant>
        <vt:i4>1310783</vt:i4>
      </vt:variant>
      <vt:variant>
        <vt:i4>152</vt:i4>
      </vt:variant>
      <vt:variant>
        <vt:i4>0</vt:i4>
      </vt:variant>
      <vt:variant>
        <vt:i4>5</vt:i4>
      </vt:variant>
      <vt:variant>
        <vt:lpwstr/>
      </vt:variant>
      <vt:variant>
        <vt:lpwstr>_Toc433292105</vt:lpwstr>
      </vt:variant>
      <vt:variant>
        <vt:i4>1310783</vt:i4>
      </vt:variant>
      <vt:variant>
        <vt:i4>146</vt:i4>
      </vt:variant>
      <vt:variant>
        <vt:i4>0</vt:i4>
      </vt:variant>
      <vt:variant>
        <vt:i4>5</vt:i4>
      </vt:variant>
      <vt:variant>
        <vt:lpwstr/>
      </vt:variant>
      <vt:variant>
        <vt:lpwstr>_Toc433292104</vt:lpwstr>
      </vt:variant>
      <vt:variant>
        <vt:i4>1310783</vt:i4>
      </vt:variant>
      <vt:variant>
        <vt:i4>140</vt:i4>
      </vt:variant>
      <vt:variant>
        <vt:i4>0</vt:i4>
      </vt:variant>
      <vt:variant>
        <vt:i4>5</vt:i4>
      </vt:variant>
      <vt:variant>
        <vt:lpwstr/>
      </vt:variant>
      <vt:variant>
        <vt:lpwstr>_Toc433292103</vt:lpwstr>
      </vt:variant>
      <vt:variant>
        <vt:i4>1310783</vt:i4>
      </vt:variant>
      <vt:variant>
        <vt:i4>134</vt:i4>
      </vt:variant>
      <vt:variant>
        <vt:i4>0</vt:i4>
      </vt:variant>
      <vt:variant>
        <vt:i4>5</vt:i4>
      </vt:variant>
      <vt:variant>
        <vt:lpwstr/>
      </vt:variant>
      <vt:variant>
        <vt:lpwstr>_Toc433292102</vt:lpwstr>
      </vt:variant>
      <vt:variant>
        <vt:i4>1310783</vt:i4>
      </vt:variant>
      <vt:variant>
        <vt:i4>128</vt:i4>
      </vt:variant>
      <vt:variant>
        <vt:i4>0</vt:i4>
      </vt:variant>
      <vt:variant>
        <vt:i4>5</vt:i4>
      </vt:variant>
      <vt:variant>
        <vt:lpwstr/>
      </vt:variant>
      <vt:variant>
        <vt:lpwstr>_Toc433292101</vt:lpwstr>
      </vt:variant>
      <vt:variant>
        <vt:i4>1310783</vt:i4>
      </vt:variant>
      <vt:variant>
        <vt:i4>122</vt:i4>
      </vt:variant>
      <vt:variant>
        <vt:i4>0</vt:i4>
      </vt:variant>
      <vt:variant>
        <vt:i4>5</vt:i4>
      </vt:variant>
      <vt:variant>
        <vt:lpwstr/>
      </vt:variant>
      <vt:variant>
        <vt:lpwstr>_Toc433292100</vt:lpwstr>
      </vt:variant>
      <vt:variant>
        <vt:i4>1900606</vt:i4>
      </vt:variant>
      <vt:variant>
        <vt:i4>116</vt:i4>
      </vt:variant>
      <vt:variant>
        <vt:i4>0</vt:i4>
      </vt:variant>
      <vt:variant>
        <vt:i4>5</vt:i4>
      </vt:variant>
      <vt:variant>
        <vt:lpwstr/>
      </vt:variant>
      <vt:variant>
        <vt:lpwstr>_Toc433292099</vt:lpwstr>
      </vt:variant>
      <vt:variant>
        <vt:i4>1900606</vt:i4>
      </vt:variant>
      <vt:variant>
        <vt:i4>110</vt:i4>
      </vt:variant>
      <vt:variant>
        <vt:i4>0</vt:i4>
      </vt:variant>
      <vt:variant>
        <vt:i4>5</vt:i4>
      </vt:variant>
      <vt:variant>
        <vt:lpwstr/>
      </vt:variant>
      <vt:variant>
        <vt:lpwstr>_Toc433292098</vt:lpwstr>
      </vt:variant>
      <vt:variant>
        <vt:i4>1900606</vt:i4>
      </vt:variant>
      <vt:variant>
        <vt:i4>104</vt:i4>
      </vt:variant>
      <vt:variant>
        <vt:i4>0</vt:i4>
      </vt:variant>
      <vt:variant>
        <vt:i4>5</vt:i4>
      </vt:variant>
      <vt:variant>
        <vt:lpwstr/>
      </vt:variant>
      <vt:variant>
        <vt:lpwstr>_Toc433292097</vt:lpwstr>
      </vt:variant>
      <vt:variant>
        <vt:i4>1900606</vt:i4>
      </vt:variant>
      <vt:variant>
        <vt:i4>98</vt:i4>
      </vt:variant>
      <vt:variant>
        <vt:i4>0</vt:i4>
      </vt:variant>
      <vt:variant>
        <vt:i4>5</vt:i4>
      </vt:variant>
      <vt:variant>
        <vt:lpwstr/>
      </vt:variant>
      <vt:variant>
        <vt:lpwstr>_Toc433292096</vt:lpwstr>
      </vt:variant>
      <vt:variant>
        <vt:i4>1900606</vt:i4>
      </vt:variant>
      <vt:variant>
        <vt:i4>92</vt:i4>
      </vt:variant>
      <vt:variant>
        <vt:i4>0</vt:i4>
      </vt:variant>
      <vt:variant>
        <vt:i4>5</vt:i4>
      </vt:variant>
      <vt:variant>
        <vt:lpwstr/>
      </vt:variant>
      <vt:variant>
        <vt:lpwstr>_Toc433292095</vt:lpwstr>
      </vt:variant>
      <vt:variant>
        <vt:i4>1900606</vt:i4>
      </vt:variant>
      <vt:variant>
        <vt:i4>86</vt:i4>
      </vt:variant>
      <vt:variant>
        <vt:i4>0</vt:i4>
      </vt:variant>
      <vt:variant>
        <vt:i4>5</vt:i4>
      </vt:variant>
      <vt:variant>
        <vt:lpwstr/>
      </vt:variant>
      <vt:variant>
        <vt:lpwstr>_Toc433292094</vt:lpwstr>
      </vt:variant>
      <vt:variant>
        <vt:i4>1900606</vt:i4>
      </vt:variant>
      <vt:variant>
        <vt:i4>80</vt:i4>
      </vt:variant>
      <vt:variant>
        <vt:i4>0</vt:i4>
      </vt:variant>
      <vt:variant>
        <vt:i4>5</vt:i4>
      </vt:variant>
      <vt:variant>
        <vt:lpwstr/>
      </vt:variant>
      <vt:variant>
        <vt:lpwstr>_Toc433292093</vt:lpwstr>
      </vt:variant>
      <vt:variant>
        <vt:i4>1900606</vt:i4>
      </vt:variant>
      <vt:variant>
        <vt:i4>74</vt:i4>
      </vt:variant>
      <vt:variant>
        <vt:i4>0</vt:i4>
      </vt:variant>
      <vt:variant>
        <vt:i4>5</vt:i4>
      </vt:variant>
      <vt:variant>
        <vt:lpwstr/>
      </vt:variant>
      <vt:variant>
        <vt:lpwstr>_Toc433292092</vt:lpwstr>
      </vt:variant>
      <vt:variant>
        <vt:i4>1900606</vt:i4>
      </vt:variant>
      <vt:variant>
        <vt:i4>68</vt:i4>
      </vt:variant>
      <vt:variant>
        <vt:i4>0</vt:i4>
      </vt:variant>
      <vt:variant>
        <vt:i4>5</vt:i4>
      </vt:variant>
      <vt:variant>
        <vt:lpwstr/>
      </vt:variant>
      <vt:variant>
        <vt:lpwstr>_Toc433292091</vt:lpwstr>
      </vt:variant>
      <vt:variant>
        <vt:i4>1900606</vt:i4>
      </vt:variant>
      <vt:variant>
        <vt:i4>62</vt:i4>
      </vt:variant>
      <vt:variant>
        <vt:i4>0</vt:i4>
      </vt:variant>
      <vt:variant>
        <vt:i4>5</vt:i4>
      </vt:variant>
      <vt:variant>
        <vt:lpwstr/>
      </vt:variant>
      <vt:variant>
        <vt:lpwstr>_Toc433292090</vt:lpwstr>
      </vt:variant>
      <vt:variant>
        <vt:i4>1835070</vt:i4>
      </vt:variant>
      <vt:variant>
        <vt:i4>56</vt:i4>
      </vt:variant>
      <vt:variant>
        <vt:i4>0</vt:i4>
      </vt:variant>
      <vt:variant>
        <vt:i4>5</vt:i4>
      </vt:variant>
      <vt:variant>
        <vt:lpwstr/>
      </vt:variant>
      <vt:variant>
        <vt:lpwstr>_Toc433292089</vt:lpwstr>
      </vt:variant>
      <vt:variant>
        <vt:i4>1835070</vt:i4>
      </vt:variant>
      <vt:variant>
        <vt:i4>50</vt:i4>
      </vt:variant>
      <vt:variant>
        <vt:i4>0</vt:i4>
      </vt:variant>
      <vt:variant>
        <vt:i4>5</vt:i4>
      </vt:variant>
      <vt:variant>
        <vt:lpwstr/>
      </vt:variant>
      <vt:variant>
        <vt:lpwstr>_Toc433292088</vt:lpwstr>
      </vt:variant>
      <vt:variant>
        <vt:i4>1835070</vt:i4>
      </vt:variant>
      <vt:variant>
        <vt:i4>44</vt:i4>
      </vt:variant>
      <vt:variant>
        <vt:i4>0</vt:i4>
      </vt:variant>
      <vt:variant>
        <vt:i4>5</vt:i4>
      </vt:variant>
      <vt:variant>
        <vt:lpwstr/>
      </vt:variant>
      <vt:variant>
        <vt:lpwstr>_Toc433292087</vt:lpwstr>
      </vt:variant>
      <vt:variant>
        <vt:i4>1835070</vt:i4>
      </vt:variant>
      <vt:variant>
        <vt:i4>38</vt:i4>
      </vt:variant>
      <vt:variant>
        <vt:i4>0</vt:i4>
      </vt:variant>
      <vt:variant>
        <vt:i4>5</vt:i4>
      </vt:variant>
      <vt:variant>
        <vt:lpwstr/>
      </vt:variant>
      <vt:variant>
        <vt:lpwstr>_Toc433292086</vt:lpwstr>
      </vt:variant>
      <vt:variant>
        <vt:i4>1835070</vt:i4>
      </vt:variant>
      <vt:variant>
        <vt:i4>32</vt:i4>
      </vt:variant>
      <vt:variant>
        <vt:i4>0</vt:i4>
      </vt:variant>
      <vt:variant>
        <vt:i4>5</vt:i4>
      </vt:variant>
      <vt:variant>
        <vt:lpwstr/>
      </vt:variant>
      <vt:variant>
        <vt:lpwstr>_Toc433292085</vt:lpwstr>
      </vt:variant>
      <vt:variant>
        <vt:i4>1835070</vt:i4>
      </vt:variant>
      <vt:variant>
        <vt:i4>26</vt:i4>
      </vt:variant>
      <vt:variant>
        <vt:i4>0</vt:i4>
      </vt:variant>
      <vt:variant>
        <vt:i4>5</vt:i4>
      </vt:variant>
      <vt:variant>
        <vt:lpwstr/>
      </vt:variant>
      <vt:variant>
        <vt:lpwstr>_Toc433292084</vt:lpwstr>
      </vt:variant>
      <vt:variant>
        <vt:i4>1835070</vt:i4>
      </vt:variant>
      <vt:variant>
        <vt:i4>20</vt:i4>
      </vt:variant>
      <vt:variant>
        <vt:i4>0</vt:i4>
      </vt:variant>
      <vt:variant>
        <vt:i4>5</vt:i4>
      </vt:variant>
      <vt:variant>
        <vt:lpwstr/>
      </vt:variant>
      <vt:variant>
        <vt:lpwstr>_Toc433292083</vt:lpwstr>
      </vt:variant>
      <vt:variant>
        <vt:i4>1835070</vt:i4>
      </vt:variant>
      <vt:variant>
        <vt:i4>14</vt:i4>
      </vt:variant>
      <vt:variant>
        <vt:i4>0</vt:i4>
      </vt:variant>
      <vt:variant>
        <vt:i4>5</vt:i4>
      </vt:variant>
      <vt:variant>
        <vt:lpwstr/>
      </vt:variant>
      <vt:variant>
        <vt:lpwstr>_Toc433292082</vt:lpwstr>
      </vt:variant>
      <vt:variant>
        <vt:i4>1835070</vt:i4>
      </vt:variant>
      <vt:variant>
        <vt:i4>8</vt:i4>
      </vt:variant>
      <vt:variant>
        <vt:i4>0</vt:i4>
      </vt:variant>
      <vt:variant>
        <vt:i4>5</vt:i4>
      </vt:variant>
      <vt:variant>
        <vt:lpwstr/>
      </vt:variant>
      <vt:variant>
        <vt:lpwstr>_Toc433292081</vt:lpwstr>
      </vt:variant>
      <vt:variant>
        <vt:i4>1835070</vt:i4>
      </vt:variant>
      <vt:variant>
        <vt:i4>2</vt:i4>
      </vt:variant>
      <vt:variant>
        <vt:i4>0</vt:i4>
      </vt:variant>
      <vt:variant>
        <vt:i4>5</vt:i4>
      </vt:variant>
      <vt:variant>
        <vt:lpwstr/>
      </vt:variant>
      <vt:variant>
        <vt:lpwstr>_Toc433292080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SAMET PALTA</dc:creator>
  <cp:lastModifiedBy>Muhammed DEMİR</cp:lastModifiedBy>
  <cp:revision>8</cp:revision>
  <dcterms:created xsi:type="dcterms:W3CDTF">2016-12-02T13:40:00Z</dcterms:created>
  <dcterms:modified xsi:type="dcterms:W3CDTF">2016-12-14T14:55:00Z</dcterms:modified>
</cp:coreProperties>
</file>