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20ECA" w:rsidRPr="00D37B4F" w:rsidRDefault="00320ECA" w:rsidP="005E3E01">
      <w:pPr>
        <w:tabs>
          <w:tab w:val="left" w:pos="566"/>
        </w:tabs>
        <w:spacing w:after="0" w:line="240" w:lineRule="auto"/>
        <w:jc w:val="both"/>
        <w:rPr>
          <w:rFonts w:ascii="Times New Roman" w:eastAsia="ヒラギノ明朝 Pro W3" w:hAnsi="Times New Roman" w:cs="Times New Roman"/>
          <w:sz w:val="24"/>
          <w:szCs w:val="24"/>
          <w:u w:val="single"/>
        </w:rPr>
      </w:pPr>
      <w:r w:rsidRPr="00D37B4F">
        <w:rPr>
          <w:rFonts w:ascii="Times New Roman" w:eastAsia="ヒラギノ明朝 Pro W3" w:hAnsi="Times New Roman" w:cs="Times New Roman"/>
          <w:sz w:val="24"/>
          <w:szCs w:val="24"/>
          <w:u w:val="single"/>
        </w:rPr>
        <w:t>Enerji Piyasası Düzenleme Kurumundan:</w:t>
      </w:r>
    </w:p>
    <w:p w:rsidR="00AC63BC" w:rsidRDefault="00AC63BC" w:rsidP="005E3E01">
      <w:pPr>
        <w:tabs>
          <w:tab w:val="left" w:pos="566"/>
        </w:tabs>
        <w:spacing w:after="0" w:line="240" w:lineRule="auto"/>
        <w:jc w:val="both"/>
        <w:rPr>
          <w:rFonts w:ascii="Times New Roman" w:eastAsia="ヒラギノ明朝 Pro W3" w:hAnsi="Times New Roman" w:cs="Times New Roman"/>
          <w:sz w:val="24"/>
          <w:szCs w:val="24"/>
          <w:u w:val="single"/>
        </w:rPr>
      </w:pPr>
    </w:p>
    <w:p w:rsidR="005E3E01" w:rsidRPr="00D37B4F" w:rsidRDefault="005E3E01" w:rsidP="005E3E01">
      <w:pPr>
        <w:tabs>
          <w:tab w:val="left" w:pos="566"/>
        </w:tabs>
        <w:spacing w:after="0" w:line="240" w:lineRule="auto"/>
        <w:jc w:val="both"/>
        <w:rPr>
          <w:rFonts w:ascii="Times New Roman" w:eastAsia="ヒラギノ明朝 Pro W3" w:hAnsi="Times New Roman" w:cs="Times New Roman"/>
          <w:sz w:val="24"/>
          <w:szCs w:val="24"/>
          <w:u w:val="single"/>
        </w:rPr>
      </w:pPr>
    </w:p>
    <w:p w:rsidR="00841DE3" w:rsidRPr="00841DE3" w:rsidRDefault="00841DE3" w:rsidP="00841DE3">
      <w:pPr>
        <w:spacing w:after="0" w:line="240" w:lineRule="auto"/>
        <w:jc w:val="center"/>
        <w:rPr>
          <w:rFonts w:ascii="Times New Roman" w:eastAsia="Calibri" w:hAnsi="Times New Roman" w:cs="Times New Roman"/>
          <w:b/>
          <w:noProof w:val="0"/>
          <w:sz w:val="24"/>
          <w:szCs w:val="24"/>
          <w:lang w:eastAsia="en-US"/>
        </w:rPr>
      </w:pPr>
      <w:r w:rsidRPr="00841DE3">
        <w:rPr>
          <w:rFonts w:ascii="Times New Roman" w:eastAsia="Calibri" w:hAnsi="Times New Roman" w:cs="Times New Roman"/>
          <w:b/>
          <w:noProof w:val="0"/>
          <w:sz w:val="24"/>
          <w:szCs w:val="24"/>
          <w:lang w:eastAsia="en-US"/>
        </w:rPr>
        <w:t>KURUL KARARI</w:t>
      </w:r>
    </w:p>
    <w:p w:rsidR="00841DE3" w:rsidRDefault="00841DE3" w:rsidP="00841DE3">
      <w:pPr>
        <w:spacing w:after="0" w:line="240" w:lineRule="auto"/>
        <w:jc w:val="center"/>
        <w:rPr>
          <w:rFonts w:ascii="Times New Roman" w:eastAsia="Calibri" w:hAnsi="Times New Roman" w:cs="Times New Roman"/>
          <w:b/>
          <w:noProof w:val="0"/>
          <w:sz w:val="24"/>
          <w:szCs w:val="24"/>
          <w:lang w:eastAsia="en-US"/>
        </w:rPr>
      </w:pPr>
    </w:p>
    <w:p w:rsidR="00EE4D5D" w:rsidRPr="00841DE3" w:rsidRDefault="00EE4D5D" w:rsidP="00841DE3">
      <w:pPr>
        <w:spacing w:after="0" w:line="240" w:lineRule="auto"/>
        <w:jc w:val="center"/>
        <w:rPr>
          <w:rFonts w:ascii="Times New Roman" w:eastAsia="Calibri" w:hAnsi="Times New Roman" w:cs="Times New Roman"/>
          <w:b/>
          <w:noProof w:val="0"/>
          <w:sz w:val="24"/>
          <w:szCs w:val="24"/>
          <w:lang w:eastAsia="en-US"/>
        </w:rPr>
      </w:pPr>
    </w:p>
    <w:p w:rsidR="00841DE3" w:rsidRPr="00B840C4" w:rsidRDefault="00841DE3" w:rsidP="00841DE3">
      <w:pPr>
        <w:spacing w:after="0" w:line="240" w:lineRule="auto"/>
        <w:rPr>
          <w:rFonts w:ascii="Times New Roman" w:eastAsia="Calibri" w:hAnsi="Times New Roman" w:cs="Times New Roman"/>
          <w:noProof w:val="0"/>
          <w:sz w:val="24"/>
          <w:szCs w:val="24"/>
          <w:lang w:eastAsia="en-US"/>
        </w:rPr>
      </w:pPr>
      <w:r w:rsidRPr="00841DE3">
        <w:rPr>
          <w:rFonts w:ascii="Times New Roman" w:eastAsia="Calibri" w:hAnsi="Times New Roman" w:cs="Times New Roman"/>
          <w:b/>
          <w:noProof w:val="0"/>
          <w:sz w:val="24"/>
          <w:szCs w:val="24"/>
          <w:lang w:eastAsia="en-US"/>
        </w:rPr>
        <w:t xml:space="preserve">Karar </w:t>
      </w:r>
      <w:proofErr w:type="gramStart"/>
      <w:r w:rsidRPr="00841DE3">
        <w:rPr>
          <w:rFonts w:ascii="Times New Roman" w:eastAsia="Calibri" w:hAnsi="Times New Roman" w:cs="Times New Roman"/>
          <w:b/>
          <w:noProof w:val="0"/>
          <w:sz w:val="24"/>
          <w:szCs w:val="24"/>
          <w:lang w:eastAsia="en-US"/>
        </w:rPr>
        <w:t>No :</w:t>
      </w:r>
      <w:proofErr w:type="gramEnd"/>
      <w:r w:rsidR="00F844A1">
        <w:rPr>
          <w:rFonts w:ascii="Times New Roman" w:eastAsia="Calibri" w:hAnsi="Times New Roman" w:cs="Times New Roman"/>
          <w:b/>
          <w:noProof w:val="0"/>
          <w:sz w:val="24"/>
          <w:szCs w:val="24"/>
          <w:lang w:eastAsia="en-US"/>
        </w:rPr>
        <w:t xml:space="preserve"> </w:t>
      </w:r>
      <w:r w:rsidR="00076AE6" w:rsidRPr="00B840C4">
        <w:rPr>
          <w:rFonts w:ascii="Times New Roman" w:eastAsia="Calibri" w:hAnsi="Times New Roman" w:cs="Times New Roman"/>
          <w:noProof w:val="0"/>
          <w:sz w:val="24"/>
          <w:szCs w:val="24"/>
          <w:lang w:eastAsia="en-US"/>
        </w:rPr>
        <w:t>10</w:t>
      </w:r>
      <w:r w:rsidR="00DF3998">
        <w:rPr>
          <w:rFonts w:ascii="Times New Roman" w:eastAsia="Calibri" w:hAnsi="Times New Roman" w:cs="Times New Roman"/>
          <w:noProof w:val="0"/>
          <w:sz w:val="24"/>
          <w:szCs w:val="24"/>
          <w:lang w:eastAsia="en-US"/>
        </w:rPr>
        <w:t>887</w:t>
      </w:r>
      <w:r w:rsidRPr="00841DE3">
        <w:rPr>
          <w:rFonts w:ascii="Times New Roman" w:eastAsia="Calibri" w:hAnsi="Times New Roman" w:cs="Times New Roman"/>
          <w:b/>
          <w:noProof w:val="0"/>
          <w:sz w:val="24"/>
          <w:szCs w:val="24"/>
          <w:lang w:eastAsia="en-US"/>
        </w:rPr>
        <w:t xml:space="preserve"> </w:t>
      </w:r>
      <w:r>
        <w:rPr>
          <w:rFonts w:ascii="Times New Roman" w:eastAsia="Calibri" w:hAnsi="Times New Roman" w:cs="Times New Roman"/>
          <w:noProof w:val="0"/>
          <w:sz w:val="24"/>
          <w:szCs w:val="24"/>
          <w:lang w:eastAsia="en-US"/>
        </w:rPr>
        <w:t xml:space="preserve"> </w:t>
      </w:r>
      <w:r w:rsidRPr="00841DE3">
        <w:rPr>
          <w:rFonts w:ascii="Times New Roman" w:eastAsia="Calibri" w:hAnsi="Times New Roman" w:cs="Times New Roman"/>
          <w:noProof w:val="0"/>
          <w:sz w:val="24"/>
          <w:szCs w:val="24"/>
          <w:lang w:eastAsia="en-US"/>
        </w:rPr>
        <w:t xml:space="preserve">   </w:t>
      </w:r>
      <w:r w:rsidRPr="00841DE3">
        <w:rPr>
          <w:rFonts w:ascii="Times New Roman" w:eastAsia="Calibri" w:hAnsi="Times New Roman" w:cs="Times New Roman"/>
          <w:b/>
          <w:noProof w:val="0"/>
          <w:sz w:val="24"/>
          <w:szCs w:val="24"/>
          <w:lang w:eastAsia="en-US"/>
        </w:rPr>
        <w:t xml:space="preserve">                                                  </w:t>
      </w:r>
      <w:r>
        <w:rPr>
          <w:rFonts w:ascii="Times New Roman" w:eastAsia="Calibri" w:hAnsi="Times New Roman" w:cs="Times New Roman"/>
          <w:b/>
          <w:noProof w:val="0"/>
          <w:sz w:val="24"/>
          <w:szCs w:val="24"/>
          <w:lang w:eastAsia="en-US"/>
        </w:rPr>
        <w:t xml:space="preserve">    </w:t>
      </w:r>
      <w:r w:rsidR="00076AE6">
        <w:rPr>
          <w:rFonts w:ascii="Times New Roman" w:eastAsia="Calibri" w:hAnsi="Times New Roman" w:cs="Times New Roman"/>
          <w:b/>
          <w:noProof w:val="0"/>
          <w:sz w:val="24"/>
          <w:szCs w:val="24"/>
          <w:lang w:eastAsia="en-US"/>
        </w:rPr>
        <w:t xml:space="preserve"> </w:t>
      </w:r>
      <w:r>
        <w:rPr>
          <w:rFonts w:ascii="Times New Roman" w:eastAsia="Calibri" w:hAnsi="Times New Roman" w:cs="Times New Roman"/>
          <w:b/>
          <w:noProof w:val="0"/>
          <w:sz w:val="24"/>
          <w:szCs w:val="24"/>
          <w:lang w:eastAsia="en-US"/>
        </w:rPr>
        <w:t xml:space="preserve">              </w:t>
      </w:r>
      <w:r w:rsidRPr="00841DE3">
        <w:rPr>
          <w:rFonts w:ascii="Times New Roman" w:eastAsia="Calibri" w:hAnsi="Times New Roman" w:cs="Times New Roman"/>
          <w:b/>
          <w:noProof w:val="0"/>
          <w:sz w:val="24"/>
          <w:szCs w:val="24"/>
          <w:lang w:eastAsia="en-US"/>
        </w:rPr>
        <w:t xml:space="preserve">Karar Tarihi : </w:t>
      </w:r>
      <w:r w:rsidR="00DF3998">
        <w:rPr>
          <w:rFonts w:ascii="Times New Roman" w:eastAsia="Calibri" w:hAnsi="Times New Roman" w:cs="Times New Roman"/>
          <w:noProof w:val="0"/>
          <w:sz w:val="24"/>
          <w:szCs w:val="24"/>
          <w:lang w:eastAsia="en-US"/>
        </w:rPr>
        <w:t>29</w:t>
      </w:r>
      <w:r w:rsidR="00D83104">
        <w:rPr>
          <w:rFonts w:ascii="Times New Roman" w:eastAsia="Calibri" w:hAnsi="Times New Roman" w:cs="Times New Roman"/>
          <w:noProof w:val="0"/>
          <w:sz w:val="24"/>
          <w:szCs w:val="24"/>
          <w:lang w:eastAsia="en-US"/>
        </w:rPr>
        <w:t>/</w:t>
      </w:r>
      <w:r w:rsidR="00B840C4" w:rsidRPr="00B840C4">
        <w:rPr>
          <w:rFonts w:ascii="Times New Roman" w:eastAsia="Calibri" w:hAnsi="Times New Roman" w:cs="Times New Roman"/>
          <w:noProof w:val="0"/>
          <w:sz w:val="24"/>
          <w:szCs w:val="24"/>
          <w:lang w:eastAsia="en-US"/>
        </w:rPr>
        <w:t>0</w:t>
      </w:r>
      <w:r w:rsidR="00A75777">
        <w:rPr>
          <w:rFonts w:ascii="Times New Roman" w:eastAsia="Calibri" w:hAnsi="Times New Roman" w:cs="Times New Roman"/>
          <w:noProof w:val="0"/>
          <w:sz w:val="24"/>
          <w:szCs w:val="24"/>
          <w:lang w:eastAsia="en-US"/>
        </w:rPr>
        <w:t>3</w:t>
      </w:r>
      <w:r w:rsidR="00D83104">
        <w:rPr>
          <w:rFonts w:ascii="Times New Roman" w:eastAsia="Calibri" w:hAnsi="Times New Roman" w:cs="Times New Roman"/>
          <w:noProof w:val="0"/>
          <w:sz w:val="24"/>
          <w:szCs w:val="24"/>
          <w:lang w:eastAsia="en-US"/>
        </w:rPr>
        <w:t>/</w:t>
      </w:r>
      <w:r w:rsidR="00D6351F" w:rsidRPr="00B840C4">
        <w:rPr>
          <w:rFonts w:ascii="Times New Roman" w:eastAsia="Calibri" w:hAnsi="Times New Roman" w:cs="Times New Roman"/>
          <w:noProof w:val="0"/>
          <w:sz w:val="24"/>
          <w:szCs w:val="24"/>
          <w:lang w:eastAsia="en-US"/>
        </w:rPr>
        <w:t>202</w:t>
      </w:r>
      <w:r w:rsidR="00B840C4" w:rsidRPr="00B840C4">
        <w:rPr>
          <w:rFonts w:ascii="Times New Roman" w:eastAsia="Calibri" w:hAnsi="Times New Roman" w:cs="Times New Roman"/>
          <w:noProof w:val="0"/>
          <w:sz w:val="24"/>
          <w:szCs w:val="24"/>
          <w:lang w:eastAsia="en-US"/>
        </w:rPr>
        <w:t>2</w:t>
      </w:r>
    </w:p>
    <w:p w:rsidR="00841DE3" w:rsidRDefault="00841DE3" w:rsidP="00841DE3">
      <w:pPr>
        <w:spacing w:after="0" w:line="240" w:lineRule="auto"/>
        <w:rPr>
          <w:rFonts w:ascii="Times New Roman" w:eastAsia="Calibri" w:hAnsi="Times New Roman" w:cs="Times New Roman"/>
          <w:b/>
          <w:noProof w:val="0"/>
          <w:sz w:val="24"/>
          <w:szCs w:val="24"/>
          <w:lang w:eastAsia="en-US"/>
        </w:rPr>
      </w:pPr>
    </w:p>
    <w:p w:rsidR="00EE4D5D" w:rsidRPr="00841DE3" w:rsidRDefault="00EE4D5D" w:rsidP="00841DE3">
      <w:pPr>
        <w:spacing w:after="0" w:line="240" w:lineRule="auto"/>
        <w:rPr>
          <w:rFonts w:ascii="Times New Roman" w:eastAsia="Calibri" w:hAnsi="Times New Roman" w:cs="Times New Roman"/>
          <w:b/>
          <w:noProof w:val="0"/>
          <w:sz w:val="24"/>
          <w:szCs w:val="24"/>
          <w:lang w:eastAsia="en-US"/>
        </w:rPr>
      </w:pPr>
    </w:p>
    <w:p w:rsidR="00B12C01" w:rsidRPr="00B12C01" w:rsidRDefault="000D23FB" w:rsidP="00B12C01">
      <w:pPr>
        <w:pStyle w:val="ListeParagraf"/>
        <w:tabs>
          <w:tab w:val="left" w:pos="851"/>
        </w:tabs>
        <w:spacing w:after="0" w:line="240" w:lineRule="auto"/>
        <w:ind w:left="0" w:firstLine="567"/>
        <w:jc w:val="both"/>
        <w:rPr>
          <w:rFonts w:ascii="Times New Roman" w:eastAsia="Times New Roman" w:hAnsi="Times New Roman" w:cs="Times New Roman"/>
          <w:sz w:val="28"/>
          <w:szCs w:val="24"/>
          <w:lang w:eastAsia="tr-TR"/>
        </w:rPr>
      </w:pPr>
      <w:proofErr w:type="spellStart"/>
      <w:r w:rsidRPr="000D23FB">
        <w:rPr>
          <w:rFonts w:ascii="Times New Roman" w:eastAsia="Calibri" w:hAnsi="Times New Roman" w:cs="Times New Roman"/>
          <w:sz w:val="24"/>
          <w:szCs w:val="24"/>
        </w:rPr>
        <w:t>Enerji</w:t>
      </w:r>
      <w:proofErr w:type="spellEnd"/>
      <w:r w:rsidRPr="000D23FB">
        <w:rPr>
          <w:rFonts w:ascii="Times New Roman" w:eastAsia="Calibri" w:hAnsi="Times New Roman" w:cs="Times New Roman"/>
          <w:sz w:val="24"/>
          <w:szCs w:val="24"/>
        </w:rPr>
        <w:t xml:space="preserve"> </w:t>
      </w:r>
      <w:proofErr w:type="spellStart"/>
      <w:r w:rsidRPr="000D23FB">
        <w:rPr>
          <w:rFonts w:ascii="Times New Roman" w:eastAsia="Calibri" w:hAnsi="Times New Roman" w:cs="Times New Roman"/>
          <w:sz w:val="24"/>
          <w:szCs w:val="24"/>
        </w:rPr>
        <w:t>Piyasası</w:t>
      </w:r>
      <w:proofErr w:type="spellEnd"/>
      <w:r w:rsidRPr="000D23FB">
        <w:rPr>
          <w:rFonts w:ascii="Times New Roman" w:eastAsia="Calibri" w:hAnsi="Times New Roman" w:cs="Times New Roman"/>
          <w:sz w:val="24"/>
          <w:szCs w:val="24"/>
        </w:rPr>
        <w:t xml:space="preserve"> </w:t>
      </w:r>
      <w:proofErr w:type="spellStart"/>
      <w:r w:rsidRPr="000D23FB">
        <w:rPr>
          <w:rFonts w:ascii="Times New Roman" w:eastAsia="Calibri" w:hAnsi="Times New Roman" w:cs="Times New Roman"/>
          <w:sz w:val="24"/>
          <w:szCs w:val="24"/>
        </w:rPr>
        <w:t>Düzenleme</w:t>
      </w:r>
      <w:proofErr w:type="spellEnd"/>
      <w:r w:rsidRPr="000D23FB">
        <w:rPr>
          <w:rFonts w:ascii="Times New Roman" w:eastAsia="Calibri" w:hAnsi="Times New Roman" w:cs="Times New Roman"/>
          <w:sz w:val="24"/>
          <w:szCs w:val="24"/>
        </w:rPr>
        <w:t xml:space="preserve"> </w:t>
      </w:r>
      <w:proofErr w:type="spellStart"/>
      <w:r w:rsidRPr="000D23FB">
        <w:rPr>
          <w:rFonts w:ascii="Times New Roman" w:eastAsia="Calibri" w:hAnsi="Times New Roman" w:cs="Times New Roman"/>
          <w:sz w:val="24"/>
          <w:szCs w:val="24"/>
        </w:rPr>
        <w:t>Kurulunun</w:t>
      </w:r>
      <w:proofErr w:type="spellEnd"/>
      <w:r w:rsidRPr="000D23FB">
        <w:rPr>
          <w:rFonts w:ascii="Times New Roman" w:eastAsia="Calibri" w:hAnsi="Times New Roman" w:cs="Times New Roman"/>
          <w:sz w:val="24"/>
          <w:szCs w:val="24"/>
        </w:rPr>
        <w:t xml:space="preserve"> </w:t>
      </w:r>
      <w:r w:rsidR="00DF3998">
        <w:rPr>
          <w:rFonts w:ascii="Times New Roman" w:eastAsia="Calibri" w:hAnsi="Times New Roman" w:cs="Times New Roman"/>
          <w:sz w:val="24"/>
          <w:szCs w:val="24"/>
        </w:rPr>
        <w:t>29</w:t>
      </w:r>
      <w:r w:rsidR="00D83104">
        <w:rPr>
          <w:rFonts w:ascii="Times New Roman" w:eastAsia="Calibri" w:hAnsi="Times New Roman" w:cs="Times New Roman"/>
          <w:sz w:val="24"/>
          <w:szCs w:val="24"/>
        </w:rPr>
        <w:t>/</w:t>
      </w:r>
      <w:r w:rsidR="00B840C4">
        <w:rPr>
          <w:rFonts w:ascii="Times New Roman" w:eastAsia="Calibri" w:hAnsi="Times New Roman" w:cs="Times New Roman"/>
          <w:sz w:val="24"/>
          <w:szCs w:val="24"/>
        </w:rPr>
        <w:t>0</w:t>
      </w:r>
      <w:r w:rsidR="00A75777">
        <w:rPr>
          <w:rFonts w:ascii="Times New Roman" w:eastAsia="Calibri" w:hAnsi="Times New Roman" w:cs="Times New Roman"/>
          <w:sz w:val="24"/>
          <w:szCs w:val="24"/>
        </w:rPr>
        <w:t>3</w:t>
      </w:r>
      <w:r w:rsidR="00D83104">
        <w:rPr>
          <w:rFonts w:ascii="Times New Roman" w:eastAsia="Calibri" w:hAnsi="Times New Roman" w:cs="Times New Roman"/>
          <w:sz w:val="24"/>
          <w:szCs w:val="24"/>
        </w:rPr>
        <w:t>/</w:t>
      </w:r>
      <w:r w:rsidR="00B840C4">
        <w:rPr>
          <w:rFonts w:ascii="Times New Roman" w:eastAsia="Calibri" w:hAnsi="Times New Roman" w:cs="Times New Roman"/>
          <w:sz w:val="24"/>
          <w:szCs w:val="24"/>
        </w:rPr>
        <w:t>2022</w:t>
      </w:r>
      <w:r w:rsidRPr="000D23FB">
        <w:rPr>
          <w:rFonts w:ascii="Times New Roman" w:eastAsia="Calibri" w:hAnsi="Times New Roman" w:cs="Times New Roman"/>
          <w:sz w:val="24"/>
          <w:szCs w:val="24"/>
        </w:rPr>
        <w:t xml:space="preserve"> </w:t>
      </w:r>
      <w:proofErr w:type="spellStart"/>
      <w:r w:rsidRPr="000D23FB">
        <w:rPr>
          <w:rFonts w:ascii="Times New Roman" w:eastAsia="Calibri" w:hAnsi="Times New Roman" w:cs="Times New Roman"/>
          <w:sz w:val="24"/>
          <w:szCs w:val="24"/>
        </w:rPr>
        <w:t>tarihli</w:t>
      </w:r>
      <w:proofErr w:type="spellEnd"/>
      <w:r w:rsidRPr="000D23FB">
        <w:rPr>
          <w:rFonts w:ascii="Times New Roman" w:eastAsia="Calibri" w:hAnsi="Times New Roman" w:cs="Times New Roman"/>
          <w:sz w:val="24"/>
          <w:szCs w:val="24"/>
        </w:rPr>
        <w:t xml:space="preserve"> </w:t>
      </w:r>
      <w:proofErr w:type="spellStart"/>
      <w:r w:rsidRPr="000D23FB">
        <w:rPr>
          <w:rFonts w:ascii="Times New Roman" w:eastAsia="Calibri" w:hAnsi="Times New Roman" w:cs="Times New Roman"/>
          <w:sz w:val="24"/>
          <w:szCs w:val="24"/>
        </w:rPr>
        <w:t>toplantısında</w:t>
      </w:r>
      <w:proofErr w:type="spellEnd"/>
      <w:r w:rsidR="00B12C01">
        <w:rPr>
          <w:rFonts w:ascii="Times New Roman" w:eastAsia="Calibri" w:hAnsi="Times New Roman" w:cs="Times New Roman"/>
          <w:sz w:val="24"/>
          <w:szCs w:val="24"/>
        </w:rPr>
        <w:t>;</w:t>
      </w:r>
      <w:r w:rsidR="00DD77AC">
        <w:rPr>
          <w:rFonts w:ascii="Times New Roman" w:eastAsia="Times New Roman" w:hAnsi="Times New Roman" w:cs="Times New Roman"/>
          <w:sz w:val="28"/>
          <w:szCs w:val="24"/>
          <w:lang w:eastAsia="tr-TR"/>
        </w:rPr>
        <w:t xml:space="preserve"> </w:t>
      </w:r>
      <w:r w:rsidR="00B12C01" w:rsidRPr="00B12C01">
        <w:rPr>
          <w:rFonts w:ascii="Times New Roman" w:eastAsia="Calibri" w:hAnsi="Times New Roman" w:cs="Times New Roman"/>
          <w:sz w:val="24"/>
          <w:szCs w:val="24"/>
        </w:rPr>
        <w:t xml:space="preserve">18/03/2022 </w:t>
      </w:r>
      <w:proofErr w:type="spellStart"/>
      <w:r w:rsidR="00B12C01" w:rsidRPr="00B12C01">
        <w:rPr>
          <w:rFonts w:ascii="Times New Roman" w:eastAsia="Calibri" w:hAnsi="Times New Roman" w:cs="Times New Roman"/>
          <w:sz w:val="24"/>
          <w:szCs w:val="24"/>
        </w:rPr>
        <w:t>tarihli</w:t>
      </w:r>
      <w:proofErr w:type="spellEnd"/>
      <w:r w:rsidR="00B12C01" w:rsidRPr="00B12C01">
        <w:rPr>
          <w:rFonts w:ascii="Times New Roman" w:eastAsia="Calibri" w:hAnsi="Times New Roman" w:cs="Times New Roman"/>
          <w:sz w:val="24"/>
          <w:szCs w:val="24"/>
        </w:rPr>
        <w:t xml:space="preserve"> </w:t>
      </w:r>
      <w:proofErr w:type="spellStart"/>
      <w:r w:rsidR="00B12C01" w:rsidRPr="00B12C01">
        <w:rPr>
          <w:rFonts w:ascii="Times New Roman" w:eastAsia="Calibri" w:hAnsi="Times New Roman" w:cs="Times New Roman"/>
          <w:sz w:val="24"/>
          <w:szCs w:val="24"/>
        </w:rPr>
        <w:t>ve</w:t>
      </w:r>
      <w:proofErr w:type="spellEnd"/>
      <w:r w:rsidR="00B12C01" w:rsidRPr="00B12C01">
        <w:rPr>
          <w:rFonts w:ascii="Times New Roman" w:eastAsia="Calibri" w:hAnsi="Times New Roman" w:cs="Times New Roman"/>
          <w:sz w:val="24"/>
          <w:szCs w:val="24"/>
        </w:rPr>
        <w:t xml:space="preserve"> 31782 </w:t>
      </w:r>
      <w:proofErr w:type="spellStart"/>
      <w:r w:rsidR="00B12C01" w:rsidRPr="00B12C01">
        <w:rPr>
          <w:rFonts w:ascii="Times New Roman" w:eastAsia="Calibri" w:hAnsi="Times New Roman" w:cs="Times New Roman"/>
          <w:sz w:val="24"/>
          <w:szCs w:val="24"/>
        </w:rPr>
        <w:t>sayılı</w:t>
      </w:r>
      <w:proofErr w:type="spellEnd"/>
      <w:r w:rsidR="00B12C01" w:rsidRPr="00B12C01">
        <w:rPr>
          <w:rFonts w:ascii="Times New Roman" w:eastAsia="Calibri" w:hAnsi="Times New Roman" w:cs="Times New Roman"/>
          <w:sz w:val="24"/>
          <w:szCs w:val="24"/>
        </w:rPr>
        <w:t xml:space="preserve"> </w:t>
      </w:r>
      <w:proofErr w:type="spellStart"/>
      <w:r w:rsidR="00B12C01" w:rsidRPr="00B12C01">
        <w:rPr>
          <w:rFonts w:ascii="Times New Roman" w:eastAsia="Calibri" w:hAnsi="Times New Roman" w:cs="Times New Roman"/>
          <w:sz w:val="24"/>
          <w:szCs w:val="24"/>
        </w:rPr>
        <w:t>Resmî</w:t>
      </w:r>
      <w:proofErr w:type="spellEnd"/>
      <w:r w:rsidR="00B12C01" w:rsidRPr="00B12C01">
        <w:rPr>
          <w:rFonts w:ascii="Times New Roman" w:eastAsia="Calibri" w:hAnsi="Times New Roman" w:cs="Times New Roman"/>
          <w:sz w:val="24"/>
          <w:szCs w:val="24"/>
        </w:rPr>
        <w:t xml:space="preserve"> </w:t>
      </w:r>
      <w:proofErr w:type="spellStart"/>
      <w:r w:rsidR="00B12C01" w:rsidRPr="00B12C01">
        <w:rPr>
          <w:rFonts w:ascii="Times New Roman" w:eastAsia="Calibri" w:hAnsi="Times New Roman" w:cs="Times New Roman"/>
          <w:sz w:val="24"/>
          <w:szCs w:val="24"/>
        </w:rPr>
        <w:t>Gazete’de</w:t>
      </w:r>
      <w:proofErr w:type="spellEnd"/>
      <w:r w:rsidR="00B12C01" w:rsidRPr="00B12C01">
        <w:rPr>
          <w:rFonts w:ascii="Times New Roman" w:eastAsia="Calibri" w:hAnsi="Times New Roman" w:cs="Times New Roman"/>
          <w:sz w:val="24"/>
          <w:szCs w:val="24"/>
        </w:rPr>
        <w:t xml:space="preserve"> </w:t>
      </w:r>
      <w:proofErr w:type="spellStart"/>
      <w:r w:rsidR="00B12C01" w:rsidRPr="00B12C01">
        <w:rPr>
          <w:rFonts w:ascii="Times New Roman" w:eastAsia="Calibri" w:hAnsi="Times New Roman" w:cs="Times New Roman"/>
          <w:sz w:val="24"/>
          <w:szCs w:val="24"/>
        </w:rPr>
        <w:t>yayımlanarak</w:t>
      </w:r>
      <w:proofErr w:type="spellEnd"/>
      <w:r w:rsidR="00B12C01" w:rsidRPr="00B12C01">
        <w:rPr>
          <w:rFonts w:ascii="Times New Roman" w:eastAsia="Calibri" w:hAnsi="Times New Roman" w:cs="Times New Roman"/>
          <w:sz w:val="24"/>
          <w:szCs w:val="24"/>
        </w:rPr>
        <w:t xml:space="preserve"> </w:t>
      </w:r>
      <w:proofErr w:type="spellStart"/>
      <w:r w:rsidR="00B12C01" w:rsidRPr="00B12C01">
        <w:rPr>
          <w:rFonts w:ascii="Times New Roman" w:eastAsia="Calibri" w:hAnsi="Times New Roman" w:cs="Times New Roman"/>
          <w:sz w:val="24"/>
          <w:szCs w:val="24"/>
        </w:rPr>
        <w:t>yürürlüğe</w:t>
      </w:r>
      <w:proofErr w:type="spellEnd"/>
      <w:r w:rsidR="00B12C01" w:rsidRPr="00B12C01">
        <w:rPr>
          <w:rFonts w:ascii="Times New Roman" w:eastAsia="Calibri" w:hAnsi="Times New Roman" w:cs="Times New Roman"/>
          <w:sz w:val="24"/>
          <w:szCs w:val="24"/>
        </w:rPr>
        <w:t xml:space="preserve"> </w:t>
      </w:r>
      <w:proofErr w:type="spellStart"/>
      <w:r w:rsidR="00B12C01" w:rsidRPr="00B12C01">
        <w:rPr>
          <w:rFonts w:ascii="Times New Roman" w:eastAsia="Calibri" w:hAnsi="Times New Roman" w:cs="Times New Roman"/>
          <w:sz w:val="24"/>
          <w:szCs w:val="24"/>
        </w:rPr>
        <w:t>giren</w:t>
      </w:r>
      <w:proofErr w:type="spellEnd"/>
      <w:r w:rsidR="00B12C01" w:rsidRPr="00B12C01">
        <w:rPr>
          <w:rFonts w:ascii="Times New Roman" w:eastAsia="Calibri" w:hAnsi="Times New Roman" w:cs="Times New Roman"/>
          <w:sz w:val="24"/>
          <w:szCs w:val="24"/>
        </w:rPr>
        <w:t xml:space="preserve"> aşağıda</w:t>
      </w:r>
      <w:r w:rsidR="00B12C01">
        <w:rPr>
          <w:rFonts w:ascii="Times New Roman" w:eastAsia="Calibri" w:hAnsi="Times New Roman" w:cs="Times New Roman"/>
          <w:sz w:val="24"/>
          <w:szCs w:val="24"/>
        </w:rPr>
        <w:t>ki</w:t>
      </w:r>
      <w:r w:rsidR="00B12C01" w:rsidRPr="00B12C01">
        <w:rPr>
          <w:rFonts w:ascii="Times New Roman" w:eastAsia="Calibri" w:hAnsi="Times New Roman" w:cs="Times New Roman"/>
          <w:sz w:val="24"/>
          <w:szCs w:val="24"/>
        </w:rPr>
        <w:t xml:space="preserve"> “</w:t>
      </w:r>
      <w:r w:rsidR="00B12C01" w:rsidRPr="00B12C01">
        <w:rPr>
          <w:rFonts w:ascii="Times New Roman" w:eastAsia="PMingLiU" w:hAnsi="Times New Roman" w:cs="Times New Roman"/>
          <w:sz w:val="24"/>
          <w:szCs w:val="24"/>
        </w:rPr>
        <w:t xml:space="preserve">Kaynak Bazında Destekleme Bedelinin Belirlenmesine ve Uygulanmasına İlişkin Usul ve </w:t>
      </w:r>
      <w:proofErr w:type="spellStart"/>
      <w:r w:rsidR="00B12C01" w:rsidRPr="00B12C01">
        <w:rPr>
          <w:rFonts w:ascii="Times New Roman" w:eastAsia="PMingLiU" w:hAnsi="Times New Roman" w:cs="Times New Roman"/>
          <w:sz w:val="24"/>
          <w:szCs w:val="24"/>
        </w:rPr>
        <w:t>Esaslarda</w:t>
      </w:r>
      <w:proofErr w:type="spellEnd"/>
      <w:r w:rsidR="00B12C01" w:rsidRPr="00B12C01">
        <w:rPr>
          <w:rFonts w:ascii="Times New Roman" w:eastAsia="PMingLiU" w:hAnsi="Times New Roman" w:cs="Times New Roman"/>
          <w:sz w:val="24"/>
          <w:szCs w:val="24"/>
        </w:rPr>
        <w:t xml:space="preserve"> </w:t>
      </w:r>
      <w:proofErr w:type="spellStart"/>
      <w:r w:rsidR="00B12C01" w:rsidRPr="00B12C01">
        <w:rPr>
          <w:rFonts w:ascii="Times New Roman" w:eastAsia="PMingLiU" w:hAnsi="Times New Roman" w:cs="Times New Roman"/>
          <w:sz w:val="24"/>
          <w:szCs w:val="24"/>
        </w:rPr>
        <w:t>Değişiklik</w:t>
      </w:r>
      <w:proofErr w:type="spellEnd"/>
      <w:r w:rsidR="00B12C01" w:rsidRPr="00B12C01">
        <w:rPr>
          <w:rFonts w:ascii="Times New Roman" w:eastAsia="PMingLiU" w:hAnsi="Times New Roman" w:cs="Times New Roman"/>
          <w:sz w:val="24"/>
          <w:szCs w:val="24"/>
        </w:rPr>
        <w:t xml:space="preserve"> </w:t>
      </w:r>
      <w:proofErr w:type="spellStart"/>
      <w:r w:rsidR="00B12C01" w:rsidRPr="00B12C01">
        <w:rPr>
          <w:rFonts w:ascii="Times New Roman" w:eastAsia="PMingLiU" w:hAnsi="Times New Roman" w:cs="Times New Roman"/>
          <w:sz w:val="24"/>
          <w:szCs w:val="24"/>
        </w:rPr>
        <w:t>Yapılmasına</w:t>
      </w:r>
      <w:proofErr w:type="spellEnd"/>
      <w:r w:rsidR="00B12C01" w:rsidRPr="00B12C01">
        <w:rPr>
          <w:rFonts w:ascii="Times New Roman" w:eastAsia="PMingLiU" w:hAnsi="Times New Roman" w:cs="Times New Roman"/>
          <w:sz w:val="24"/>
          <w:szCs w:val="24"/>
        </w:rPr>
        <w:t xml:space="preserve"> </w:t>
      </w:r>
      <w:proofErr w:type="spellStart"/>
      <w:r w:rsidR="00B12C01" w:rsidRPr="00B12C01">
        <w:rPr>
          <w:rFonts w:ascii="Times New Roman" w:eastAsia="PMingLiU" w:hAnsi="Times New Roman" w:cs="Times New Roman"/>
          <w:sz w:val="24"/>
          <w:szCs w:val="24"/>
        </w:rPr>
        <w:t>Dair</w:t>
      </w:r>
      <w:proofErr w:type="spellEnd"/>
      <w:r w:rsidR="00B12C01" w:rsidRPr="00B12C01">
        <w:rPr>
          <w:rFonts w:ascii="Times New Roman" w:eastAsia="PMingLiU" w:hAnsi="Times New Roman" w:cs="Times New Roman"/>
          <w:sz w:val="24"/>
          <w:szCs w:val="24"/>
        </w:rPr>
        <w:t xml:space="preserve"> </w:t>
      </w:r>
      <w:proofErr w:type="spellStart"/>
      <w:r w:rsidR="00B12C01" w:rsidRPr="00B12C01">
        <w:rPr>
          <w:rFonts w:ascii="Times New Roman" w:eastAsia="PMingLiU" w:hAnsi="Times New Roman" w:cs="Times New Roman"/>
          <w:sz w:val="24"/>
          <w:szCs w:val="24"/>
        </w:rPr>
        <w:t>Usul</w:t>
      </w:r>
      <w:proofErr w:type="spellEnd"/>
      <w:r w:rsidR="00B12C01" w:rsidRPr="00B12C01">
        <w:rPr>
          <w:rFonts w:ascii="Times New Roman" w:eastAsia="PMingLiU" w:hAnsi="Times New Roman" w:cs="Times New Roman"/>
          <w:sz w:val="24"/>
          <w:szCs w:val="24"/>
        </w:rPr>
        <w:t xml:space="preserve"> </w:t>
      </w:r>
      <w:proofErr w:type="spellStart"/>
      <w:r w:rsidR="00B12C01" w:rsidRPr="00B12C01">
        <w:rPr>
          <w:rFonts w:ascii="Times New Roman" w:eastAsia="PMingLiU" w:hAnsi="Times New Roman" w:cs="Times New Roman"/>
          <w:sz w:val="24"/>
          <w:szCs w:val="24"/>
        </w:rPr>
        <w:t>ve</w:t>
      </w:r>
      <w:proofErr w:type="spellEnd"/>
      <w:r w:rsidR="00B12C01" w:rsidRPr="00B12C01">
        <w:rPr>
          <w:rFonts w:ascii="Times New Roman" w:eastAsia="PMingLiU" w:hAnsi="Times New Roman" w:cs="Times New Roman"/>
          <w:sz w:val="24"/>
          <w:szCs w:val="24"/>
        </w:rPr>
        <w:t xml:space="preserve"> </w:t>
      </w:r>
      <w:proofErr w:type="spellStart"/>
      <w:r w:rsidR="00B12C01" w:rsidRPr="00B12C01">
        <w:rPr>
          <w:rFonts w:ascii="Times New Roman" w:eastAsia="PMingLiU" w:hAnsi="Times New Roman" w:cs="Times New Roman"/>
          <w:sz w:val="24"/>
          <w:szCs w:val="24"/>
        </w:rPr>
        <w:t>Esaslar”ın</w:t>
      </w:r>
      <w:proofErr w:type="spellEnd"/>
      <w:r w:rsidR="00B12C01" w:rsidRPr="00B12C01">
        <w:rPr>
          <w:rFonts w:ascii="Times New Roman" w:eastAsia="PMingLiU" w:hAnsi="Times New Roman" w:cs="Times New Roman"/>
          <w:sz w:val="24"/>
          <w:szCs w:val="24"/>
        </w:rPr>
        <w:t xml:space="preserve"> </w:t>
      </w:r>
      <w:proofErr w:type="spellStart"/>
      <w:r w:rsidR="00B12C01" w:rsidRPr="00B12C01">
        <w:rPr>
          <w:rFonts w:ascii="Times New Roman" w:eastAsia="PMingLiU" w:hAnsi="Times New Roman" w:cs="Times New Roman"/>
          <w:sz w:val="24"/>
          <w:szCs w:val="24"/>
        </w:rPr>
        <w:t>kabul</w:t>
      </w:r>
      <w:proofErr w:type="spellEnd"/>
      <w:r w:rsidR="00B12C01" w:rsidRPr="00B12C01">
        <w:rPr>
          <w:rFonts w:ascii="Times New Roman" w:eastAsia="PMingLiU" w:hAnsi="Times New Roman" w:cs="Times New Roman"/>
          <w:sz w:val="24"/>
          <w:szCs w:val="24"/>
        </w:rPr>
        <w:t xml:space="preserve"> </w:t>
      </w:r>
      <w:proofErr w:type="spellStart"/>
      <w:r w:rsidR="00B12C01" w:rsidRPr="00B12C01">
        <w:rPr>
          <w:rFonts w:ascii="Times New Roman" w:eastAsia="PMingLiU" w:hAnsi="Times New Roman" w:cs="Times New Roman"/>
          <w:sz w:val="24"/>
          <w:szCs w:val="24"/>
        </w:rPr>
        <w:t>edilerek</w:t>
      </w:r>
      <w:proofErr w:type="spellEnd"/>
      <w:r w:rsidR="00B12C01" w:rsidRPr="00B12C01">
        <w:rPr>
          <w:rFonts w:ascii="Times New Roman" w:eastAsia="PMingLiU" w:hAnsi="Times New Roman" w:cs="Times New Roman"/>
          <w:sz w:val="24"/>
          <w:szCs w:val="24"/>
        </w:rPr>
        <w:t xml:space="preserve"> </w:t>
      </w:r>
      <w:proofErr w:type="spellStart"/>
      <w:r w:rsidR="00B12C01" w:rsidRPr="00B12C01">
        <w:rPr>
          <w:rFonts w:ascii="Times New Roman" w:eastAsia="PMingLiU" w:hAnsi="Times New Roman" w:cs="Times New Roman"/>
          <w:sz w:val="24"/>
          <w:szCs w:val="24"/>
        </w:rPr>
        <w:t>Resmî</w:t>
      </w:r>
      <w:proofErr w:type="spellEnd"/>
      <w:r w:rsidR="00B12C01" w:rsidRPr="00B12C01">
        <w:rPr>
          <w:rFonts w:ascii="Times New Roman" w:eastAsia="PMingLiU" w:hAnsi="Times New Roman" w:cs="Times New Roman"/>
          <w:sz w:val="24"/>
          <w:szCs w:val="24"/>
        </w:rPr>
        <w:t xml:space="preserve"> </w:t>
      </w:r>
      <w:proofErr w:type="spellStart"/>
      <w:r w:rsidR="00B12C01" w:rsidRPr="00B12C01">
        <w:rPr>
          <w:rFonts w:ascii="Times New Roman" w:eastAsia="PMingLiU" w:hAnsi="Times New Roman" w:cs="Times New Roman"/>
          <w:sz w:val="24"/>
          <w:szCs w:val="24"/>
        </w:rPr>
        <w:t>Gazete’de</w:t>
      </w:r>
      <w:proofErr w:type="spellEnd"/>
      <w:r w:rsidR="00B12C01" w:rsidRPr="00B12C01">
        <w:rPr>
          <w:rFonts w:ascii="Times New Roman" w:eastAsia="PMingLiU" w:hAnsi="Times New Roman" w:cs="Times New Roman"/>
          <w:sz w:val="24"/>
          <w:szCs w:val="24"/>
        </w:rPr>
        <w:t xml:space="preserve"> </w:t>
      </w:r>
      <w:proofErr w:type="spellStart"/>
      <w:r w:rsidR="00B12C01" w:rsidRPr="00B12C01">
        <w:rPr>
          <w:rFonts w:ascii="Times New Roman" w:eastAsia="PMingLiU" w:hAnsi="Times New Roman" w:cs="Times New Roman"/>
          <w:sz w:val="24"/>
          <w:szCs w:val="24"/>
        </w:rPr>
        <w:t>yayımlanmak</w:t>
      </w:r>
      <w:proofErr w:type="spellEnd"/>
      <w:r w:rsidR="00B12C01" w:rsidRPr="00B12C01">
        <w:rPr>
          <w:rFonts w:ascii="Times New Roman" w:eastAsia="PMingLiU" w:hAnsi="Times New Roman" w:cs="Times New Roman"/>
          <w:sz w:val="24"/>
          <w:szCs w:val="24"/>
        </w:rPr>
        <w:t xml:space="preserve"> </w:t>
      </w:r>
      <w:proofErr w:type="spellStart"/>
      <w:r w:rsidR="00B12C01" w:rsidRPr="00B12C01">
        <w:rPr>
          <w:rFonts w:ascii="Times New Roman" w:eastAsia="PMingLiU" w:hAnsi="Times New Roman" w:cs="Times New Roman"/>
          <w:sz w:val="24"/>
          <w:szCs w:val="24"/>
        </w:rPr>
        <w:t>üzere</w:t>
      </w:r>
      <w:proofErr w:type="spellEnd"/>
      <w:r w:rsidR="00B12C01" w:rsidRPr="00B12C01">
        <w:rPr>
          <w:rFonts w:ascii="Times New Roman" w:eastAsia="PMingLiU" w:hAnsi="Times New Roman" w:cs="Times New Roman"/>
          <w:sz w:val="24"/>
          <w:szCs w:val="24"/>
        </w:rPr>
        <w:t xml:space="preserve"> </w:t>
      </w:r>
      <w:proofErr w:type="spellStart"/>
      <w:r w:rsidR="00B12C01" w:rsidRPr="00B12C01">
        <w:rPr>
          <w:rFonts w:ascii="Times New Roman" w:eastAsia="PMingLiU" w:hAnsi="Times New Roman" w:cs="Times New Roman"/>
          <w:sz w:val="24"/>
          <w:szCs w:val="24"/>
        </w:rPr>
        <w:t>Cumhurbaşkanlığına</w:t>
      </w:r>
      <w:proofErr w:type="spellEnd"/>
      <w:r w:rsidR="00B12C01" w:rsidRPr="00B12C01">
        <w:rPr>
          <w:rFonts w:ascii="Times New Roman" w:eastAsia="PMingLiU" w:hAnsi="Times New Roman" w:cs="Times New Roman"/>
          <w:sz w:val="24"/>
          <w:szCs w:val="24"/>
        </w:rPr>
        <w:t xml:space="preserve"> </w:t>
      </w:r>
      <w:proofErr w:type="spellStart"/>
      <w:r w:rsidR="00B12C01" w:rsidRPr="00B12C01">
        <w:rPr>
          <w:rFonts w:ascii="Times New Roman" w:eastAsia="PMingLiU" w:hAnsi="Times New Roman" w:cs="Times New Roman"/>
          <w:sz w:val="24"/>
          <w:szCs w:val="24"/>
        </w:rPr>
        <w:t>gönderilmesine</w:t>
      </w:r>
      <w:proofErr w:type="spellEnd"/>
      <w:r w:rsidR="00B12C01" w:rsidRPr="00B12C01">
        <w:rPr>
          <w:rFonts w:ascii="Times New Roman" w:eastAsia="PMingLiU" w:hAnsi="Times New Roman" w:cs="Times New Roman"/>
          <w:sz w:val="24"/>
          <w:szCs w:val="24"/>
        </w:rPr>
        <w:t>,</w:t>
      </w:r>
      <w:bookmarkStart w:id="0" w:name="_GoBack"/>
      <w:bookmarkEnd w:id="0"/>
    </w:p>
    <w:p w:rsidR="00B12C01" w:rsidRPr="00B12C01" w:rsidRDefault="00B12C01" w:rsidP="00B12C01">
      <w:pPr>
        <w:tabs>
          <w:tab w:val="left" w:pos="851"/>
          <w:tab w:val="left" w:pos="993"/>
        </w:tabs>
        <w:spacing w:after="0" w:line="240" w:lineRule="auto"/>
        <w:jc w:val="both"/>
        <w:rPr>
          <w:rFonts w:ascii="Times New Roman" w:eastAsia="Times New Roman" w:hAnsi="Times New Roman" w:cs="Times New Roman"/>
          <w:noProof w:val="0"/>
          <w:sz w:val="24"/>
          <w:szCs w:val="28"/>
          <w:lang w:eastAsia="tr-TR"/>
        </w:rPr>
      </w:pPr>
    </w:p>
    <w:p w:rsidR="00B12C01" w:rsidRPr="00B12C01" w:rsidRDefault="00B12C01" w:rsidP="00B12C01">
      <w:pPr>
        <w:tabs>
          <w:tab w:val="left" w:pos="851"/>
        </w:tabs>
        <w:spacing w:after="0" w:line="240" w:lineRule="auto"/>
        <w:ind w:left="567"/>
        <w:jc w:val="both"/>
        <w:rPr>
          <w:rFonts w:ascii="Times New Roman" w:eastAsia="Times New Roman" w:hAnsi="Times New Roman" w:cs="Times New Roman"/>
          <w:noProof w:val="0"/>
          <w:sz w:val="24"/>
          <w:szCs w:val="24"/>
          <w:lang w:eastAsia="tr-TR"/>
        </w:rPr>
      </w:pPr>
      <w:proofErr w:type="gramStart"/>
      <w:r w:rsidRPr="00B12C01">
        <w:rPr>
          <w:rFonts w:ascii="Times New Roman" w:eastAsia="Times New Roman" w:hAnsi="Times New Roman" w:cs="Times New Roman"/>
          <w:noProof w:val="0"/>
          <w:sz w:val="24"/>
          <w:szCs w:val="24"/>
          <w:lang w:eastAsia="tr-TR"/>
        </w:rPr>
        <w:t>karar</w:t>
      </w:r>
      <w:proofErr w:type="gramEnd"/>
      <w:r w:rsidRPr="00B12C01">
        <w:rPr>
          <w:rFonts w:ascii="Times New Roman" w:eastAsia="Times New Roman" w:hAnsi="Times New Roman" w:cs="Times New Roman"/>
          <w:noProof w:val="0"/>
          <w:sz w:val="24"/>
          <w:szCs w:val="24"/>
          <w:lang w:eastAsia="tr-TR"/>
        </w:rPr>
        <w:t xml:space="preserve"> ver</w:t>
      </w:r>
      <w:r>
        <w:rPr>
          <w:rFonts w:ascii="Times New Roman" w:eastAsia="Times New Roman" w:hAnsi="Times New Roman" w:cs="Times New Roman"/>
          <w:noProof w:val="0"/>
          <w:sz w:val="24"/>
          <w:szCs w:val="24"/>
          <w:lang w:eastAsia="tr-TR"/>
        </w:rPr>
        <w:t>il</w:t>
      </w:r>
      <w:r w:rsidRPr="00B12C01">
        <w:rPr>
          <w:rFonts w:ascii="Times New Roman" w:eastAsia="Times New Roman" w:hAnsi="Times New Roman" w:cs="Times New Roman"/>
          <w:noProof w:val="0"/>
          <w:sz w:val="24"/>
          <w:szCs w:val="24"/>
          <w:lang w:eastAsia="tr-TR"/>
        </w:rPr>
        <w:t>miştir.</w:t>
      </w:r>
    </w:p>
    <w:p w:rsidR="00B12C01" w:rsidRPr="00B12C01" w:rsidRDefault="00B12C01" w:rsidP="00B12C01">
      <w:pPr>
        <w:tabs>
          <w:tab w:val="left" w:pos="851"/>
        </w:tabs>
        <w:spacing w:after="0" w:line="240" w:lineRule="auto"/>
        <w:jc w:val="both"/>
        <w:rPr>
          <w:rFonts w:ascii="Times New Roman" w:eastAsia="Times New Roman" w:hAnsi="Times New Roman" w:cs="Times New Roman"/>
          <w:noProof w:val="0"/>
          <w:sz w:val="24"/>
          <w:szCs w:val="28"/>
          <w:lang w:eastAsia="tr-TR"/>
        </w:rPr>
      </w:pPr>
    </w:p>
    <w:p w:rsidR="00B12C01" w:rsidRPr="00B12C01" w:rsidRDefault="00B12C01" w:rsidP="00B12C01">
      <w:pPr>
        <w:spacing w:after="0" w:line="240" w:lineRule="auto"/>
        <w:ind w:firstLine="567"/>
        <w:jc w:val="center"/>
        <w:rPr>
          <w:rFonts w:ascii="Times New Roman" w:eastAsia="ヒラギノ明朝 Pro W3" w:hAnsi="Times New Roman" w:cs="Times New Roman"/>
          <w:b/>
          <w:noProof w:val="0"/>
          <w:sz w:val="24"/>
          <w:szCs w:val="24"/>
          <w:lang w:eastAsia="en-US"/>
        </w:rPr>
      </w:pPr>
      <w:r w:rsidRPr="00B12C01">
        <w:rPr>
          <w:rFonts w:ascii="Times New Roman" w:eastAsia="Times New Roman" w:hAnsi="Times New Roman" w:cs="Times New Roman"/>
          <w:noProof w:val="0"/>
          <w:sz w:val="24"/>
          <w:szCs w:val="24"/>
          <w:lang w:eastAsia="tr-TR"/>
        </w:rPr>
        <w:t xml:space="preserve">       </w:t>
      </w:r>
      <w:r w:rsidRPr="00B12C01">
        <w:rPr>
          <w:rFonts w:ascii="Times New Roman" w:eastAsia="ヒラギノ明朝 Pro W3" w:hAnsi="Times New Roman" w:cs="Times New Roman"/>
          <w:b/>
          <w:noProof w:val="0"/>
          <w:sz w:val="24"/>
          <w:szCs w:val="24"/>
          <w:lang w:eastAsia="en-US"/>
        </w:rPr>
        <w:t xml:space="preserve">KAYNAK BAZINDA DESTEKLEME BEDELİNİN BELİRLENMESİNE VE UYGULANMASINA İLİŞKİN USUL VE ESASLARDA DEĞİŞİKLİK YAPILMASINA DAİR USUL VE ESASLAR </w:t>
      </w:r>
    </w:p>
    <w:p w:rsidR="00B12C01" w:rsidRPr="00B12C01" w:rsidRDefault="00B12C01" w:rsidP="00B12C01">
      <w:pPr>
        <w:spacing w:after="0" w:line="240" w:lineRule="auto"/>
        <w:ind w:firstLine="567"/>
        <w:rPr>
          <w:rFonts w:ascii="Times New Roman" w:eastAsia="ヒラギノ明朝 Pro W3" w:hAnsi="Times New Roman" w:cs="Times New Roman"/>
          <w:noProof w:val="0"/>
          <w:sz w:val="24"/>
          <w:szCs w:val="24"/>
          <w:lang w:eastAsia="en-US"/>
        </w:rPr>
      </w:pPr>
    </w:p>
    <w:p w:rsidR="00B12C01" w:rsidRPr="00B12C01" w:rsidRDefault="00B12C01" w:rsidP="00B12C01">
      <w:pPr>
        <w:spacing w:after="0" w:line="240" w:lineRule="auto"/>
        <w:ind w:firstLine="567"/>
        <w:jc w:val="both"/>
        <w:rPr>
          <w:rFonts w:ascii="Times New Roman" w:eastAsia="Times New Roman" w:hAnsi="Times New Roman" w:cs="Times New Roman"/>
          <w:sz w:val="24"/>
          <w:szCs w:val="24"/>
          <w:lang w:eastAsia="tr-TR"/>
        </w:rPr>
      </w:pPr>
      <w:r w:rsidRPr="00B12C01">
        <w:rPr>
          <w:rFonts w:ascii="Times New Roman" w:eastAsia="Times New Roman" w:hAnsi="Times New Roman" w:cs="Times New Roman"/>
          <w:b/>
          <w:bCs/>
          <w:sz w:val="24"/>
          <w:szCs w:val="24"/>
          <w:lang w:eastAsia="tr-TR"/>
        </w:rPr>
        <w:t>MADDE 1 –</w:t>
      </w:r>
      <w:r w:rsidRPr="00B12C01">
        <w:rPr>
          <w:rFonts w:ascii="Times New Roman" w:eastAsia="Times New Roman" w:hAnsi="Times New Roman" w:cs="Times New Roman"/>
          <w:sz w:val="24"/>
          <w:szCs w:val="24"/>
          <w:lang w:eastAsia="tr-TR"/>
        </w:rPr>
        <w:t xml:space="preserve"> 18/03/2022 tarihli ve 31782 sayılı Resmî Gazete’de yayımlanan </w:t>
      </w:r>
      <w:r w:rsidRPr="00B12C01">
        <w:rPr>
          <w:rFonts w:ascii="Times New Roman" w:eastAsia="Times New Roman" w:hAnsi="Times New Roman" w:cs="Times New Roman"/>
          <w:noProof w:val="0"/>
          <w:sz w:val="24"/>
          <w:szCs w:val="24"/>
          <w:lang w:eastAsia="tr-TR"/>
        </w:rPr>
        <w:t xml:space="preserve">Kaynak Bazında Destekleme Bedelinin Belirlenmesine Ve Uygulanmasına İlişkin Usul Ve </w:t>
      </w:r>
      <w:proofErr w:type="spellStart"/>
      <w:proofErr w:type="gramStart"/>
      <w:r w:rsidRPr="00B12C01">
        <w:rPr>
          <w:rFonts w:ascii="Times New Roman" w:eastAsia="Times New Roman" w:hAnsi="Times New Roman" w:cs="Times New Roman"/>
          <w:noProof w:val="0"/>
          <w:sz w:val="24"/>
          <w:szCs w:val="24"/>
          <w:lang w:eastAsia="tr-TR"/>
        </w:rPr>
        <w:t>Esaslar’ın</w:t>
      </w:r>
      <w:proofErr w:type="spellEnd"/>
      <w:r w:rsidRPr="00B12C01">
        <w:rPr>
          <w:rFonts w:ascii="Times New Roman" w:eastAsia="Times New Roman" w:hAnsi="Times New Roman" w:cs="Times New Roman"/>
          <w:noProof w:val="0"/>
          <w:sz w:val="24"/>
          <w:szCs w:val="24"/>
          <w:lang w:eastAsia="tr-TR"/>
        </w:rPr>
        <w:t xml:space="preserve"> </w:t>
      </w:r>
      <w:r>
        <w:rPr>
          <w:rFonts w:ascii="Times New Roman" w:eastAsia="Times New Roman" w:hAnsi="Times New Roman" w:cs="Times New Roman"/>
          <w:noProof w:val="0"/>
          <w:sz w:val="24"/>
          <w:szCs w:val="24"/>
          <w:lang w:eastAsia="tr-TR"/>
        </w:rPr>
        <w:t xml:space="preserve"> </w:t>
      </w:r>
      <w:r w:rsidRPr="00B12C01">
        <w:rPr>
          <w:rFonts w:ascii="Times New Roman" w:eastAsia="Times New Roman" w:hAnsi="Times New Roman" w:cs="Times New Roman"/>
          <w:noProof w:val="0"/>
          <w:sz w:val="24"/>
          <w:szCs w:val="24"/>
          <w:lang w:eastAsia="tr-TR"/>
        </w:rPr>
        <w:t>1</w:t>
      </w:r>
      <w:proofErr w:type="gramEnd"/>
      <w:r w:rsidRPr="00B12C01">
        <w:rPr>
          <w:rFonts w:ascii="Times New Roman" w:eastAsia="Times New Roman" w:hAnsi="Times New Roman" w:cs="Times New Roman"/>
          <w:noProof w:val="0"/>
          <w:sz w:val="24"/>
          <w:szCs w:val="24"/>
          <w:lang w:eastAsia="tr-TR"/>
        </w:rPr>
        <w:t xml:space="preserve"> inci maddesinin ikinci fıkrası aşağıdaki gibi değiştirilmiştir</w:t>
      </w:r>
      <w:r w:rsidRPr="00B12C01">
        <w:rPr>
          <w:rFonts w:ascii="Times New Roman" w:eastAsia="Times New Roman" w:hAnsi="Times New Roman" w:cs="Times New Roman"/>
          <w:sz w:val="24"/>
          <w:szCs w:val="24"/>
          <w:lang w:eastAsia="tr-TR"/>
        </w:rPr>
        <w:t xml:space="preserve">. </w:t>
      </w:r>
    </w:p>
    <w:p w:rsidR="00B12C01" w:rsidRPr="00B12C01" w:rsidRDefault="00B12C01" w:rsidP="00B12C01">
      <w:pPr>
        <w:spacing w:after="0" w:line="240" w:lineRule="auto"/>
        <w:ind w:firstLine="567"/>
        <w:rPr>
          <w:rFonts w:ascii="Times New Roman" w:eastAsia="ヒラギノ明朝 Pro W3" w:hAnsi="Times New Roman" w:cs="Times New Roman"/>
          <w:noProof w:val="0"/>
          <w:sz w:val="24"/>
          <w:szCs w:val="24"/>
          <w:lang w:eastAsia="tr-TR"/>
        </w:rPr>
      </w:pPr>
    </w:p>
    <w:p w:rsidR="00B12C01" w:rsidRPr="00B12C01" w:rsidRDefault="00B12C01" w:rsidP="00B12C01">
      <w:pPr>
        <w:spacing w:after="0" w:line="240" w:lineRule="auto"/>
        <w:ind w:firstLine="708"/>
        <w:contextualSpacing/>
        <w:jc w:val="both"/>
        <w:rPr>
          <w:rFonts w:ascii="Times New Roman" w:eastAsia="Times New Roman" w:hAnsi="Times New Roman" w:cs="Times New Roman"/>
          <w:noProof w:val="0"/>
          <w:sz w:val="24"/>
          <w:szCs w:val="24"/>
          <w:lang w:eastAsia="tr-TR"/>
        </w:rPr>
      </w:pPr>
      <w:r w:rsidRPr="00B12C01">
        <w:rPr>
          <w:rFonts w:ascii="Times New Roman" w:eastAsia="ヒラギノ明朝 Pro W3" w:hAnsi="Times New Roman" w:cs="Times New Roman"/>
          <w:noProof w:val="0"/>
          <w:sz w:val="24"/>
          <w:szCs w:val="24"/>
          <w:lang w:eastAsia="tr-TR"/>
        </w:rPr>
        <w:t>“</w:t>
      </w:r>
      <w:r w:rsidRPr="00B12C01">
        <w:rPr>
          <w:rFonts w:ascii="Times New Roman" w:eastAsia="Times New Roman" w:hAnsi="Times New Roman" w:cs="Times New Roman"/>
          <w:noProof w:val="0"/>
          <w:sz w:val="24"/>
          <w:szCs w:val="24"/>
          <w:lang w:eastAsia="tr-TR"/>
        </w:rPr>
        <w:t xml:space="preserve">(2) Bu Usul ve Esaslar lisanslı üretim tesislerini kapsamaktadır. Ancak, </w:t>
      </w:r>
    </w:p>
    <w:p w:rsidR="00B12C01" w:rsidRPr="00B12C01" w:rsidRDefault="00B12C01" w:rsidP="00B12C01">
      <w:pPr>
        <w:spacing w:after="0" w:line="240" w:lineRule="auto"/>
        <w:ind w:firstLine="708"/>
        <w:contextualSpacing/>
        <w:jc w:val="both"/>
        <w:rPr>
          <w:rFonts w:ascii="Times New Roman" w:eastAsia="Times New Roman" w:hAnsi="Times New Roman" w:cs="Times New Roman"/>
          <w:bCs/>
          <w:noProof w:val="0"/>
          <w:sz w:val="24"/>
          <w:szCs w:val="24"/>
          <w:lang w:eastAsia="tr-TR"/>
        </w:rPr>
      </w:pPr>
      <w:r w:rsidRPr="00B12C01">
        <w:rPr>
          <w:rFonts w:ascii="Times New Roman" w:eastAsia="Times New Roman" w:hAnsi="Times New Roman" w:cs="Times New Roman"/>
          <w:noProof w:val="0"/>
          <w:sz w:val="24"/>
          <w:szCs w:val="24"/>
          <w:lang w:eastAsia="tr-TR"/>
        </w:rPr>
        <w:t xml:space="preserve">a) 5346 sayılı </w:t>
      </w:r>
      <w:r w:rsidRPr="00B12C01">
        <w:rPr>
          <w:rFonts w:ascii="Times New Roman" w:eastAsia="Times New Roman" w:hAnsi="Times New Roman" w:cs="Times New Roman"/>
          <w:bCs/>
          <w:noProof w:val="0"/>
          <w:sz w:val="24"/>
          <w:szCs w:val="24"/>
          <w:lang w:eastAsia="tr-TR"/>
        </w:rPr>
        <w:t>Yenilenebilir Enerji Kaynaklarının Elektrik Enerjisi Üretimi Amaçlı Kullanımına İlişkin Kanun kapsamında YEK Destekleme Mekanizmasına dahil olan üretim tesisleri,</w:t>
      </w:r>
    </w:p>
    <w:p w:rsidR="00B12C01" w:rsidRPr="00B12C01" w:rsidRDefault="00B12C01" w:rsidP="00B12C01">
      <w:pPr>
        <w:spacing w:after="0" w:line="240" w:lineRule="auto"/>
        <w:ind w:firstLine="708"/>
        <w:contextualSpacing/>
        <w:jc w:val="both"/>
        <w:rPr>
          <w:rFonts w:ascii="Times New Roman" w:eastAsia="Times New Roman" w:hAnsi="Times New Roman" w:cs="Times New Roman"/>
          <w:bCs/>
          <w:noProof w:val="0"/>
          <w:sz w:val="24"/>
          <w:szCs w:val="24"/>
          <w:lang w:eastAsia="tr-TR"/>
        </w:rPr>
      </w:pPr>
      <w:r w:rsidRPr="00B12C01">
        <w:rPr>
          <w:rFonts w:ascii="Times New Roman" w:eastAsia="Times New Roman" w:hAnsi="Times New Roman" w:cs="Times New Roman"/>
          <w:bCs/>
          <w:noProof w:val="0"/>
          <w:sz w:val="24"/>
          <w:szCs w:val="24"/>
          <w:lang w:eastAsia="tr-TR"/>
        </w:rPr>
        <w:t>b) Elektrik Üretim Anonim Şirketi (EÜAŞ)’</w:t>
      </w:r>
      <w:proofErr w:type="spellStart"/>
      <w:r w:rsidRPr="00B12C01">
        <w:rPr>
          <w:rFonts w:ascii="Times New Roman" w:eastAsia="Times New Roman" w:hAnsi="Times New Roman" w:cs="Times New Roman"/>
          <w:bCs/>
          <w:noProof w:val="0"/>
          <w:sz w:val="24"/>
          <w:szCs w:val="24"/>
          <w:lang w:eastAsia="tr-TR"/>
        </w:rPr>
        <w:t>nin</w:t>
      </w:r>
      <w:proofErr w:type="spellEnd"/>
      <w:r w:rsidRPr="00B12C01">
        <w:rPr>
          <w:rFonts w:ascii="Times New Roman" w:eastAsia="Times New Roman" w:hAnsi="Times New Roman" w:cs="Times New Roman"/>
          <w:bCs/>
          <w:noProof w:val="0"/>
          <w:sz w:val="24"/>
          <w:szCs w:val="24"/>
          <w:lang w:eastAsia="tr-TR"/>
        </w:rPr>
        <w:t xml:space="preserve"> portföyünde yer alan üretim tesisleri, </w:t>
      </w:r>
    </w:p>
    <w:p w:rsidR="00B12C01" w:rsidRPr="00B12C01" w:rsidRDefault="00B12C01" w:rsidP="00B12C01">
      <w:pPr>
        <w:spacing w:after="0" w:line="240" w:lineRule="auto"/>
        <w:ind w:firstLine="708"/>
        <w:contextualSpacing/>
        <w:jc w:val="both"/>
        <w:rPr>
          <w:rFonts w:ascii="Times New Roman" w:eastAsia="ヒラギノ明朝 Pro W3" w:hAnsi="Times New Roman" w:cs="Times New Roman"/>
          <w:noProof w:val="0"/>
          <w:sz w:val="24"/>
          <w:szCs w:val="24"/>
          <w:lang w:eastAsia="tr-TR"/>
        </w:rPr>
      </w:pPr>
      <w:r w:rsidRPr="00B12C01">
        <w:rPr>
          <w:rFonts w:ascii="Times New Roman" w:eastAsia="Times New Roman" w:hAnsi="Times New Roman" w:cs="Times New Roman"/>
          <w:bCs/>
          <w:noProof w:val="0"/>
          <w:sz w:val="24"/>
          <w:szCs w:val="24"/>
          <w:lang w:eastAsia="tr-TR"/>
        </w:rPr>
        <w:t xml:space="preserve">c) </w:t>
      </w:r>
      <w:r w:rsidRPr="00B12C01">
        <w:rPr>
          <w:rFonts w:ascii="Times New Roman" w:eastAsia="Times New Roman" w:hAnsi="Times New Roman" w:cs="Times New Roman"/>
          <w:noProof w:val="0"/>
          <w:sz w:val="24"/>
          <w:szCs w:val="24"/>
          <w:lang w:eastAsia="tr-TR"/>
        </w:rPr>
        <w:t>EÜAŞ ile doğrudan veya tedarikçi üzerinden dolaylı olarak enerji</w:t>
      </w:r>
      <w:r w:rsidRPr="00B12C01">
        <w:rPr>
          <w:rFonts w:ascii="Times New Roman" w:eastAsia="ヒラギノ明朝 Pro W3" w:hAnsi="Times New Roman" w:cs="Times New Roman"/>
          <w:noProof w:val="0"/>
          <w:sz w:val="24"/>
          <w:szCs w:val="24"/>
          <w:lang w:eastAsia="tr-TR"/>
        </w:rPr>
        <w:t xml:space="preserve"> satış anlaşması yapmış olan üretim tesislerinin anlaşmaya konu satış miktarları,</w:t>
      </w:r>
    </w:p>
    <w:p w:rsidR="00B12C01" w:rsidRPr="00B12C01" w:rsidRDefault="00B12C01" w:rsidP="00B12C01">
      <w:pPr>
        <w:spacing w:after="0" w:line="240" w:lineRule="auto"/>
        <w:ind w:firstLine="708"/>
        <w:jc w:val="both"/>
        <w:rPr>
          <w:rFonts w:ascii="Times New Roman" w:eastAsia="ヒラギノ明朝 Pro W3" w:hAnsi="Times New Roman" w:cs="Times New Roman"/>
          <w:noProof w:val="0"/>
          <w:sz w:val="24"/>
          <w:szCs w:val="24"/>
          <w:lang w:eastAsia="tr-TR"/>
        </w:rPr>
      </w:pPr>
      <w:proofErr w:type="gramStart"/>
      <w:r w:rsidRPr="00B12C01">
        <w:rPr>
          <w:rFonts w:ascii="Times New Roman" w:eastAsia="ヒラギノ明朝 Pro W3" w:hAnsi="Times New Roman" w:cs="Times New Roman"/>
          <w:noProof w:val="0"/>
          <w:sz w:val="24"/>
          <w:szCs w:val="24"/>
          <w:lang w:eastAsia="tr-TR"/>
        </w:rPr>
        <w:t>ç</w:t>
      </w:r>
      <w:proofErr w:type="gramEnd"/>
      <w:r w:rsidRPr="00B12C01">
        <w:rPr>
          <w:rFonts w:ascii="Times New Roman" w:eastAsia="ヒラギノ明朝 Pro W3" w:hAnsi="Times New Roman" w:cs="Times New Roman"/>
          <w:noProof w:val="0"/>
          <w:sz w:val="24"/>
          <w:szCs w:val="24"/>
          <w:lang w:eastAsia="tr-TR"/>
        </w:rPr>
        <w:t xml:space="preserve">) 8/3/2022 tarihinden önce;  Vadeli Elektrik Piyasasında gerçekleşen ve </w:t>
      </w:r>
      <w:r w:rsidRPr="00B12C01">
        <w:rPr>
          <w:rFonts w:ascii="Times New Roman" w:eastAsia="Times New Roman" w:hAnsi="Times New Roman" w:cs="Times New Roman"/>
          <w:bCs/>
          <w:noProof w:val="0"/>
          <w:sz w:val="24"/>
          <w:szCs w:val="24"/>
          <w:lang w:eastAsia="tr-TR"/>
        </w:rPr>
        <w:t xml:space="preserve">destekleme bedeline konu uygulama süresindeki teslimat dönemlerini içeren </w:t>
      </w:r>
      <w:r w:rsidRPr="00B12C01">
        <w:rPr>
          <w:rFonts w:ascii="Times New Roman" w:eastAsia="ヒラギノ明朝 Pro W3" w:hAnsi="Times New Roman" w:cs="Times New Roman"/>
          <w:noProof w:val="0"/>
          <w:sz w:val="24"/>
          <w:szCs w:val="24"/>
          <w:lang w:eastAsia="tr-TR"/>
        </w:rPr>
        <w:t xml:space="preserve">satış yönlü net pozisyonlara ilişkin üretim tesisi bazında bildirilen miktarlar </w:t>
      </w:r>
    </w:p>
    <w:p w:rsidR="00B12C01" w:rsidRPr="00B12C01" w:rsidRDefault="00B12C01" w:rsidP="00B12C01">
      <w:pPr>
        <w:spacing w:after="0" w:line="240" w:lineRule="auto"/>
        <w:ind w:firstLine="708"/>
        <w:jc w:val="both"/>
        <w:rPr>
          <w:rFonts w:ascii="Times New Roman" w:eastAsia="ヒラギノ明朝 Pro W3" w:hAnsi="Times New Roman" w:cs="Times New Roman"/>
          <w:noProof w:val="0"/>
          <w:sz w:val="24"/>
          <w:szCs w:val="24"/>
          <w:lang w:eastAsia="tr-TR"/>
        </w:rPr>
      </w:pPr>
      <w:proofErr w:type="gramStart"/>
      <w:r w:rsidRPr="00B12C01">
        <w:rPr>
          <w:rFonts w:ascii="Times New Roman" w:eastAsia="Times New Roman" w:hAnsi="Times New Roman" w:cs="Times New Roman"/>
          <w:bCs/>
          <w:noProof w:val="0"/>
          <w:sz w:val="24"/>
          <w:szCs w:val="24"/>
          <w:lang w:eastAsia="tr-TR"/>
        </w:rPr>
        <w:t>bu</w:t>
      </w:r>
      <w:proofErr w:type="gramEnd"/>
      <w:r w:rsidRPr="00B12C01">
        <w:rPr>
          <w:rFonts w:ascii="Times New Roman" w:eastAsia="Times New Roman" w:hAnsi="Times New Roman" w:cs="Times New Roman"/>
          <w:bCs/>
          <w:noProof w:val="0"/>
          <w:sz w:val="24"/>
          <w:szCs w:val="24"/>
          <w:lang w:eastAsia="tr-TR"/>
        </w:rPr>
        <w:t xml:space="preserve"> Usul ve Esasların kapsamı dışındadır.</w:t>
      </w:r>
      <w:r w:rsidRPr="00B12C01">
        <w:rPr>
          <w:rFonts w:ascii="Times New Roman" w:eastAsia="ヒラギノ明朝 Pro W3" w:hAnsi="Times New Roman" w:cs="Times New Roman"/>
          <w:noProof w:val="0"/>
          <w:sz w:val="24"/>
          <w:szCs w:val="24"/>
          <w:lang w:eastAsia="tr-TR"/>
        </w:rPr>
        <w:t>”</w:t>
      </w:r>
    </w:p>
    <w:p w:rsidR="00B12C01" w:rsidRPr="00B12C01" w:rsidRDefault="00B12C01" w:rsidP="00B12C01">
      <w:pPr>
        <w:spacing w:after="0" w:line="240" w:lineRule="auto"/>
        <w:ind w:firstLine="567"/>
        <w:rPr>
          <w:rFonts w:ascii="Times New Roman" w:eastAsia="Calibri" w:hAnsi="Times New Roman" w:cs="Times New Roman"/>
          <w:noProof w:val="0"/>
          <w:sz w:val="24"/>
          <w:szCs w:val="24"/>
          <w:lang w:eastAsia="tr-TR"/>
        </w:rPr>
      </w:pPr>
    </w:p>
    <w:p w:rsidR="00B12C01" w:rsidRPr="00B12C01" w:rsidRDefault="00B12C01" w:rsidP="00B12C01">
      <w:pPr>
        <w:spacing w:after="0" w:line="240" w:lineRule="auto"/>
        <w:ind w:firstLine="567"/>
        <w:jc w:val="both"/>
        <w:rPr>
          <w:rFonts w:ascii="Times New Roman" w:eastAsia="Times New Roman" w:hAnsi="Times New Roman" w:cs="Times New Roman"/>
          <w:bCs/>
          <w:sz w:val="24"/>
          <w:szCs w:val="24"/>
          <w:lang w:eastAsia="tr-TR"/>
        </w:rPr>
      </w:pPr>
      <w:r w:rsidRPr="00B12C01">
        <w:rPr>
          <w:rFonts w:ascii="Times New Roman" w:eastAsia="Times New Roman" w:hAnsi="Times New Roman" w:cs="Times New Roman"/>
          <w:b/>
          <w:bCs/>
          <w:sz w:val="24"/>
          <w:szCs w:val="24"/>
          <w:lang w:eastAsia="tr-TR"/>
        </w:rPr>
        <w:t xml:space="preserve">MADDE 2– </w:t>
      </w:r>
      <w:r w:rsidRPr="00B12C01">
        <w:rPr>
          <w:rFonts w:ascii="Times New Roman" w:eastAsia="Times New Roman" w:hAnsi="Times New Roman" w:cs="Times New Roman"/>
          <w:bCs/>
          <w:sz w:val="24"/>
          <w:szCs w:val="24"/>
          <w:lang w:eastAsia="tr-TR"/>
        </w:rPr>
        <w:t>Aynı Usul ve Esasların 3 üncü maddesinin birinci fıkrasının sonuna (c) bendi eklenmiştir.</w:t>
      </w:r>
    </w:p>
    <w:p w:rsidR="00B12C01" w:rsidRPr="00B12C01" w:rsidRDefault="00B12C01" w:rsidP="00B12C01">
      <w:pPr>
        <w:spacing w:after="0" w:line="240" w:lineRule="auto"/>
        <w:ind w:firstLine="567"/>
        <w:rPr>
          <w:rFonts w:ascii="Times New Roman" w:eastAsia="Times New Roman" w:hAnsi="Times New Roman" w:cs="Times New Roman"/>
          <w:bCs/>
          <w:sz w:val="24"/>
          <w:szCs w:val="24"/>
          <w:lang w:eastAsia="tr-TR"/>
        </w:rPr>
      </w:pPr>
    </w:p>
    <w:p w:rsidR="00B12C01" w:rsidRPr="00B12C01" w:rsidRDefault="00B12C01" w:rsidP="00B12C01">
      <w:pPr>
        <w:spacing w:after="0" w:line="240" w:lineRule="auto"/>
        <w:ind w:firstLine="708"/>
        <w:contextualSpacing/>
        <w:jc w:val="both"/>
        <w:rPr>
          <w:rFonts w:ascii="Times New Roman" w:eastAsia="Times New Roman" w:hAnsi="Times New Roman" w:cs="Times New Roman"/>
          <w:noProof w:val="0"/>
          <w:sz w:val="24"/>
          <w:szCs w:val="24"/>
          <w:lang w:eastAsia="tr-TR"/>
        </w:rPr>
      </w:pPr>
      <w:r w:rsidRPr="00B12C01">
        <w:rPr>
          <w:rFonts w:ascii="Times New Roman" w:eastAsia="Times New Roman" w:hAnsi="Times New Roman" w:cs="Times New Roman"/>
          <w:bCs/>
          <w:sz w:val="24"/>
          <w:szCs w:val="24"/>
          <w:lang w:eastAsia="tr-TR"/>
        </w:rPr>
        <w:t>“</w:t>
      </w:r>
      <w:proofErr w:type="gramStart"/>
      <w:r w:rsidRPr="00B12C01">
        <w:rPr>
          <w:rFonts w:ascii="Times New Roman" w:eastAsia="Times New Roman" w:hAnsi="Times New Roman" w:cs="Times New Roman"/>
          <w:noProof w:val="0"/>
          <w:sz w:val="24"/>
          <w:szCs w:val="24"/>
          <w:lang w:eastAsia="tr-TR"/>
        </w:rPr>
        <w:t>c</w:t>
      </w:r>
      <w:proofErr w:type="gramEnd"/>
      <w:r w:rsidRPr="00B12C01">
        <w:rPr>
          <w:rFonts w:ascii="Times New Roman" w:eastAsia="Times New Roman" w:hAnsi="Times New Roman" w:cs="Times New Roman"/>
          <w:noProof w:val="0"/>
          <w:sz w:val="24"/>
          <w:szCs w:val="24"/>
          <w:lang w:eastAsia="tr-TR"/>
        </w:rPr>
        <w:t>) Sabit fiyat: Bu Usul ve Esaslar kapsamında piyasa işletmecisine ibraz edilen sözleşmelerde ve/veya faturalarda yer alan ve piyasa takas fiyatı, YEKDEM birim maliyeti, TÜFE vb. herhangi bir değişken bileşen ile ilişkilendirilmeyen fiyatı”</w:t>
      </w:r>
    </w:p>
    <w:p w:rsidR="00B12C01" w:rsidRPr="00B12C01" w:rsidRDefault="00B12C01" w:rsidP="00B12C01">
      <w:pPr>
        <w:spacing w:after="0" w:line="240" w:lineRule="auto"/>
        <w:ind w:firstLine="567"/>
        <w:rPr>
          <w:rFonts w:ascii="Times New Roman" w:eastAsia="Calibri" w:hAnsi="Times New Roman" w:cs="Times New Roman"/>
          <w:noProof w:val="0"/>
          <w:sz w:val="24"/>
          <w:szCs w:val="24"/>
          <w:lang w:eastAsia="tr-TR"/>
        </w:rPr>
      </w:pPr>
    </w:p>
    <w:p w:rsidR="00B12C01" w:rsidRPr="00B12C01" w:rsidRDefault="00B12C01" w:rsidP="00B12C01">
      <w:pPr>
        <w:spacing w:after="0" w:line="240" w:lineRule="auto"/>
        <w:ind w:firstLine="567"/>
        <w:jc w:val="both"/>
        <w:rPr>
          <w:rFonts w:ascii="Times New Roman" w:eastAsia="Times New Roman" w:hAnsi="Times New Roman" w:cs="Times New Roman"/>
          <w:bCs/>
          <w:sz w:val="24"/>
          <w:szCs w:val="24"/>
          <w:lang w:eastAsia="tr-TR"/>
        </w:rPr>
      </w:pPr>
      <w:r w:rsidRPr="00B12C01">
        <w:rPr>
          <w:rFonts w:ascii="Times New Roman" w:eastAsia="Times New Roman" w:hAnsi="Times New Roman" w:cs="Times New Roman"/>
          <w:b/>
          <w:bCs/>
          <w:sz w:val="24"/>
          <w:szCs w:val="24"/>
          <w:lang w:eastAsia="tr-TR"/>
        </w:rPr>
        <w:t>MADDE 3–</w:t>
      </w:r>
      <w:r w:rsidRPr="00B12C01">
        <w:rPr>
          <w:rFonts w:ascii="Times New Roman" w:eastAsia="Times New Roman" w:hAnsi="Times New Roman" w:cs="Times New Roman"/>
          <w:bCs/>
          <w:sz w:val="24"/>
          <w:szCs w:val="24"/>
          <w:lang w:eastAsia="tr-TR"/>
        </w:rPr>
        <w:t xml:space="preserve"> Aynı Usul ve Esasların 4 üncü maddesinin üçüncü fıkrası yürürlükten kaldırılmış, dördüncü fıkrası tesellsül ettirilerek aşağıdaki gibi değiştirilmş ve beş, altı, yedi ve sekizinci fıkraları teselsül ettirilmiştir.</w:t>
      </w:r>
    </w:p>
    <w:p w:rsidR="00B12C01" w:rsidRPr="00B12C01" w:rsidRDefault="00B12C01" w:rsidP="00B12C01">
      <w:pPr>
        <w:spacing w:after="0" w:line="240" w:lineRule="auto"/>
        <w:ind w:firstLine="567"/>
        <w:rPr>
          <w:rFonts w:ascii="Times New Roman" w:eastAsia="Times New Roman" w:hAnsi="Times New Roman" w:cs="Times New Roman"/>
          <w:bCs/>
          <w:sz w:val="24"/>
          <w:szCs w:val="24"/>
          <w:lang w:eastAsia="tr-TR"/>
        </w:rPr>
      </w:pPr>
    </w:p>
    <w:p w:rsidR="00B12C01" w:rsidRPr="00B12C01" w:rsidRDefault="00B12C01" w:rsidP="00B12C01">
      <w:pPr>
        <w:spacing w:after="0" w:line="240" w:lineRule="auto"/>
        <w:ind w:firstLine="567"/>
        <w:jc w:val="both"/>
        <w:rPr>
          <w:rFonts w:ascii="Times New Roman" w:eastAsia="Calibri" w:hAnsi="Times New Roman" w:cs="Times New Roman"/>
          <w:noProof w:val="0"/>
          <w:sz w:val="24"/>
          <w:szCs w:val="24"/>
          <w:lang w:eastAsia="tr-TR"/>
        </w:rPr>
      </w:pPr>
      <w:r w:rsidRPr="00B12C01">
        <w:rPr>
          <w:rFonts w:ascii="Times New Roman" w:eastAsia="Times New Roman" w:hAnsi="Times New Roman" w:cs="Times New Roman"/>
          <w:bCs/>
          <w:sz w:val="24"/>
          <w:szCs w:val="24"/>
          <w:lang w:eastAsia="tr-TR"/>
        </w:rPr>
        <w:t>“(3)  Kaynak bazında azami uzlaştırma fiyatları, piyasa işletmecisi tarafından üçüncü fıkra kapsamında aylık olarak güncellenir.”</w:t>
      </w:r>
    </w:p>
    <w:p w:rsidR="00B12C01" w:rsidRPr="00B12C01" w:rsidRDefault="00B12C01" w:rsidP="00B12C01">
      <w:pPr>
        <w:spacing w:after="0" w:line="240" w:lineRule="auto"/>
        <w:ind w:firstLine="567"/>
        <w:rPr>
          <w:rFonts w:ascii="Times New Roman" w:eastAsia="Calibri" w:hAnsi="Times New Roman" w:cs="Times New Roman"/>
          <w:noProof w:val="0"/>
          <w:sz w:val="24"/>
          <w:szCs w:val="24"/>
          <w:lang w:eastAsia="tr-TR"/>
        </w:rPr>
      </w:pPr>
    </w:p>
    <w:p w:rsidR="00B12C01" w:rsidRPr="00B12C01" w:rsidRDefault="00B12C01" w:rsidP="00B12C01">
      <w:pPr>
        <w:spacing w:after="0" w:line="240" w:lineRule="auto"/>
        <w:ind w:firstLine="567"/>
        <w:jc w:val="both"/>
        <w:rPr>
          <w:rFonts w:ascii="Times New Roman" w:eastAsia="Times New Roman" w:hAnsi="Times New Roman" w:cs="Times New Roman"/>
          <w:bCs/>
          <w:sz w:val="24"/>
          <w:szCs w:val="24"/>
          <w:lang w:eastAsia="tr-TR"/>
        </w:rPr>
      </w:pPr>
      <w:r w:rsidRPr="00B12C01">
        <w:rPr>
          <w:rFonts w:ascii="Times New Roman" w:eastAsia="Times New Roman" w:hAnsi="Times New Roman" w:cs="Times New Roman"/>
          <w:b/>
          <w:bCs/>
          <w:sz w:val="24"/>
          <w:szCs w:val="24"/>
          <w:lang w:eastAsia="tr-TR"/>
        </w:rPr>
        <w:lastRenderedPageBreak/>
        <w:t>MADDE 4–</w:t>
      </w:r>
      <w:r w:rsidRPr="00B12C01">
        <w:rPr>
          <w:rFonts w:ascii="Times New Roman" w:eastAsia="Times New Roman" w:hAnsi="Times New Roman" w:cs="Times New Roman"/>
          <w:bCs/>
          <w:sz w:val="24"/>
          <w:szCs w:val="24"/>
          <w:lang w:eastAsia="tr-TR"/>
        </w:rPr>
        <w:t xml:space="preserve"> Aynı Usul ve Esasların 5 inci maddesinin ikinci ve üçüncü fıkraları aşağıdaki gibi değiştirilmiş, beşinci fıkrasının sonuna aşağıdaki (ç) bendi eklenmiştir.</w:t>
      </w:r>
    </w:p>
    <w:p w:rsidR="00B12C01" w:rsidRPr="00B12C01" w:rsidRDefault="00B12C01" w:rsidP="00B12C01">
      <w:pPr>
        <w:spacing w:after="0" w:line="240" w:lineRule="auto"/>
        <w:ind w:firstLine="567"/>
        <w:rPr>
          <w:rFonts w:ascii="Times New Roman" w:eastAsia="Times New Roman" w:hAnsi="Times New Roman" w:cs="Times New Roman"/>
          <w:bCs/>
          <w:sz w:val="24"/>
          <w:szCs w:val="24"/>
          <w:lang w:eastAsia="tr-TR"/>
        </w:rPr>
      </w:pPr>
    </w:p>
    <w:p w:rsidR="00B12C01" w:rsidRPr="00B12C01" w:rsidRDefault="00B12C01" w:rsidP="00B12C01">
      <w:pPr>
        <w:spacing w:after="0" w:line="240" w:lineRule="auto"/>
        <w:ind w:firstLine="567"/>
        <w:rPr>
          <w:rFonts w:ascii="Times New Roman" w:eastAsia="Times New Roman" w:hAnsi="Times New Roman" w:cs="Times New Roman"/>
          <w:bCs/>
          <w:sz w:val="24"/>
          <w:szCs w:val="24"/>
          <w:lang w:eastAsia="tr-TR"/>
        </w:rPr>
      </w:pPr>
      <w:r w:rsidRPr="00B12C01">
        <w:rPr>
          <w:rFonts w:ascii="Times New Roman" w:eastAsia="Times New Roman" w:hAnsi="Times New Roman" w:cs="Times New Roman"/>
          <w:bCs/>
          <w:sz w:val="24"/>
          <w:szCs w:val="24"/>
          <w:lang w:eastAsia="tr-TR"/>
        </w:rPr>
        <w:t>“(2) Destekleme bedeli, piyasa işletmecisi tarafından aşağıdaki formüle göre hesaplanır:</w:t>
      </w:r>
    </w:p>
    <w:p w:rsidR="00B12C01" w:rsidRPr="00B12C01" w:rsidRDefault="00B12C01" w:rsidP="00B12C01">
      <w:pPr>
        <w:spacing w:after="0" w:line="240" w:lineRule="auto"/>
        <w:ind w:firstLine="567"/>
        <w:rPr>
          <w:rFonts w:ascii="Times New Roman" w:eastAsia="Times New Roman" w:hAnsi="Times New Roman" w:cs="Times New Roman"/>
          <w:bCs/>
          <w:sz w:val="24"/>
          <w:szCs w:val="24"/>
          <w:lang w:eastAsia="tr-TR"/>
        </w:rPr>
      </w:pPr>
    </w:p>
    <w:p w:rsidR="00B12C01" w:rsidRPr="00B12C01" w:rsidRDefault="00F37313" w:rsidP="00B12C01">
      <w:pPr>
        <w:spacing w:after="0" w:line="240" w:lineRule="auto"/>
        <w:ind w:firstLine="567"/>
        <w:rPr>
          <w:rFonts w:ascii="Times New Roman" w:eastAsia="Times New Roman" w:hAnsi="Times New Roman" w:cs="Times New Roman"/>
          <w:bCs/>
          <w:sz w:val="24"/>
          <w:szCs w:val="24"/>
          <w:lang w:eastAsia="tr-TR"/>
        </w:rPr>
      </w:pPr>
      <m:oMathPara>
        <m:oMath>
          <m:sSub>
            <m:sSubPr>
              <m:ctrlPr>
                <w:rPr>
                  <w:rFonts w:ascii="Cambria Math" w:eastAsia="Times New Roman" w:hAnsi="Cambria Math" w:cs="Times New Roman"/>
                  <w:bCs/>
                  <w:i/>
                  <w:sz w:val="24"/>
                  <w:szCs w:val="24"/>
                  <w:lang w:eastAsia="tr-TR"/>
                </w:rPr>
              </m:ctrlPr>
            </m:sSubPr>
            <m:e>
              <m:r>
                <w:rPr>
                  <w:rFonts w:ascii="Cambria Math" w:eastAsia="Times New Roman" w:hAnsi="Cambria Math" w:cs="Times New Roman"/>
                  <w:sz w:val="24"/>
                  <w:szCs w:val="24"/>
                  <w:lang w:eastAsia="tr-TR"/>
                </w:rPr>
                <m:t>DBBT</m:t>
              </m:r>
            </m:e>
            <m:sub>
              <m:r>
                <w:rPr>
                  <w:rFonts w:ascii="Cambria Math" w:eastAsia="Times New Roman" w:hAnsi="Cambria Math" w:cs="Times New Roman"/>
                  <w:sz w:val="24"/>
                  <w:szCs w:val="24"/>
                  <w:lang w:eastAsia="tr-TR"/>
                </w:rPr>
                <m:t>p,a</m:t>
              </m:r>
            </m:sub>
          </m:sSub>
          <m:r>
            <w:rPr>
              <w:rFonts w:ascii="Cambria Math" w:eastAsia="Times New Roman" w:hAnsi="Cambria Math" w:cs="Times New Roman"/>
              <w:sz w:val="24"/>
              <w:szCs w:val="24"/>
              <w:lang w:eastAsia="tr-TR"/>
            </w:rPr>
            <m:t>=</m:t>
          </m:r>
          <m:nary>
            <m:naryPr>
              <m:chr m:val="∑"/>
              <m:limLoc m:val="undOvr"/>
              <m:ctrlPr>
                <w:rPr>
                  <w:rFonts w:ascii="Cambria Math" w:eastAsia="Times New Roman" w:hAnsi="Cambria Math" w:cs="Times New Roman"/>
                  <w:bCs/>
                  <w:i/>
                  <w:sz w:val="24"/>
                  <w:szCs w:val="24"/>
                  <w:lang w:eastAsia="tr-TR"/>
                </w:rPr>
              </m:ctrlPr>
            </m:naryPr>
            <m:sub>
              <m:r>
                <w:rPr>
                  <w:rFonts w:ascii="Cambria Math" w:eastAsia="Times New Roman" w:hAnsi="Cambria Math" w:cs="Times New Roman"/>
                  <w:sz w:val="24"/>
                  <w:szCs w:val="24"/>
                  <w:lang w:eastAsia="tr-TR"/>
                </w:rPr>
                <m:t>i=1</m:t>
              </m:r>
            </m:sub>
            <m:sup>
              <m:r>
                <w:rPr>
                  <w:rFonts w:ascii="Cambria Math" w:eastAsia="Times New Roman" w:hAnsi="Cambria Math" w:cs="Times New Roman"/>
                  <w:sz w:val="24"/>
                  <w:szCs w:val="24"/>
                  <w:lang w:eastAsia="tr-TR"/>
                </w:rPr>
                <m:t>n</m:t>
              </m:r>
            </m:sup>
            <m:e>
              <m:nary>
                <m:naryPr>
                  <m:chr m:val="∑"/>
                  <m:limLoc m:val="undOvr"/>
                  <m:ctrlPr>
                    <w:rPr>
                      <w:rFonts w:ascii="Cambria Math" w:eastAsia="Times New Roman" w:hAnsi="Cambria Math" w:cs="Times New Roman"/>
                      <w:bCs/>
                      <w:i/>
                      <w:sz w:val="24"/>
                      <w:szCs w:val="24"/>
                      <w:lang w:eastAsia="tr-TR"/>
                    </w:rPr>
                  </m:ctrlPr>
                </m:naryPr>
                <m:sub>
                  <m:r>
                    <w:rPr>
                      <w:rFonts w:ascii="Cambria Math" w:eastAsia="Times New Roman" w:hAnsi="Cambria Math" w:cs="Times New Roman"/>
                      <w:sz w:val="24"/>
                      <w:szCs w:val="24"/>
                      <w:lang w:eastAsia="tr-TR"/>
                    </w:rPr>
                    <m:t>b=1</m:t>
                  </m:r>
                </m:sub>
                <m:sup>
                  <m:r>
                    <w:rPr>
                      <w:rFonts w:ascii="Cambria Math" w:eastAsia="Times New Roman" w:hAnsi="Cambria Math" w:cs="Times New Roman"/>
                      <w:sz w:val="24"/>
                      <w:szCs w:val="24"/>
                      <w:lang w:eastAsia="tr-TR"/>
                    </w:rPr>
                    <m:t>m</m:t>
                  </m:r>
                </m:sup>
                <m:e>
                  <m:nary>
                    <m:naryPr>
                      <m:chr m:val="∑"/>
                      <m:limLoc m:val="undOvr"/>
                      <m:ctrlPr>
                        <w:rPr>
                          <w:rFonts w:ascii="Cambria Math" w:eastAsia="Times New Roman" w:hAnsi="Cambria Math" w:cs="Times New Roman"/>
                          <w:bCs/>
                          <w:i/>
                          <w:sz w:val="24"/>
                          <w:szCs w:val="24"/>
                          <w:lang w:eastAsia="tr-TR"/>
                        </w:rPr>
                      </m:ctrlPr>
                    </m:naryPr>
                    <m:sub>
                      <m:r>
                        <w:rPr>
                          <w:rFonts w:ascii="Cambria Math" w:eastAsia="Times New Roman" w:hAnsi="Cambria Math" w:cs="Times New Roman"/>
                          <w:sz w:val="24"/>
                          <w:szCs w:val="24"/>
                          <w:lang w:eastAsia="tr-TR"/>
                        </w:rPr>
                        <m:t>t=1</m:t>
                      </m:r>
                    </m:sub>
                    <m:sup>
                      <m:r>
                        <w:rPr>
                          <w:rFonts w:ascii="Cambria Math" w:eastAsia="Times New Roman" w:hAnsi="Cambria Math" w:cs="Times New Roman"/>
                          <w:sz w:val="24"/>
                          <w:szCs w:val="24"/>
                          <w:lang w:eastAsia="tr-TR"/>
                        </w:rPr>
                        <m:t>l</m:t>
                      </m:r>
                    </m:sup>
                    <m:e>
                      <m:d>
                        <m:dPr>
                          <m:begChr m:val="["/>
                          <m:endChr m:val="]"/>
                          <m:ctrlPr>
                            <w:rPr>
                              <w:rFonts w:ascii="Cambria Math" w:eastAsia="Times New Roman" w:hAnsi="Cambria Math" w:cs="Times New Roman"/>
                              <w:bCs/>
                              <w:i/>
                              <w:sz w:val="24"/>
                              <w:szCs w:val="24"/>
                              <w:lang w:eastAsia="tr-TR"/>
                            </w:rPr>
                          </m:ctrlPr>
                        </m:dPr>
                        <m:e>
                          <m:sSub>
                            <m:sSubPr>
                              <m:ctrlPr>
                                <w:rPr>
                                  <w:rFonts w:ascii="Cambria Math" w:eastAsia="Times New Roman" w:hAnsi="Cambria Math" w:cs="Times New Roman"/>
                                  <w:bCs/>
                                  <w:i/>
                                  <w:sz w:val="24"/>
                                  <w:szCs w:val="24"/>
                                  <w:lang w:eastAsia="tr-TR"/>
                                </w:rPr>
                              </m:ctrlPr>
                            </m:sSubPr>
                            <m:e>
                              <m:r>
                                <w:rPr>
                                  <w:rFonts w:ascii="Cambria Math" w:eastAsia="Times New Roman" w:hAnsi="Cambria Math" w:cs="Times New Roman"/>
                                  <w:sz w:val="24"/>
                                  <w:szCs w:val="24"/>
                                  <w:lang w:eastAsia="tr-TR"/>
                                </w:rPr>
                                <m:t>DEVM</m:t>
                              </m:r>
                            </m:e>
                            <m:sub>
                              <m:r>
                                <w:rPr>
                                  <w:rFonts w:ascii="Cambria Math" w:eastAsia="Times New Roman" w:hAnsi="Cambria Math" w:cs="Times New Roman"/>
                                  <w:sz w:val="24"/>
                                  <w:szCs w:val="24"/>
                                  <w:lang w:eastAsia="tr-TR"/>
                                </w:rPr>
                                <m:t>p,b,t,i</m:t>
                              </m:r>
                            </m:sub>
                          </m:sSub>
                          <m:r>
                            <w:rPr>
                              <w:rFonts w:ascii="Cambria Math" w:eastAsia="Times New Roman" w:hAnsi="Cambria Math" w:cs="Times New Roman"/>
                              <w:sz w:val="24"/>
                              <w:szCs w:val="24"/>
                              <w:lang w:eastAsia="tr-TR"/>
                            </w:rPr>
                            <m:t>×maks</m:t>
                          </m:r>
                          <m:d>
                            <m:dPr>
                              <m:ctrlPr>
                                <w:rPr>
                                  <w:rFonts w:ascii="Cambria Math" w:eastAsia="Times New Roman" w:hAnsi="Cambria Math" w:cs="Times New Roman"/>
                                  <w:bCs/>
                                  <w:i/>
                                  <w:sz w:val="24"/>
                                  <w:szCs w:val="24"/>
                                  <w:lang w:eastAsia="tr-TR"/>
                                </w:rPr>
                              </m:ctrlPr>
                            </m:dPr>
                            <m:e>
                              <m:d>
                                <m:dPr>
                                  <m:ctrlPr>
                                    <w:rPr>
                                      <w:rFonts w:ascii="Cambria Math" w:eastAsia="Times New Roman" w:hAnsi="Cambria Math" w:cs="Times New Roman"/>
                                      <w:bCs/>
                                      <w:i/>
                                      <w:sz w:val="24"/>
                                      <w:szCs w:val="24"/>
                                      <w:lang w:eastAsia="tr-TR"/>
                                    </w:rPr>
                                  </m:ctrlPr>
                                </m:dPr>
                                <m:e>
                                  <m:sSub>
                                    <m:sSubPr>
                                      <m:ctrlPr>
                                        <w:rPr>
                                          <w:rFonts w:ascii="Cambria Math" w:eastAsia="Times New Roman" w:hAnsi="Cambria Math" w:cs="Times New Roman"/>
                                          <w:bCs/>
                                          <w:i/>
                                          <w:sz w:val="24"/>
                                          <w:szCs w:val="24"/>
                                          <w:lang w:eastAsia="tr-TR"/>
                                        </w:rPr>
                                      </m:ctrlPr>
                                    </m:sSubPr>
                                    <m:e>
                                      <m:r>
                                        <w:rPr>
                                          <w:rFonts w:ascii="Cambria Math" w:eastAsia="Times New Roman" w:hAnsi="Cambria Math" w:cs="Times New Roman"/>
                                          <w:sz w:val="24"/>
                                          <w:szCs w:val="24"/>
                                          <w:lang w:eastAsia="tr-TR"/>
                                        </w:rPr>
                                        <m:t>BF</m:t>
                                      </m:r>
                                    </m:e>
                                    <m:sub>
                                      <m:r>
                                        <w:rPr>
                                          <w:rFonts w:ascii="Cambria Math" w:eastAsia="Times New Roman" w:hAnsi="Cambria Math" w:cs="Times New Roman"/>
                                          <w:sz w:val="24"/>
                                          <w:szCs w:val="24"/>
                                          <w:lang w:eastAsia="tr-TR"/>
                                        </w:rPr>
                                        <m:t>t,i</m:t>
                                      </m:r>
                                    </m:sub>
                                  </m:sSub>
                                  <m:r>
                                    <w:rPr>
                                      <w:rFonts w:ascii="Cambria Math" w:eastAsia="Times New Roman" w:hAnsi="Cambria Math" w:cs="Times New Roman"/>
                                      <w:sz w:val="24"/>
                                      <w:szCs w:val="24"/>
                                      <w:lang w:eastAsia="tr-TR"/>
                                    </w:rPr>
                                    <m:t>-</m:t>
                                  </m:r>
                                  <m:sSub>
                                    <m:sSubPr>
                                      <m:ctrlPr>
                                        <w:rPr>
                                          <w:rFonts w:ascii="Cambria Math" w:eastAsia="Times New Roman" w:hAnsi="Cambria Math" w:cs="Times New Roman"/>
                                          <w:bCs/>
                                          <w:i/>
                                          <w:sz w:val="24"/>
                                          <w:szCs w:val="24"/>
                                          <w:lang w:eastAsia="tr-TR"/>
                                        </w:rPr>
                                      </m:ctrlPr>
                                    </m:sSubPr>
                                    <m:e>
                                      <m:r>
                                        <w:rPr>
                                          <w:rFonts w:ascii="Cambria Math" w:eastAsia="Times New Roman" w:hAnsi="Cambria Math" w:cs="Times New Roman"/>
                                          <w:sz w:val="24"/>
                                          <w:szCs w:val="24"/>
                                          <w:lang w:eastAsia="tr-TR"/>
                                        </w:rPr>
                                        <m:t>AUF</m:t>
                                      </m:r>
                                    </m:e>
                                    <m:sub>
                                      <m:r>
                                        <w:rPr>
                                          <w:rFonts w:ascii="Cambria Math" w:eastAsia="Times New Roman" w:hAnsi="Cambria Math" w:cs="Times New Roman"/>
                                          <w:sz w:val="24"/>
                                          <w:szCs w:val="24"/>
                                          <w:lang w:eastAsia="tr-TR"/>
                                        </w:rPr>
                                        <m:t>k</m:t>
                                      </m:r>
                                    </m:sub>
                                  </m:sSub>
                                </m:e>
                              </m:d>
                              <m:r>
                                <w:rPr>
                                  <w:rFonts w:ascii="Cambria Math" w:eastAsia="Times New Roman" w:hAnsi="Cambria Math" w:cs="Times New Roman"/>
                                  <w:sz w:val="24"/>
                                  <w:szCs w:val="24"/>
                                  <w:lang w:eastAsia="tr-TR"/>
                                </w:rPr>
                                <m:t>, 0</m:t>
                              </m:r>
                            </m:e>
                          </m:d>
                        </m:e>
                      </m:d>
                    </m:e>
                  </m:nary>
                </m:e>
              </m:nary>
            </m:e>
          </m:nary>
          <m:r>
            <w:rPr>
              <w:rFonts w:ascii="Cambria Math" w:eastAsia="Times New Roman" w:hAnsi="Cambria Math" w:cs="Times New Roman"/>
              <w:sz w:val="24"/>
              <w:szCs w:val="24"/>
              <w:lang w:eastAsia="tr-TR"/>
            </w:rPr>
            <m:t xml:space="preserve">                   (1)</m:t>
          </m:r>
        </m:oMath>
      </m:oMathPara>
    </w:p>
    <w:p w:rsidR="00B12C01" w:rsidRPr="00B12C01" w:rsidRDefault="00B12C01" w:rsidP="00B12C01">
      <w:pPr>
        <w:spacing w:after="0" w:line="240" w:lineRule="auto"/>
        <w:ind w:firstLine="567"/>
        <w:rPr>
          <w:rFonts w:ascii="Times New Roman" w:eastAsia="Times New Roman" w:hAnsi="Times New Roman" w:cs="Times New Roman"/>
          <w:bCs/>
          <w:sz w:val="24"/>
          <w:szCs w:val="24"/>
          <w:lang w:eastAsia="tr-TR"/>
        </w:rPr>
      </w:pPr>
    </w:p>
    <w:p w:rsidR="00B12C01" w:rsidRPr="00B12C01" w:rsidRDefault="00B12C01" w:rsidP="00B12C01">
      <w:pPr>
        <w:spacing w:after="0" w:line="240" w:lineRule="auto"/>
        <w:ind w:firstLine="567"/>
        <w:rPr>
          <w:rFonts w:ascii="Times New Roman" w:eastAsia="Times New Roman" w:hAnsi="Times New Roman" w:cs="Times New Roman"/>
          <w:bCs/>
          <w:sz w:val="24"/>
          <w:szCs w:val="24"/>
          <w:lang w:eastAsia="tr-TR"/>
        </w:rPr>
      </w:pPr>
      <w:r w:rsidRPr="00B12C01">
        <w:rPr>
          <w:rFonts w:ascii="Times New Roman" w:eastAsia="Times New Roman" w:hAnsi="Times New Roman" w:cs="Times New Roman"/>
          <w:bCs/>
          <w:sz w:val="24"/>
          <w:szCs w:val="24"/>
          <w:lang w:eastAsia="tr-TR"/>
        </w:rPr>
        <w:t>“(3) İkinci fıkradaki formülde geçen;</w:t>
      </w:r>
    </w:p>
    <w:p w:rsidR="00B12C01" w:rsidRPr="00B12C01" w:rsidRDefault="00B12C01" w:rsidP="00B12C01">
      <w:pPr>
        <w:spacing w:after="0" w:line="240" w:lineRule="auto"/>
        <w:ind w:firstLine="567"/>
        <w:jc w:val="both"/>
        <w:rPr>
          <w:rFonts w:ascii="Times New Roman" w:eastAsia="Times New Roman" w:hAnsi="Times New Roman" w:cs="Times New Roman"/>
          <w:bCs/>
          <w:sz w:val="24"/>
          <w:szCs w:val="24"/>
          <w:lang w:eastAsia="tr-TR"/>
        </w:rPr>
      </w:pPr>
      <w:r w:rsidRPr="00B12C01">
        <w:rPr>
          <w:rFonts w:ascii="Times New Roman" w:eastAsia="Times New Roman" w:hAnsi="Times New Roman" w:cs="Times New Roman"/>
          <w:bCs/>
          <w:sz w:val="24"/>
          <w:szCs w:val="24"/>
          <w:lang w:eastAsia="tr-TR"/>
        </w:rPr>
        <w:t>DBBT</w:t>
      </w:r>
      <w:r w:rsidRPr="00B12C01">
        <w:rPr>
          <w:rFonts w:ascii="Times New Roman" w:eastAsia="Times New Roman" w:hAnsi="Times New Roman" w:cs="Times New Roman"/>
          <w:bCs/>
          <w:sz w:val="24"/>
          <w:szCs w:val="24"/>
          <w:vertAlign w:val="subscript"/>
          <w:lang w:eastAsia="tr-TR"/>
        </w:rPr>
        <w:t xml:space="preserve">p,a </w:t>
      </w:r>
      <w:r w:rsidRPr="00B12C01">
        <w:rPr>
          <w:rFonts w:ascii="Times New Roman" w:eastAsia="Times New Roman" w:hAnsi="Times New Roman" w:cs="Times New Roman"/>
          <w:bCs/>
          <w:sz w:val="24"/>
          <w:szCs w:val="24"/>
          <w:vertAlign w:val="subscript"/>
          <w:lang w:eastAsia="tr-TR"/>
        </w:rPr>
        <w:tab/>
      </w:r>
      <w:r w:rsidRPr="00B12C01">
        <w:rPr>
          <w:rFonts w:ascii="Times New Roman" w:eastAsia="Times New Roman" w:hAnsi="Times New Roman" w:cs="Times New Roman"/>
          <w:bCs/>
          <w:sz w:val="24"/>
          <w:szCs w:val="24"/>
          <w:lang w:eastAsia="tr-TR"/>
        </w:rPr>
        <w:t>: “p” piyasa katılımcısına “a” fatura döneminde tahakkuk ettirilecek destekleme bedeli borç tutarını,</w:t>
      </w:r>
    </w:p>
    <w:p w:rsidR="00B12C01" w:rsidRPr="00B12C01" w:rsidRDefault="00B12C01" w:rsidP="00B12C01">
      <w:pPr>
        <w:spacing w:after="0" w:line="240" w:lineRule="auto"/>
        <w:ind w:firstLine="567"/>
        <w:jc w:val="both"/>
        <w:rPr>
          <w:rFonts w:ascii="Times New Roman" w:eastAsia="Times New Roman" w:hAnsi="Times New Roman" w:cs="Times New Roman"/>
          <w:bCs/>
          <w:sz w:val="24"/>
          <w:szCs w:val="24"/>
          <w:lang w:eastAsia="tr-TR"/>
        </w:rPr>
      </w:pPr>
      <w:r w:rsidRPr="00B12C01">
        <w:rPr>
          <w:rFonts w:ascii="Times New Roman" w:eastAsia="Times New Roman" w:hAnsi="Times New Roman" w:cs="Times New Roman"/>
          <w:bCs/>
          <w:sz w:val="24"/>
          <w:szCs w:val="24"/>
          <w:lang w:eastAsia="tr-TR"/>
        </w:rPr>
        <w:t>DEVM</w:t>
      </w:r>
      <w:r w:rsidRPr="00B12C01">
        <w:rPr>
          <w:rFonts w:ascii="Times New Roman" w:eastAsia="Times New Roman" w:hAnsi="Times New Roman" w:cs="Times New Roman"/>
          <w:bCs/>
          <w:sz w:val="24"/>
          <w:szCs w:val="24"/>
          <w:vertAlign w:val="subscript"/>
          <w:lang w:eastAsia="tr-TR"/>
        </w:rPr>
        <w:t>p,b,t,i</w:t>
      </w:r>
      <w:r w:rsidRPr="00B12C01">
        <w:rPr>
          <w:rFonts w:ascii="Times New Roman" w:eastAsia="Times New Roman" w:hAnsi="Times New Roman" w:cs="Times New Roman"/>
          <w:bCs/>
          <w:sz w:val="24"/>
          <w:szCs w:val="24"/>
          <w:vertAlign w:val="subscript"/>
          <w:lang w:eastAsia="tr-TR"/>
        </w:rPr>
        <w:tab/>
      </w:r>
      <w:r w:rsidRPr="00B12C01">
        <w:rPr>
          <w:rFonts w:ascii="Times New Roman" w:eastAsia="Times New Roman" w:hAnsi="Times New Roman" w:cs="Times New Roman"/>
          <w:bCs/>
          <w:sz w:val="24"/>
          <w:szCs w:val="24"/>
          <w:lang w:eastAsia="tr-TR"/>
        </w:rPr>
        <w:t>: “p” piyasa katılımcısının bu Usul ve Esaslar kapsamındaki “b”üretim tesisinin, “t” teklif bölgesinde, “i” uzlaştırma dönemine ait destekleme bedeline esas veriş miktarını (MWh),</w:t>
      </w:r>
    </w:p>
    <w:p w:rsidR="00B12C01" w:rsidRPr="00B12C01" w:rsidRDefault="00B12C01" w:rsidP="00B12C01">
      <w:pPr>
        <w:spacing w:after="0" w:line="240" w:lineRule="auto"/>
        <w:ind w:firstLine="567"/>
        <w:jc w:val="both"/>
        <w:rPr>
          <w:rFonts w:ascii="Times New Roman" w:eastAsia="Times New Roman" w:hAnsi="Times New Roman" w:cs="Times New Roman"/>
          <w:bCs/>
          <w:sz w:val="24"/>
          <w:szCs w:val="24"/>
          <w:lang w:eastAsia="tr-TR"/>
        </w:rPr>
      </w:pPr>
      <w:r w:rsidRPr="00B12C01">
        <w:rPr>
          <w:rFonts w:ascii="Times New Roman" w:eastAsia="Times New Roman" w:hAnsi="Times New Roman" w:cs="Times New Roman"/>
          <w:bCs/>
          <w:sz w:val="24"/>
          <w:szCs w:val="24"/>
          <w:lang w:eastAsia="tr-TR"/>
        </w:rPr>
        <w:t>BF</w:t>
      </w:r>
      <w:r w:rsidRPr="00B12C01">
        <w:rPr>
          <w:rFonts w:ascii="Times New Roman" w:eastAsia="Times New Roman" w:hAnsi="Times New Roman" w:cs="Times New Roman"/>
          <w:bCs/>
          <w:sz w:val="24"/>
          <w:szCs w:val="24"/>
          <w:vertAlign w:val="subscript"/>
          <w:lang w:eastAsia="tr-TR"/>
        </w:rPr>
        <w:t>t,i</w:t>
      </w:r>
      <w:r w:rsidRPr="00B12C01">
        <w:rPr>
          <w:rFonts w:ascii="Times New Roman" w:eastAsia="Times New Roman" w:hAnsi="Times New Roman" w:cs="Times New Roman"/>
          <w:bCs/>
          <w:sz w:val="24"/>
          <w:szCs w:val="24"/>
          <w:vertAlign w:val="subscript"/>
          <w:lang w:eastAsia="tr-TR"/>
        </w:rPr>
        <w:tab/>
      </w:r>
      <w:r w:rsidRPr="00B12C01">
        <w:rPr>
          <w:rFonts w:ascii="Times New Roman" w:eastAsia="Times New Roman" w:hAnsi="Times New Roman" w:cs="Times New Roman"/>
          <w:bCs/>
          <w:sz w:val="24"/>
          <w:szCs w:val="24"/>
          <w:lang w:eastAsia="tr-TR"/>
        </w:rPr>
        <w:t>: “t” teklif bölgesinde “i” uzlaştırma dönemine ait piyasa takas fiyatını veya 7 nci madde kapsamındaki üretim miktarları için sözleşmelerde sabit fiyat olarak belirlenen fiyatı,</w:t>
      </w:r>
    </w:p>
    <w:p w:rsidR="00B12C01" w:rsidRPr="00B12C01" w:rsidRDefault="00B12C01" w:rsidP="00B12C01">
      <w:pPr>
        <w:spacing w:after="0" w:line="240" w:lineRule="auto"/>
        <w:ind w:firstLine="567"/>
        <w:jc w:val="both"/>
        <w:rPr>
          <w:rFonts w:ascii="Times New Roman" w:eastAsia="Times New Roman" w:hAnsi="Times New Roman" w:cs="Times New Roman"/>
          <w:bCs/>
          <w:sz w:val="24"/>
          <w:szCs w:val="24"/>
          <w:lang w:eastAsia="tr-TR"/>
        </w:rPr>
      </w:pPr>
      <w:r w:rsidRPr="00B12C01">
        <w:rPr>
          <w:rFonts w:ascii="Times New Roman" w:eastAsia="Times New Roman" w:hAnsi="Times New Roman" w:cs="Times New Roman"/>
          <w:bCs/>
          <w:sz w:val="24"/>
          <w:szCs w:val="24"/>
          <w:lang w:eastAsia="tr-TR"/>
        </w:rPr>
        <w:t>AUF</w:t>
      </w:r>
      <w:r w:rsidRPr="00B12C01">
        <w:rPr>
          <w:rFonts w:ascii="Times New Roman" w:eastAsia="Times New Roman" w:hAnsi="Times New Roman" w:cs="Times New Roman"/>
          <w:bCs/>
          <w:sz w:val="24"/>
          <w:szCs w:val="24"/>
          <w:vertAlign w:val="subscript"/>
          <w:lang w:eastAsia="tr-TR"/>
        </w:rPr>
        <w:t>k</w:t>
      </w:r>
      <w:r w:rsidRPr="00B12C01">
        <w:rPr>
          <w:rFonts w:ascii="Times New Roman" w:eastAsia="Times New Roman" w:hAnsi="Times New Roman" w:cs="Times New Roman"/>
          <w:bCs/>
          <w:sz w:val="24"/>
          <w:szCs w:val="24"/>
          <w:lang w:eastAsia="tr-TR"/>
        </w:rPr>
        <w:tab/>
        <w:t>: Kurul tarafından üretim tesislerinin “k” kaynak türü için belirlenen azami uzlaştırma fiyatını,</w:t>
      </w:r>
    </w:p>
    <w:p w:rsidR="00B12C01" w:rsidRPr="00B12C01" w:rsidRDefault="00B12C01" w:rsidP="00B12C01">
      <w:pPr>
        <w:spacing w:after="0" w:line="240" w:lineRule="auto"/>
        <w:ind w:firstLine="567"/>
        <w:rPr>
          <w:rFonts w:ascii="Times New Roman" w:eastAsia="Times New Roman" w:hAnsi="Times New Roman" w:cs="Times New Roman"/>
          <w:bCs/>
          <w:sz w:val="24"/>
          <w:szCs w:val="24"/>
          <w:lang w:eastAsia="tr-TR"/>
        </w:rPr>
      </w:pPr>
      <w:r w:rsidRPr="00B12C01">
        <w:rPr>
          <w:rFonts w:ascii="Times New Roman" w:eastAsia="Times New Roman" w:hAnsi="Times New Roman" w:cs="Times New Roman"/>
          <w:bCs/>
          <w:sz w:val="24"/>
          <w:szCs w:val="24"/>
          <w:lang w:eastAsia="tr-TR"/>
        </w:rPr>
        <w:t>n</w:t>
      </w:r>
      <w:r w:rsidRPr="00B12C01">
        <w:rPr>
          <w:rFonts w:ascii="Times New Roman" w:eastAsia="Times New Roman" w:hAnsi="Times New Roman" w:cs="Times New Roman"/>
          <w:bCs/>
          <w:sz w:val="24"/>
          <w:szCs w:val="24"/>
          <w:lang w:eastAsia="tr-TR"/>
        </w:rPr>
        <w:tab/>
        <w:t>: ilgili fatura dönemine ilişkin uzlaştırma dönemlerinin sayısını,</w:t>
      </w:r>
    </w:p>
    <w:p w:rsidR="00B12C01" w:rsidRPr="00B12C01" w:rsidRDefault="00B12C01" w:rsidP="00B12C01">
      <w:pPr>
        <w:spacing w:after="0" w:line="240" w:lineRule="auto"/>
        <w:ind w:firstLine="567"/>
        <w:rPr>
          <w:rFonts w:ascii="Times New Roman" w:eastAsia="Times New Roman" w:hAnsi="Times New Roman" w:cs="Times New Roman"/>
          <w:bCs/>
          <w:sz w:val="24"/>
          <w:szCs w:val="24"/>
          <w:lang w:eastAsia="tr-TR"/>
        </w:rPr>
      </w:pPr>
      <w:r w:rsidRPr="00B12C01">
        <w:rPr>
          <w:rFonts w:ascii="Times New Roman" w:eastAsia="Times New Roman" w:hAnsi="Times New Roman" w:cs="Times New Roman"/>
          <w:bCs/>
          <w:sz w:val="24"/>
          <w:szCs w:val="24"/>
          <w:lang w:eastAsia="tr-TR"/>
        </w:rPr>
        <w:t>m</w:t>
      </w:r>
      <w:r w:rsidRPr="00B12C01">
        <w:rPr>
          <w:rFonts w:ascii="Times New Roman" w:eastAsia="Times New Roman" w:hAnsi="Times New Roman" w:cs="Times New Roman"/>
          <w:bCs/>
          <w:sz w:val="24"/>
          <w:szCs w:val="24"/>
          <w:lang w:eastAsia="tr-TR"/>
        </w:rPr>
        <w:tab/>
        <w:t>: “p” piyasa katılımcısına ait destekleme bedeline esas üretim tesisi sayısını,</w:t>
      </w:r>
    </w:p>
    <w:p w:rsidR="00B12C01" w:rsidRPr="00B12C01" w:rsidRDefault="00B12C01" w:rsidP="00B12C01">
      <w:pPr>
        <w:spacing w:after="0" w:line="240" w:lineRule="auto"/>
        <w:ind w:firstLine="567"/>
        <w:rPr>
          <w:rFonts w:ascii="Times New Roman" w:eastAsia="Times New Roman" w:hAnsi="Times New Roman" w:cs="Times New Roman"/>
          <w:bCs/>
          <w:sz w:val="24"/>
          <w:szCs w:val="24"/>
          <w:lang w:eastAsia="tr-TR"/>
        </w:rPr>
      </w:pPr>
      <w:r w:rsidRPr="00B12C01">
        <w:rPr>
          <w:rFonts w:ascii="Times New Roman" w:eastAsia="Times New Roman" w:hAnsi="Times New Roman" w:cs="Times New Roman"/>
          <w:bCs/>
          <w:sz w:val="24"/>
          <w:szCs w:val="24"/>
          <w:lang w:eastAsia="tr-TR"/>
        </w:rPr>
        <w:t>l</w:t>
      </w:r>
      <w:r w:rsidRPr="00B12C01">
        <w:rPr>
          <w:rFonts w:ascii="Times New Roman" w:eastAsia="Times New Roman" w:hAnsi="Times New Roman" w:cs="Times New Roman"/>
          <w:bCs/>
          <w:sz w:val="24"/>
          <w:szCs w:val="24"/>
          <w:lang w:eastAsia="tr-TR"/>
        </w:rPr>
        <w:tab/>
        <w:t>: Teklif bölgesi sayısını</w:t>
      </w:r>
    </w:p>
    <w:p w:rsidR="00B12C01" w:rsidRPr="00B12C01" w:rsidRDefault="00B12C01" w:rsidP="00B12C01">
      <w:pPr>
        <w:spacing w:after="0" w:line="240" w:lineRule="auto"/>
        <w:ind w:firstLine="567"/>
        <w:rPr>
          <w:rFonts w:ascii="Times New Roman" w:eastAsia="Times New Roman" w:hAnsi="Times New Roman" w:cs="Times New Roman"/>
          <w:bCs/>
          <w:sz w:val="24"/>
          <w:szCs w:val="24"/>
          <w:lang w:eastAsia="tr-TR"/>
        </w:rPr>
      </w:pPr>
    </w:p>
    <w:p w:rsidR="00B12C01" w:rsidRPr="00B12C01" w:rsidRDefault="00B12C01" w:rsidP="00B12C01">
      <w:pPr>
        <w:spacing w:after="0" w:line="240" w:lineRule="auto"/>
        <w:ind w:firstLine="567"/>
        <w:rPr>
          <w:rFonts w:ascii="Times New Roman" w:eastAsia="Times New Roman" w:hAnsi="Times New Roman" w:cs="Times New Roman"/>
          <w:bCs/>
          <w:sz w:val="24"/>
          <w:szCs w:val="24"/>
          <w:lang w:eastAsia="tr-TR"/>
        </w:rPr>
      </w:pPr>
      <w:r w:rsidRPr="00B12C01">
        <w:rPr>
          <w:rFonts w:ascii="Times New Roman" w:eastAsia="Times New Roman" w:hAnsi="Times New Roman" w:cs="Times New Roman"/>
          <w:bCs/>
          <w:sz w:val="24"/>
          <w:szCs w:val="24"/>
          <w:lang w:eastAsia="tr-TR"/>
        </w:rPr>
        <w:t>ifade eder.</w:t>
      </w:r>
    </w:p>
    <w:p w:rsidR="00B12C01" w:rsidRPr="00B12C01" w:rsidRDefault="00F37313" w:rsidP="00B12C01">
      <w:pPr>
        <w:spacing w:after="0" w:line="240" w:lineRule="auto"/>
        <w:ind w:firstLine="567"/>
        <w:rPr>
          <w:rFonts w:ascii="Times New Roman" w:eastAsia="Times New Roman" w:hAnsi="Times New Roman" w:cs="Times New Roman"/>
          <w:bCs/>
          <w:sz w:val="24"/>
          <w:szCs w:val="24"/>
          <w:lang w:eastAsia="tr-TR"/>
        </w:rPr>
      </w:pPr>
      <m:oMathPara>
        <m:oMath>
          <m:sSub>
            <m:sSubPr>
              <m:ctrlPr>
                <w:rPr>
                  <w:rFonts w:ascii="Cambria Math" w:eastAsia="Times New Roman" w:hAnsi="Cambria Math" w:cs="Times New Roman"/>
                  <w:bCs/>
                  <w:i/>
                  <w:sz w:val="24"/>
                  <w:szCs w:val="24"/>
                  <w:lang w:eastAsia="tr-TR"/>
                </w:rPr>
              </m:ctrlPr>
            </m:sSubPr>
            <m:e>
              <m:r>
                <w:rPr>
                  <w:rFonts w:ascii="Cambria Math" w:eastAsia="Times New Roman" w:hAnsi="Cambria Math" w:cs="Times New Roman"/>
                  <w:sz w:val="24"/>
                  <w:szCs w:val="24"/>
                  <w:lang w:eastAsia="tr-TR"/>
                </w:rPr>
                <m:t>TDBBT</m:t>
              </m:r>
            </m:e>
            <m:sub>
              <m:r>
                <w:rPr>
                  <w:rFonts w:ascii="Cambria Math" w:eastAsia="Times New Roman" w:hAnsi="Cambria Math" w:cs="Times New Roman"/>
                  <w:sz w:val="24"/>
                  <w:szCs w:val="24"/>
                  <w:lang w:eastAsia="tr-TR"/>
                </w:rPr>
                <m:t>a</m:t>
              </m:r>
            </m:sub>
          </m:sSub>
          <m:r>
            <w:rPr>
              <w:rFonts w:ascii="Cambria Math" w:eastAsia="Times New Roman" w:hAnsi="Cambria Math" w:cs="Times New Roman"/>
              <w:sz w:val="24"/>
              <w:szCs w:val="24"/>
              <w:lang w:eastAsia="tr-TR"/>
            </w:rPr>
            <m:t>=</m:t>
          </m:r>
          <m:nary>
            <m:naryPr>
              <m:chr m:val="∑"/>
              <m:limLoc m:val="undOvr"/>
              <m:ctrlPr>
                <w:rPr>
                  <w:rFonts w:ascii="Cambria Math" w:eastAsia="Times New Roman" w:hAnsi="Cambria Math" w:cs="Times New Roman"/>
                  <w:bCs/>
                  <w:i/>
                  <w:sz w:val="24"/>
                  <w:szCs w:val="24"/>
                  <w:lang w:eastAsia="tr-TR"/>
                </w:rPr>
              </m:ctrlPr>
            </m:naryPr>
            <m:sub>
              <m:r>
                <w:rPr>
                  <w:rFonts w:ascii="Cambria Math" w:eastAsia="Times New Roman" w:hAnsi="Cambria Math" w:cs="Times New Roman"/>
                  <w:sz w:val="24"/>
                  <w:szCs w:val="24"/>
                  <w:lang w:eastAsia="tr-TR"/>
                </w:rPr>
                <m:t>p=1</m:t>
              </m:r>
            </m:sub>
            <m:sup>
              <m:r>
                <w:rPr>
                  <w:rFonts w:ascii="Cambria Math" w:eastAsia="Times New Roman" w:hAnsi="Cambria Math" w:cs="Times New Roman"/>
                  <w:sz w:val="24"/>
                  <w:szCs w:val="24"/>
                  <w:lang w:eastAsia="tr-TR"/>
                </w:rPr>
                <m:t>r</m:t>
              </m:r>
            </m:sup>
            <m:e>
              <m:sSub>
                <m:sSubPr>
                  <m:ctrlPr>
                    <w:rPr>
                      <w:rFonts w:ascii="Cambria Math" w:eastAsia="Times New Roman" w:hAnsi="Cambria Math" w:cs="Times New Roman"/>
                      <w:bCs/>
                      <w:i/>
                      <w:sz w:val="24"/>
                      <w:szCs w:val="24"/>
                      <w:lang w:eastAsia="tr-TR"/>
                    </w:rPr>
                  </m:ctrlPr>
                </m:sSubPr>
                <m:e>
                  <m:r>
                    <w:rPr>
                      <w:rFonts w:ascii="Cambria Math" w:eastAsia="Times New Roman" w:hAnsi="Cambria Math" w:cs="Times New Roman"/>
                      <w:sz w:val="24"/>
                      <w:szCs w:val="24"/>
                      <w:lang w:eastAsia="tr-TR"/>
                    </w:rPr>
                    <m:t>DBBT</m:t>
                  </m:r>
                </m:e>
                <m:sub>
                  <m:r>
                    <w:rPr>
                      <w:rFonts w:ascii="Cambria Math" w:eastAsia="Times New Roman" w:hAnsi="Cambria Math" w:cs="Times New Roman"/>
                      <w:sz w:val="24"/>
                      <w:szCs w:val="24"/>
                      <w:lang w:eastAsia="tr-TR"/>
                    </w:rPr>
                    <m:t>p,a</m:t>
                  </m:r>
                </m:sub>
              </m:sSub>
            </m:e>
          </m:nary>
          <m:r>
            <w:rPr>
              <w:rFonts w:ascii="Cambria Math" w:eastAsia="Times New Roman" w:hAnsi="Cambria Math" w:cs="Times New Roman"/>
              <w:sz w:val="24"/>
              <w:szCs w:val="24"/>
              <w:lang w:eastAsia="tr-TR"/>
            </w:rPr>
            <m:t xml:space="preserve">                                                                                      (2)</m:t>
          </m:r>
        </m:oMath>
      </m:oMathPara>
    </w:p>
    <w:p w:rsidR="00B12C01" w:rsidRPr="00B12C01" w:rsidRDefault="00B12C01" w:rsidP="00B12C01">
      <w:pPr>
        <w:spacing w:after="0" w:line="240" w:lineRule="auto"/>
        <w:ind w:firstLine="567"/>
        <w:rPr>
          <w:rFonts w:ascii="Times New Roman" w:eastAsia="Times New Roman" w:hAnsi="Times New Roman" w:cs="Times New Roman"/>
          <w:bCs/>
          <w:sz w:val="24"/>
          <w:szCs w:val="24"/>
          <w:lang w:eastAsia="tr-TR"/>
        </w:rPr>
      </w:pPr>
    </w:p>
    <w:p w:rsidR="00B12C01" w:rsidRPr="00B12C01" w:rsidRDefault="00B12C01" w:rsidP="00B12C01">
      <w:pPr>
        <w:spacing w:after="0" w:line="240" w:lineRule="auto"/>
        <w:ind w:firstLine="567"/>
        <w:jc w:val="both"/>
        <w:rPr>
          <w:rFonts w:ascii="Times New Roman" w:eastAsia="Times New Roman" w:hAnsi="Times New Roman" w:cs="Times New Roman"/>
          <w:bCs/>
          <w:sz w:val="24"/>
          <w:szCs w:val="24"/>
          <w:lang w:eastAsia="tr-TR"/>
        </w:rPr>
      </w:pPr>
      <w:r w:rsidRPr="00B12C01">
        <w:rPr>
          <w:rFonts w:ascii="Times New Roman" w:eastAsia="Times New Roman" w:hAnsi="Times New Roman" w:cs="Times New Roman"/>
          <w:bCs/>
          <w:sz w:val="24"/>
          <w:szCs w:val="24"/>
          <w:lang w:eastAsia="tr-TR"/>
        </w:rPr>
        <w:t>TDBBT</w:t>
      </w:r>
      <w:r w:rsidRPr="00B12C01">
        <w:rPr>
          <w:rFonts w:ascii="Times New Roman" w:eastAsia="Times New Roman" w:hAnsi="Times New Roman" w:cs="Times New Roman"/>
          <w:bCs/>
          <w:sz w:val="24"/>
          <w:szCs w:val="24"/>
          <w:vertAlign w:val="subscript"/>
          <w:lang w:eastAsia="tr-TR"/>
        </w:rPr>
        <w:t xml:space="preserve">a </w:t>
      </w:r>
      <w:r w:rsidRPr="00B12C01">
        <w:rPr>
          <w:rFonts w:ascii="Times New Roman" w:eastAsia="Times New Roman" w:hAnsi="Times New Roman" w:cs="Times New Roman"/>
          <w:bCs/>
          <w:sz w:val="24"/>
          <w:szCs w:val="24"/>
          <w:vertAlign w:val="subscript"/>
          <w:lang w:eastAsia="tr-TR"/>
        </w:rPr>
        <w:tab/>
      </w:r>
      <w:r w:rsidRPr="00B12C01">
        <w:rPr>
          <w:rFonts w:ascii="Times New Roman" w:eastAsia="Times New Roman" w:hAnsi="Times New Roman" w:cs="Times New Roman"/>
          <w:bCs/>
          <w:sz w:val="24"/>
          <w:szCs w:val="24"/>
          <w:lang w:eastAsia="tr-TR"/>
        </w:rPr>
        <w:t>: tüm piyasa katılımcılarına “a” fatura döneminde tahakkuk ettirilecek toplam destekleme bedeli borç tutarını,</w:t>
      </w:r>
    </w:p>
    <w:p w:rsidR="00B12C01" w:rsidRPr="00B12C01" w:rsidRDefault="00B12C01" w:rsidP="00B12C01">
      <w:pPr>
        <w:spacing w:after="0" w:line="240" w:lineRule="auto"/>
        <w:ind w:firstLine="567"/>
        <w:jc w:val="both"/>
        <w:rPr>
          <w:rFonts w:ascii="Times New Roman" w:eastAsia="Times New Roman" w:hAnsi="Times New Roman" w:cs="Times New Roman"/>
          <w:bCs/>
          <w:sz w:val="24"/>
          <w:szCs w:val="24"/>
          <w:lang w:eastAsia="tr-TR"/>
        </w:rPr>
      </w:pPr>
    </w:p>
    <w:p w:rsidR="00B12C01" w:rsidRPr="00B12C01" w:rsidRDefault="00B12C01" w:rsidP="00B12C01">
      <w:pPr>
        <w:spacing w:after="0" w:line="240" w:lineRule="auto"/>
        <w:ind w:firstLine="567"/>
        <w:jc w:val="both"/>
        <w:rPr>
          <w:rFonts w:ascii="Times New Roman" w:eastAsia="Times New Roman" w:hAnsi="Times New Roman" w:cs="Times New Roman"/>
          <w:bCs/>
          <w:sz w:val="24"/>
          <w:szCs w:val="24"/>
          <w:lang w:eastAsia="tr-TR"/>
        </w:rPr>
      </w:pPr>
      <w:r w:rsidRPr="00B12C01">
        <w:rPr>
          <w:rFonts w:ascii="Times New Roman" w:eastAsia="Times New Roman" w:hAnsi="Times New Roman" w:cs="Times New Roman"/>
          <w:bCs/>
          <w:sz w:val="24"/>
          <w:szCs w:val="24"/>
          <w:lang w:eastAsia="tr-TR"/>
        </w:rPr>
        <w:t>DBBT</w:t>
      </w:r>
      <w:r w:rsidRPr="00B12C01">
        <w:rPr>
          <w:rFonts w:ascii="Times New Roman" w:eastAsia="Times New Roman" w:hAnsi="Times New Roman" w:cs="Times New Roman"/>
          <w:bCs/>
          <w:sz w:val="24"/>
          <w:szCs w:val="24"/>
          <w:vertAlign w:val="subscript"/>
          <w:lang w:eastAsia="tr-TR"/>
        </w:rPr>
        <w:t xml:space="preserve">p,a </w:t>
      </w:r>
      <w:r w:rsidRPr="00B12C01">
        <w:rPr>
          <w:rFonts w:ascii="Times New Roman" w:eastAsia="Times New Roman" w:hAnsi="Times New Roman" w:cs="Times New Roman"/>
          <w:bCs/>
          <w:sz w:val="24"/>
          <w:szCs w:val="24"/>
          <w:vertAlign w:val="subscript"/>
          <w:lang w:eastAsia="tr-TR"/>
        </w:rPr>
        <w:tab/>
      </w:r>
      <w:r w:rsidRPr="00B12C01">
        <w:rPr>
          <w:rFonts w:ascii="Times New Roman" w:eastAsia="Times New Roman" w:hAnsi="Times New Roman" w:cs="Times New Roman"/>
          <w:bCs/>
          <w:sz w:val="24"/>
          <w:szCs w:val="24"/>
          <w:lang w:eastAsia="tr-TR"/>
        </w:rPr>
        <w:t>: “p” piyasa katılımcısına “a” fatura döneminde tahakkuk ettirilecek destekleme bedeli borç tutarını,</w:t>
      </w:r>
    </w:p>
    <w:p w:rsidR="00B12C01" w:rsidRPr="00B12C01" w:rsidRDefault="00B12C01" w:rsidP="00B12C01">
      <w:pPr>
        <w:spacing w:after="0" w:line="240" w:lineRule="auto"/>
        <w:ind w:firstLine="567"/>
        <w:jc w:val="both"/>
        <w:rPr>
          <w:rFonts w:ascii="Times New Roman" w:eastAsia="Times New Roman" w:hAnsi="Times New Roman" w:cs="Times New Roman"/>
          <w:bCs/>
          <w:sz w:val="24"/>
          <w:szCs w:val="24"/>
          <w:lang w:eastAsia="tr-TR"/>
        </w:rPr>
      </w:pPr>
      <w:r w:rsidRPr="00B12C01">
        <w:rPr>
          <w:rFonts w:ascii="Times New Roman" w:eastAsia="Times New Roman" w:hAnsi="Times New Roman" w:cs="Times New Roman"/>
          <w:bCs/>
          <w:sz w:val="24"/>
          <w:szCs w:val="24"/>
          <w:lang w:eastAsia="tr-TR"/>
        </w:rPr>
        <w:t>r</w:t>
      </w:r>
      <w:r w:rsidRPr="00B12C01">
        <w:rPr>
          <w:rFonts w:ascii="Times New Roman" w:eastAsia="Times New Roman" w:hAnsi="Times New Roman" w:cs="Times New Roman"/>
          <w:bCs/>
          <w:sz w:val="24"/>
          <w:szCs w:val="24"/>
          <w:lang w:eastAsia="tr-TR"/>
        </w:rPr>
        <w:tab/>
      </w:r>
      <w:r w:rsidRPr="00B12C01">
        <w:rPr>
          <w:rFonts w:ascii="Times New Roman" w:eastAsia="Times New Roman" w:hAnsi="Times New Roman" w:cs="Times New Roman"/>
          <w:bCs/>
          <w:sz w:val="24"/>
          <w:szCs w:val="24"/>
          <w:lang w:eastAsia="tr-TR"/>
        </w:rPr>
        <w:tab/>
        <w:t>: piyasa katılımcılarının sayısını</w:t>
      </w:r>
    </w:p>
    <w:p w:rsidR="00B12C01" w:rsidRPr="00B12C01" w:rsidRDefault="00B12C01" w:rsidP="00B12C01">
      <w:pPr>
        <w:spacing w:after="0" w:line="240" w:lineRule="auto"/>
        <w:ind w:firstLine="567"/>
        <w:jc w:val="both"/>
        <w:rPr>
          <w:rFonts w:ascii="Times New Roman" w:eastAsia="Times New Roman" w:hAnsi="Times New Roman" w:cs="Times New Roman"/>
          <w:bCs/>
          <w:sz w:val="24"/>
          <w:szCs w:val="24"/>
          <w:lang w:eastAsia="tr-TR"/>
        </w:rPr>
      </w:pPr>
      <w:r w:rsidRPr="00B12C01">
        <w:rPr>
          <w:rFonts w:ascii="Times New Roman" w:eastAsia="Times New Roman" w:hAnsi="Times New Roman" w:cs="Times New Roman"/>
          <w:bCs/>
          <w:sz w:val="24"/>
          <w:szCs w:val="24"/>
          <w:lang w:eastAsia="tr-TR"/>
        </w:rPr>
        <w:t>ifade eder.”</w:t>
      </w:r>
    </w:p>
    <w:p w:rsidR="00B12C01" w:rsidRPr="00B12C01" w:rsidRDefault="00B12C01" w:rsidP="00B12C01">
      <w:pPr>
        <w:spacing w:after="0" w:line="240" w:lineRule="auto"/>
        <w:ind w:firstLine="567"/>
        <w:jc w:val="both"/>
        <w:rPr>
          <w:rFonts w:ascii="Times New Roman" w:eastAsia="Times New Roman" w:hAnsi="Times New Roman" w:cs="Times New Roman"/>
          <w:bCs/>
          <w:sz w:val="24"/>
          <w:szCs w:val="24"/>
          <w:lang w:eastAsia="tr-TR"/>
        </w:rPr>
      </w:pPr>
    </w:p>
    <w:p w:rsidR="00B12C01" w:rsidRPr="00B12C01" w:rsidRDefault="00B12C01" w:rsidP="00B12C01">
      <w:pPr>
        <w:spacing w:after="0" w:line="240" w:lineRule="auto"/>
        <w:ind w:firstLine="708"/>
        <w:contextualSpacing/>
        <w:jc w:val="both"/>
        <w:rPr>
          <w:rFonts w:ascii="Times New Roman" w:eastAsia="Times New Roman" w:hAnsi="Times New Roman" w:cs="Times New Roman"/>
          <w:bCs/>
          <w:sz w:val="24"/>
          <w:szCs w:val="24"/>
          <w:lang w:eastAsia="tr-TR"/>
        </w:rPr>
      </w:pPr>
      <w:r w:rsidRPr="00B12C01">
        <w:rPr>
          <w:rFonts w:ascii="Times New Roman" w:eastAsia="Times New Roman" w:hAnsi="Times New Roman" w:cs="Times New Roman"/>
          <w:noProof w:val="0"/>
          <w:sz w:val="24"/>
          <w:szCs w:val="24"/>
          <w:lang w:eastAsia="tr-TR"/>
        </w:rPr>
        <w:t>“</w:t>
      </w:r>
      <w:proofErr w:type="gramStart"/>
      <w:r w:rsidRPr="00B12C01">
        <w:rPr>
          <w:rFonts w:ascii="Times New Roman" w:eastAsia="ヒラギノ明朝 Pro W3" w:hAnsi="Times New Roman" w:cs="Times New Roman"/>
          <w:noProof w:val="0"/>
          <w:sz w:val="24"/>
          <w:szCs w:val="24"/>
          <w:lang w:eastAsia="tr-TR"/>
        </w:rPr>
        <w:t>ç</w:t>
      </w:r>
      <w:proofErr w:type="gramEnd"/>
      <w:r w:rsidRPr="00B12C01">
        <w:rPr>
          <w:rFonts w:ascii="Times New Roman" w:eastAsia="ヒラギノ明朝 Pro W3" w:hAnsi="Times New Roman" w:cs="Times New Roman"/>
          <w:noProof w:val="0"/>
          <w:sz w:val="24"/>
          <w:szCs w:val="24"/>
          <w:lang w:eastAsia="tr-TR"/>
        </w:rPr>
        <w:t xml:space="preserve">) 7 </w:t>
      </w:r>
      <w:proofErr w:type="spellStart"/>
      <w:r w:rsidRPr="00B12C01">
        <w:rPr>
          <w:rFonts w:ascii="Times New Roman" w:eastAsia="ヒラギノ明朝 Pro W3" w:hAnsi="Times New Roman" w:cs="Times New Roman"/>
          <w:noProof w:val="0"/>
          <w:sz w:val="24"/>
          <w:szCs w:val="24"/>
          <w:lang w:eastAsia="tr-TR"/>
        </w:rPr>
        <w:t>nci</w:t>
      </w:r>
      <w:proofErr w:type="spellEnd"/>
      <w:r w:rsidRPr="00B12C01">
        <w:rPr>
          <w:rFonts w:ascii="Times New Roman" w:eastAsia="ヒラギノ明朝 Pro W3" w:hAnsi="Times New Roman" w:cs="Times New Roman"/>
          <w:noProof w:val="0"/>
          <w:sz w:val="24"/>
          <w:szCs w:val="24"/>
          <w:lang w:eastAsia="tr-TR"/>
        </w:rPr>
        <w:t xml:space="preserve"> maddenin beşinci fıkrası uyarınca tespit edilen miktarlar</w:t>
      </w:r>
      <w:r w:rsidRPr="00B12C01">
        <w:rPr>
          <w:rFonts w:ascii="Times New Roman" w:eastAsia="Times New Roman" w:hAnsi="Times New Roman" w:cs="Times New Roman"/>
          <w:bCs/>
          <w:sz w:val="24"/>
          <w:szCs w:val="24"/>
          <w:lang w:eastAsia="tr-TR"/>
        </w:rPr>
        <w:t>”</w:t>
      </w:r>
    </w:p>
    <w:p w:rsidR="00B12C01" w:rsidRPr="00B12C01" w:rsidRDefault="00B12C01" w:rsidP="00B12C01">
      <w:pPr>
        <w:spacing w:after="0" w:line="240" w:lineRule="auto"/>
        <w:ind w:firstLine="567"/>
        <w:jc w:val="both"/>
        <w:rPr>
          <w:rFonts w:ascii="Times New Roman" w:eastAsia="Times New Roman" w:hAnsi="Times New Roman" w:cs="Times New Roman"/>
          <w:bCs/>
          <w:sz w:val="24"/>
          <w:szCs w:val="24"/>
          <w:lang w:eastAsia="tr-TR"/>
        </w:rPr>
      </w:pPr>
    </w:p>
    <w:p w:rsidR="00B12C01" w:rsidRPr="00B12C01" w:rsidRDefault="00B12C01" w:rsidP="00B12C01">
      <w:pPr>
        <w:spacing w:after="0" w:line="240" w:lineRule="auto"/>
        <w:ind w:firstLine="567"/>
        <w:jc w:val="both"/>
        <w:rPr>
          <w:rFonts w:ascii="Times New Roman" w:eastAsia="Times New Roman" w:hAnsi="Times New Roman" w:cs="Times New Roman"/>
          <w:bCs/>
          <w:sz w:val="24"/>
          <w:szCs w:val="24"/>
          <w:lang w:eastAsia="tr-TR"/>
        </w:rPr>
      </w:pPr>
      <w:r w:rsidRPr="00B12C01">
        <w:rPr>
          <w:rFonts w:ascii="Times New Roman" w:eastAsia="Times New Roman" w:hAnsi="Times New Roman" w:cs="Times New Roman"/>
          <w:b/>
          <w:sz w:val="24"/>
          <w:szCs w:val="24"/>
          <w:lang w:eastAsia="tr-TR"/>
        </w:rPr>
        <w:t>MADDE 5</w:t>
      </w:r>
      <w:r w:rsidRPr="00B12C01">
        <w:rPr>
          <w:rFonts w:ascii="Times New Roman" w:eastAsia="Times New Roman" w:hAnsi="Times New Roman" w:cs="Times New Roman"/>
          <w:b/>
          <w:bCs/>
          <w:sz w:val="24"/>
          <w:szCs w:val="24"/>
          <w:lang w:eastAsia="tr-TR"/>
        </w:rPr>
        <w:t>–</w:t>
      </w:r>
      <w:r w:rsidRPr="00B12C01">
        <w:rPr>
          <w:rFonts w:ascii="Times New Roman" w:eastAsia="Times New Roman" w:hAnsi="Times New Roman" w:cs="Times New Roman"/>
          <w:bCs/>
          <w:sz w:val="24"/>
          <w:szCs w:val="24"/>
          <w:lang w:eastAsia="tr-TR"/>
        </w:rPr>
        <w:t xml:space="preserve"> Aynı Usul ve Esaslara 6 ncı maddeden sonra gelmek üzere aşağıdaki 7 nci madde eklenmiş ve devam eden maddeler teselsül ettirilmiştir.</w:t>
      </w:r>
    </w:p>
    <w:p w:rsidR="00B12C01" w:rsidRPr="00B12C01" w:rsidRDefault="00B12C01" w:rsidP="00B12C01">
      <w:pPr>
        <w:spacing w:after="0" w:line="240" w:lineRule="auto"/>
        <w:ind w:firstLine="567"/>
        <w:jc w:val="both"/>
        <w:rPr>
          <w:rFonts w:ascii="Times New Roman" w:eastAsia="Times New Roman" w:hAnsi="Times New Roman" w:cs="Times New Roman"/>
          <w:bCs/>
          <w:sz w:val="24"/>
          <w:szCs w:val="24"/>
          <w:lang w:eastAsia="tr-TR"/>
        </w:rPr>
      </w:pPr>
    </w:p>
    <w:p w:rsidR="00B12C01" w:rsidRPr="00B12C01" w:rsidRDefault="00B12C01" w:rsidP="00B12C01">
      <w:pPr>
        <w:spacing w:after="0" w:line="240" w:lineRule="auto"/>
        <w:ind w:firstLine="567"/>
        <w:jc w:val="both"/>
        <w:rPr>
          <w:rFonts w:ascii="Times New Roman" w:eastAsia="Times New Roman" w:hAnsi="Times New Roman" w:cs="Times New Roman"/>
          <w:b/>
          <w:bCs/>
          <w:sz w:val="24"/>
          <w:szCs w:val="24"/>
          <w:lang w:eastAsia="tr-TR"/>
        </w:rPr>
      </w:pPr>
      <w:r w:rsidRPr="00B12C01">
        <w:rPr>
          <w:rFonts w:ascii="Times New Roman" w:eastAsia="Times New Roman" w:hAnsi="Times New Roman" w:cs="Times New Roman"/>
          <w:bCs/>
          <w:sz w:val="24"/>
          <w:szCs w:val="24"/>
          <w:lang w:eastAsia="tr-TR"/>
        </w:rPr>
        <w:t>“</w:t>
      </w:r>
      <w:r w:rsidRPr="00B12C01">
        <w:rPr>
          <w:rFonts w:ascii="Times New Roman" w:eastAsia="Times New Roman" w:hAnsi="Times New Roman" w:cs="Times New Roman"/>
          <w:b/>
          <w:bCs/>
          <w:sz w:val="24"/>
          <w:szCs w:val="24"/>
          <w:lang w:eastAsia="tr-TR"/>
        </w:rPr>
        <w:t>İkili anlaşma miktarları</w:t>
      </w:r>
    </w:p>
    <w:p w:rsidR="00B12C01" w:rsidRPr="00B12C01" w:rsidRDefault="00B12C01" w:rsidP="00B12C01">
      <w:pPr>
        <w:spacing w:after="0" w:line="240" w:lineRule="auto"/>
        <w:ind w:firstLine="567"/>
        <w:jc w:val="both"/>
        <w:rPr>
          <w:rFonts w:ascii="Times New Roman" w:eastAsia="Times New Roman" w:hAnsi="Times New Roman" w:cs="Times New Roman"/>
          <w:bCs/>
          <w:sz w:val="24"/>
          <w:szCs w:val="24"/>
          <w:lang w:eastAsia="tr-TR"/>
        </w:rPr>
      </w:pPr>
      <w:r w:rsidRPr="00B12C01">
        <w:rPr>
          <w:rFonts w:ascii="Times New Roman" w:eastAsia="Times New Roman" w:hAnsi="Times New Roman" w:cs="Times New Roman"/>
          <w:b/>
          <w:bCs/>
          <w:sz w:val="24"/>
          <w:szCs w:val="24"/>
          <w:lang w:eastAsia="tr-TR"/>
        </w:rPr>
        <w:t>MADDE 7-</w:t>
      </w:r>
      <w:r w:rsidRPr="00B12C01">
        <w:rPr>
          <w:rFonts w:ascii="Times New Roman" w:eastAsia="Times New Roman" w:hAnsi="Times New Roman" w:cs="Times New Roman"/>
          <w:bCs/>
          <w:sz w:val="24"/>
          <w:szCs w:val="24"/>
          <w:lang w:eastAsia="tr-TR"/>
        </w:rPr>
        <w:t xml:space="preserve"> (1) İkili anlaşma miktarlarının destekleme bedeli hesabında kullanılması amacıyla piyasa katılımcıları tarafından, sabit fiyat ile düzenlenmiş olan ikili anlaşmalara dair sözleşmeler ile sözleşmelere ilişkin faturanın noter onaylı suretleri ve birden fazla üretim tesisi bulunması durumunda üretim tesisi bazında dağılımını gösteren üretim programını gösteren beyanı da piyasa işletmecisine iletilir.</w:t>
      </w:r>
    </w:p>
    <w:p w:rsidR="00B12C01" w:rsidRPr="00B12C01" w:rsidRDefault="00B12C01" w:rsidP="00B12C01">
      <w:pPr>
        <w:spacing w:after="0" w:line="240" w:lineRule="auto"/>
        <w:ind w:firstLine="567"/>
        <w:jc w:val="both"/>
        <w:rPr>
          <w:rFonts w:ascii="Times New Roman" w:eastAsia="Times New Roman" w:hAnsi="Times New Roman" w:cs="Times New Roman"/>
          <w:bCs/>
          <w:sz w:val="24"/>
          <w:szCs w:val="24"/>
          <w:lang w:eastAsia="tr-TR"/>
        </w:rPr>
      </w:pPr>
      <w:r w:rsidRPr="00B12C01">
        <w:rPr>
          <w:rFonts w:ascii="Times New Roman" w:eastAsia="Times New Roman" w:hAnsi="Times New Roman" w:cs="Times New Roman"/>
          <w:bCs/>
          <w:sz w:val="24"/>
          <w:szCs w:val="24"/>
          <w:lang w:eastAsia="tr-TR"/>
        </w:rPr>
        <w:t>(2) Birinci fıkra uyarınca iletilen sözleşmelerde yer alan miktarlar için aşağıda belirlenen yöntemlerle destekleme bedeli tutarı belirlenir:</w:t>
      </w:r>
    </w:p>
    <w:p w:rsidR="00B12C01" w:rsidRPr="00B12C01" w:rsidRDefault="00B12C01" w:rsidP="00B12C01">
      <w:pPr>
        <w:spacing w:after="0" w:line="240" w:lineRule="auto"/>
        <w:ind w:firstLine="567"/>
        <w:jc w:val="both"/>
        <w:rPr>
          <w:rFonts w:ascii="Times New Roman" w:eastAsia="Times New Roman" w:hAnsi="Times New Roman" w:cs="Times New Roman"/>
          <w:bCs/>
          <w:sz w:val="24"/>
          <w:szCs w:val="24"/>
          <w:lang w:eastAsia="tr-TR"/>
        </w:rPr>
      </w:pPr>
      <w:r w:rsidRPr="00B12C01">
        <w:rPr>
          <w:rFonts w:ascii="Times New Roman" w:eastAsia="Times New Roman" w:hAnsi="Times New Roman" w:cs="Times New Roman"/>
          <w:bCs/>
          <w:sz w:val="24"/>
          <w:szCs w:val="24"/>
          <w:lang w:eastAsia="tr-TR"/>
        </w:rPr>
        <w:t xml:space="preserve">a) Sözleşmede belirtilen sabit fiyatın, azami uzlaştırma fiyatından düşük olduğu uzlaştırma dönemlerinde destekleme bedeli sıfır olarak kabul edilir. </w:t>
      </w:r>
    </w:p>
    <w:p w:rsidR="00B12C01" w:rsidRPr="00B12C01" w:rsidRDefault="00B12C01" w:rsidP="00B12C01">
      <w:pPr>
        <w:spacing w:after="0" w:line="240" w:lineRule="auto"/>
        <w:ind w:firstLine="567"/>
        <w:jc w:val="both"/>
        <w:rPr>
          <w:rFonts w:ascii="Times New Roman" w:eastAsia="Times New Roman" w:hAnsi="Times New Roman" w:cs="Times New Roman"/>
          <w:bCs/>
          <w:sz w:val="24"/>
          <w:szCs w:val="24"/>
          <w:lang w:eastAsia="tr-TR"/>
        </w:rPr>
      </w:pPr>
      <w:r w:rsidRPr="00B12C01">
        <w:rPr>
          <w:rFonts w:ascii="Times New Roman" w:eastAsia="Times New Roman" w:hAnsi="Times New Roman" w:cs="Times New Roman"/>
          <w:bCs/>
          <w:sz w:val="24"/>
          <w:szCs w:val="24"/>
          <w:lang w:eastAsia="tr-TR"/>
        </w:rPr>
        <w:lastRenderedPageBreak/>
        <w:t>b) Sözleşmede belirtilen sabit fiyatın azami uzlaştırma fiyatından büyük olduğu dönemlerde ise sözleşmede belirtilen sabit fiyat ile azami uzlaştırma fiyatı arasındaki fark tutarı dikkate alınarak destekleme bedeli hesaplanır.</w:t>
      </w:r>
    </w:p>
    <w:p w:rsidR="00B12C01" w:rsidRPr="00B12C01" w:rsidRDefault="00B12C01" w:rsidP="00B12C01">
      <w:pPr>
        <w:spacing w:after="0" w:line="240" w:lineRule="auto"/>
        <w:ind w:firstLine="567"/>
        <w:jc w:val="both"/>
        <w:rPr>
          <w:rFonts w:ascii="Times New Roman" w:eastAsia="Times New Roman" w:hAnsi="Times New Roman" w:cs="Times New Roman"/>
          <w:bCs/>
          <w:sz w:val="24"/>
          <w:szCs w:val="24"/>
          <w:lang w:eastAsia="tr-TR"/>
        </w:rPr>
      </w:pPr>
      <w:r w:rsidRPr="00B12C01">
        <w:rPr>
          <w:rFonts w:ascii="Times New Roman" w:eastAsia="Times New Roman" w:hAnsi="Times New Roman" w:cs="Times New Roman"/>
          <w:bCs/>
          <w:sz w:val="24"/>
          <w:szCs w:val="24"/>
          <w:lang w:eastAsia="tr-TR"/>
        </w:rPr>
        <w:t xml:space="preserve"> (3) Bu madde kapsamında uzlaştırma dönemi ve üretim tesisi bazında dikkate alınacak ikili anlaşma miktarı aşağıdaki şekilde kullanılır;</w:t>
      </w:r>
    </w:p>
    <w:p w:rsidR="00B12C01" w:rsidRPr="00B12C01" w:rsidRDefault="00B12C01" w:rsidP="00B12C01">
      <w:pPr>
        <w:spacing w:after="0" w:line="240" w:lineRule="auto"/>
        <w:ind w:firstLine="567"/>
        <w:jc w:val="both"/>
        <w:rPr>
          <w:rFonts w:ascii="Times New Roman" w:eastAsia="Times New Roman" w:hAnsi="Times New Roman" w:cs="Times New Roman"/>
          <w:bCs/>
          <w:sz w:val="24"/>
          <w:szCs w:val="24"/>
          <w:lang w:eastAsia="tr-TR"/>
        </w:rPr>
      </w:pPr>
      <w:r w:rsidRPr="00B12C01">
        <w:rPr>
          <w:rFonts w:ascii="Times New Roman" w:eastAsia="Times New Roman" w:hAnsi="Times New Roman" w:cs="Times New Roman"/>
          <w:bCs/>
          <w:sz w:val="24"/>
          <w:szCs w:val="24"/>
          <w:lang w:eastAsia="tr-TR"/>
        </w:rPr>
        <w:t xml:space="preserve">a) Sözleşmede yer alan miktarın, PYS’ye girişi yapılmış onaylı ikili anlaşma bildirimlerinde belirtilen miktarın altında olması halinde sözleşmede yer alan miktar. </w:t>
      </w:r>
    </w:p>
    <w:p w:rsidR="00B12C01" w:rsidRPr="00B12C01" w:rsidRDefault="00B12C01" w:rsidP="00B12C01">
      <w:pPr>
        <w:spacing w:after="0" w:line="240" w:lineRule="auto"/>
        <w:ind w:firstLine="567"/>
        <w:jc w:val="both"/>
        <w:rPr>
          <w:rFonts w:ascii="Times New Roman" w:eastAsia="Times New Roman" w:hAnsi="Times New Roman" w:cs="Times New Roman"/>
          <w:bCs/>
          <w:sz w:val="24"/>
          <w:szCs w:val="24"/>
          <w:lang w:eastAsia="tr-TR"/>
        </w:rPr>
      </w:pPr>
      <w:r w:rsidRPr="00B12C01">
        <w:rPr>
          <w:rFonts w:ascii="Times New Roman" w:eastAsia="Times New Roman" w:hAnsi="Times New Roman" w:cs="Times New Roman"/>
          <w:bCs/>
          <w:sz w:val="24"/>
          <w:szCs w:val="24"/>
          <w:lang w:eastAsia="tr-TR"/>
        </w:rPr>
        <w:t>b) Sözleşmede yer alan miktarın, PYS’ye girişi yapılmış onaylı ikili anlaşma bildirimlerinde belirtilen miktarın üzerinde olması halinde PYS’ye girişi yapılmış onaylı ikili anlaşma bildirim miktarı.</w:t>
      </w:r>
      <w:r w:rsidRPr="00B12C01" w:rsidDel="004141F9">
        <w:rPr>
          <w:rFonts w:ascii="Times New Roman" w:eastAsia="Times New Roman" w:hAnsi="Times New Roman" w:cs="Times New Roman"/>
          <w:bCs/>
          <w:sz w:val="24"/>
          <w:szCs w:val="24"/>
          <w:lang w:eastAsia="tr-TR"/>
        </w:rPr>
        <w:t xml:space="preserve"> </w:t>
      </w:r>
    </w:p>
    <w:p w:rsidR="00B12C01" w:rsidRPr="00B12C01" w:rsidRDefault="00B12C01" w:rsidP="00B12C01">
      <w:pPr>
        <w:spacing w:after="0" w:line="240" w:lineRule="auto"/>
        <w:ind w:firstLine="567"/>
        <w:jc w:val="both"/>
        <w:rPr>
          <w:rFonts w:ascii="Times New Roman" w:eastAsia="Times New Roman" w:hAnsi="Times New Roman" w:cs="Times New Roman"/>
          <w:bCs/>
          <w:sz w:val="24"/>
          <w:szCs w:val="24"/>
          <w:lang w:eastAsia="tr-TR"/>
        </w:rPr>
      </w:pPr>
      <w:r w:rsidRPr="00B12C01">
        <w:rPr>
          <w:rFonts w:ascii="Times New Roman" w:eastAsia="Times New Roman" w:hAnsi="Times New Roman" w:cs="Times New Roman"/>
          <w:bCs/>
          <w:sz w:val="24"/>
          <w:szCs w:val="24"/>
          <w:lang w:eastAsia="tr-TR"/>
        </w:rPr>
        <w:t xml:space="preserve">(4) Üçüncü fıkranın (b) bendi kapsamında bulunan miktarlar, birden fazla üretim tesisi bulunan piyasa katılımcıları için her bir üretim tesisine dair sözleşme kapsamında bildirilen miktarlar oranında azaltılarak ilgili tesisler için kullanılır.      </w:t>
      </w:r>
    </w:p>
    <w:p w:rsidR="00B12C01" w:rsidRPr="00B12C01" w:rsidRDefault="00B12C01" w:rsidP="00B12C01">
      <w:pPr>
        <w:spacing w:after="0" w:line="240" w:lineRule="auto"/>
        <w:ind w:firstLine="567"/>
        <w:jc w:val="both"/>
        <w:rPr>
          <w:rFonts w:ascii="Times New Roman" w:eastAsia="Times New Roman" w:hAnsi="Times New Roman" w:cs="Times New Roman"/>
          <w:bCs/>
          <w:sz w:val="24"/>
          <w:szCs w:val="24"/>
          <w:lang w:eastAsia="tr-TR"/>
        </w:rPr>
      </w:pPr>
      <w:r w:rsidRPr="00B12C01">
        <w:rPr>
          <w:rFonts w:ascii="Times New Roman" w:eastAsia="Times New Roman" w:hAnsi="Times New Roman" w:cs="Times New Roman"/>
          <w:bCs/>
          <w:sz w:val="24"/>
          <w:szCs w:val="24"/>
          <w:lang w:eastAsia="tr-TR"/>
        </w:rPr>
        <w:t>(5) Üretim tesislerine ait uzlaştırmaya esas veriş miktarından 1 inci maddenin ikinci fıkrasının (c) ve (ç) bendinde belirtilen miktarlar düşüldükten sonra kalan miktar ile üçüncü fıkrada tespit edilen miktarın karşılaştırılması neticesinde tespit edilen minimum miktar, bu madde kapsamındaki destekleme bedeli hesabında dikkate alınır.</w:t>
      </w:r>
      <w:r w:rsidRPr="00B12C01" w:rsidDel="00771202">
        <w:rPr>
          <w:rFonts w:ascii="Times New Roman" w:eastAsia="Times New Roman" w:hAnsi="Times New Roman" w:cs="Times New Roman"/>
          <w:bCs/>
          <w:sz w:val="24"/>
          <w:szCs w:val="24"/>
          <w:lang w:eastAsia="tr-TR"/>
        </w:rPr>
        <w:t xml:space="preserve"> </w:t>
      </w:r>
    </w:p>
    <w:p w:rsidR="00B12C01" w:rsidRPr="00B12C01" w:rsidRDefault="00B12C01" w:rsidP="00B12C01">
      <w:pPr>
        <w:spacing w:after="0" w:line="240" w:lineRule="auto"/>
        <w:ind w:firstLine="567"/>
        <w:jc w:val="both"/>
        <w:rPr>
          <w:rFonts w:ascii="Times New Roman" w:eastAsia="Times New Roman" w:hAnsi="Times New Roman" w:cs="Times New Roman"/>
          <w:bCs/>
          <w:sz w:val="24"/>
          <w:szCs w:val="24"/>
          <w:lang w:eastAsia="tr-TR"/>
        </w:rPr>
      </w:pPr>
      <w:r w:rsidRPr="00B12C01">
        <w:rPr>
          <w:rFonts w:ascii="Times New Roman" w:eastAsia="Times New Roman" w:hAnsi="Times New Roman" w:cs="Times New Roman"/>
          <w:bCs/>
          <w:sz w:val="24"/>
          <w:szCs w:val="24"/>
          <w:lang w:eastAsia="tr-TR"/>
        </w:rPr>
        <w:t>(6) Sabit fiyat olarak döviz endeksli bir fiyat belirlenmesi ve döviz kurunun TL’ye çevrilmesine dair hüküm bulunmaması halinde, enerjinin sisteme verildiği tarihteki Türkiye Cumhuriyet Merkez Bankası döviz alış kuru dikkate alınır.</w:t>
      </w:r>
    </w:p>
    <w:p w:rsidR="00B12C01" w:rsidRPr="00B12C01" w:rsidRDefault="00B12C01" w:rsidP="00B12C01">
      <w:pPr>
        <w:spacing w:after="0" w:line="240" w:lineRule="auto"/>
        <w:ind w:firstLine="567"/>
        <w:jc w:val="both"/>
        <w:rPr>
          <w:rFonts w:ascii="Times New Roman" w:eastAsia="Times New Roman" w:hAnsi="Times New Roman" w:cs="Times New Roman"/>
          <w:bCs/>
          <w:sz w:val="24"/>
          <w:szCs w:val="24"/>
          <w:lang w:eastAsia="tr-TR"/>
        </w:rPr>
      </w:pPr>
      <w:r w:rsidRPr="00B12C01">
        <w:rPr>
          <w:rFonts w:ascii="Times New Roman" w:eastAsia="Times New Roman" w:hAnsi="Times New Roman" w:cs="Times New Roman"/>
          <w:bCs/>
          <w:sz w:val="24"/>
          <w:szCs w:val="24"/>
          <w:lang w:eastAsia="tr-TR"/>
        </w:rPr>
        <w:t>(7) Piyasa işletmecisi, bu madde kapsamında kendisine iletilen sözleşme ve faturalarda yer alan bilgilerin gizliliğinin sağlanması için gerekli tedbirleri almakla yükümlüdür.”</w:t>
      </w:r>
    </w:p>
    <w:p w:rsidR="00B12C01" w:rsidRPr="00B12C01" w:rsidRDefault="00B12C01" w:rsidP="00B12C01">
      <w:pPr>
        <w:spacing w:after="0" w:line="240" w:lineRule="auto"/>
        <w:ind w:firstLine="567"/>
        <w:jc w:val="both"/>
        <w:rPr>
          <w:rFonts w:ascii="Times New Roman" w:eastAsia="Calibri" w:hAnsi="Times New Roman" w:cs="Times New Roman"/>
          <w:noProof w:val="0"/>
          <w:sz w:val="24"/>
          <w:szCs w:val="24"/>
          <w:lang w:eastAsia="tr-TR"/>
        </w:rPr>
      </w:pPr>
    </w:p>
    <w:p w:rsidR="00B12C01" w:rsidRPr="00B12C01" w:rsidRDefault="00B12C01" w:rsidP="00B12C01">
      <w:pPr>
        <w:spacing w:after="0" w:line="240" w:lineRule="auto"/>
        <w:ind w:firstLine="567"/>
        <w:jc w:val="both"/>
        <w:rPr>
          <w:rFonts w:ascii="Times New Roman" w:eastAsia="Times New Roman" w:hAnsi="Times New Roman" w:cs="Times New Roman"/>
          <w:bCs/>
          <w:sz w:val="24"/>
          <w:szCs w:val="24"/>
          <w:lang w:eastAsia="tr-TR"/>
        </w:rPr>
      </w:pPr>
      <w:r w:rsidRPr="00B12C01">
        <w:rPr>
          <w:rFonts w:ascii="Times New Roman" w:eastAsia="Times New Roman" w:hAnsi="Times New Roman" w:cs="Times New Roman"/>
          <w:b/>
          <w:sz w:val="24"/>
          <w:szCs w:val="24"/>
          <w:lang w:eastAsia="tr-TR"/>
        </w:rPr>
        <w:t>MADDE 6</w:t>
      </w:r>
      <w:r w:rsidRPr="00B12C01">
        <w:rPr>
          <w:rFonts w:ascii="Times New Roman" w:eastAsia="Times New Roman" w:hAnsi="Times New Roman" w:cs="Times New Roman"/>
          <w:b/>
          <w:bCs/>
          <w:sz w:val="24"/>
          <w:szCs w:val="24"/>
          <w:lang w:eastAsia="tr-TR"/>
        </w:rPr>
        <w:t>–</w:t>
      </w:r>
      <w:r w:rsidRPr="00B12C01">
        <w:rPr>
          <w:rFonts w:ascii="Times New Roman" w:eastAsia="Times New Roman" w:hAnsi="Times New Roman" w:cs="Times New Roman"/>
          <w:bCs/>
          <w:sz w:val="24"/>
          <w:szCs w:val="24"/>
          <w:lang w:eastAsia="tr-TR"/>
        </w:rPr>
        <w:t xml:space="preserve"> Aynı Usul ve Esasların 7 nci maddesinin dördüncü fıkrası aşağıdaki gibi değiştirilmiş ve maddenin sonuna yedinci fıkra eklenmiştir.</w:t>
      </w:r>
    </w:p>
    <w:p w:rsidR="00B12C01" w:rsidRPr="00B12C01" w:rsidRDefault="00B12C01" w:rsidP="00B12C01">
      <w:pPr>
        <w:spacing w:after="0" w:line="240" w:lineRule="auto"/>
        <w:ind w:firstLine="567"/>
        <w:jc w:val="both"/>
        <w:rPr>
          <w:rFonts w:ascii="Times New Roman" w:eastAsia="Times New Roman" w:hAnsi="Times New Roman" w:cs="Times New Roman"/>
          <w:bCs/>
          <w:sz w:val="24"/>
          <w:szCs w:val="24"/>
          <w:lang w:eastAsia="tr-TR"/>
        </w:rPr>
      </w:pPr>
    </w:p>
    <w:p w:rsidR="00B12C01" w:rsidRPr="00B12C01" w:rsidRDefault="00B12C01" w:rsidP="00B12C01">
      <w:pPr>
        <w:spacing w:after="0" w:line="240" w:lineRule="auto"/>
        <w:ind w:firstLine="708"/>
        <w:contextualSpacing/>
        <w:jc w:val="both"/>
        <w:rPr>
          <w:rFonts w:ascii="Times New Roman" w:eastAsia="Times New Roman" w:hAnsi="Times New Roman" w:cs="Times New Roman"/>
          <w:noProof w:val="0"/>
          <w:sz w:val="24"/>
          <w:szCs w:val="24"/>
          <w:lang w:eastAsia="tr-TR"/>
        </w:rPr>
      </w:pPr>
      <w:r w:rsidRPr="00B12C01">
        <w:rPr>
          <w:rFonts w:ascii="Times New Roman" w:eastAsia="Times New Roman" w:hAnsi="Times New Roman" w:cs="Times New Roman"/>
          <w:bCs/>
          <w:sz w:val="24"/>
          <w:szCs w:val="24"/>
          <w:lang w:eastAsia="tr-TR"/>
        </w:rPr>
        <w:t>“</w:t>
      </w:r>
      <w:r w:rsidRPr="00B12C01">
        <w:rPr>
          <w:rFonts w:ascii="Times New Roman" w:eastAsia="Times New Roman" w:hAnsi="Times New Roman" w:cs="Times New Roman"/>
          <w:noProof w:val="0"/>
          <w:sz w:val="24"/>
          <w:szCs w:val="24"/>
          <w:lang w:eastAsia="tr-TR"/>
        </w:rPr>
        <w:t xml:space="preserve">(4) Üçüncü fıkrada yer alan teminata esas üretim miktarı hesaplanırken </w:t>
      </w:r>
      <w:r w:rsidRPr="00B12C01">
        <w:rPr>
          <w:rFonts w:ascii="Times New Roman" w:eastAsia="ヒラギノ明朝 Pro W3" w:hAnsi="Times New Roman" w:cs="Times New Roman"/>
          <w:noProof w:val="0"/>
          <w:sz w:val="24"/>
          <w:szCs w:val="24"/>
          <w:lang w:eastAsia="tr-TR"/>
        </w:rPr>
        <w:t xml:space="preserve">1 inci maddenin ikinci fıkrasının (c) ve (ç) bentleri kapsamındaki miktarlar </w:t>
      </w:r>
      <w:r w:rsidRPr="00B12C01">
        <w:rPr>
          <w:rFonts w:ascii="Times New Roman" w:eastAsia="Times New Roman" w:hAnsi="Times New Roman" w:cs="Times New Roman"/>
          <w:noProof w:val="0"/>
          <w:sz w:val="24"/>
          <w:szCs w:val="24"/>
          <w:lang w:eastAsia="tr-TR"/>
        </w:rPr>
        <w:t>hesaplamaya dâhil edilmez.”</w:t>
      </w:r>
    </w:p>
    <w:p w:rsidR="00B12C01" w:rsidRPr="00B12C01" w:rsidRDefault="00B12C01" w:rsidP="00B12C01">
      <w:pPr>
        <w:spacing w:after="0" w:line="240" w:lineRule="auto"/>
        <w:ind w:firstLine="708"/>
        <w:contextualSpacing/>
        <w:jc w:val="both"/>
        <w:rPr>
          <w:rFonts w:ascii="Times New Roman" w:eastAsia="Times New Roman" w:hAnsi="Times New Roman" w:cs="Times New Roman"/>
          <w:noProof w:val="0"/>
          <w:sz w:val="24"/>
          <w:szCs w:val="24"/>
          <w:lang w:eastAsia="tr-TR"/>
        </w:rPr>
      </w:pPr>
    </w:p>
    <w:p w:rsidR="00B12C01" w:rsidRPr="00B12C01" w:rsidRDefault="00B12C01" w:rsidP="00B12C01">
      <w:pPr>
        <w:spacing w:after="0" w:line="240" w:lineRule="auto"/>
        <w:ind w:firstLine="708"/>
        <w:contextualSpacing/>
        <w:jc w:val="both"/>
        <w:rPr>
          <w:rFonts w:ascii="Times New Roman" w:eastAsia="Times New Roman" w:hAnsi="Times New Roman" w:cs="Times New Roman"/>
          <w:noProof w:val="0"/>
          <w:sz w:val="24"/>
          <w:szCs w:val="24"/>
          <w:lang w:eastAsia="tr-TR"/>
        </w:rPr>
      </w:pPr>
      <w:r w:rsidRPr="00B12C01">
        <w:rPr>
          <w:rFonts w:ascii="Times New Roman" w:eastAsia="Times New Roman" w:hAnsi="Times New Roman" w:cs="Times New Roman"/>
          <w:noProof w:val="0"/>
          <w:sz w:val="24"/>
          <w:szCs w:val="24"/>
          <w:lang w:eastAsia="tr-TR"/>
        </w:rPr>
        <w:t xml:space="preserve">“(7) </w:t>
      </w:r>
      <w:proofErr w:type="gramStart"/>
      <w:r w:rsidRPr="00B12C01">
        <w:rPr>
          <w:rFonts w:ascii="Times New Roman" w:eastAsia="Times New Roman" w:hAnsi="Times New Roman" w:cs="Times New Roman"/>
          <w:noProof w:val="0"/>
          <w:sz w:val="24"/>
          <w:szCs w:val="24"/>
          <w:lang w:eastAsia="tr-TR"/>
        </w:rPr>
        <w:t xml:space="preserve">7 </w:t>
      </w:r>
      <w:proofErr w:type="spellStart"/>
      <w:r w:rsidRPr="00B12C01">
        <w:rPr>
          <w:rFonts w:ascii="Times New Roman" w:eastAsia="Times New Roman" w:hAnsi="Times New Roman" w:cs="Times New Roman"/>
          <w:noProof w:val="0"/>
          <w:sz w:val="24"/>
          <w:szCs w:val="24"/>
          <w:lang w:eastAsia="tr-TR"/>
        </w:rPr>
        <w:t>nci</w:t>
      </w:r>
      <w:proofErr w:type="spellEnd"/>
      <w:proofErr w:type="gramEnd"/>
      <w:r w:rsidRPr="00B12C01">
        <w:rPr>
          <w:rFonts w:ascii="Times New Roman" w:eastAsia="Times New Roman" w:hAnsi="Times New Roman" w:cs="Times New Roman"/>
          <w:noProof w:val="0"/>
          <w:sz w:val="24"/>
          <w:szCs w:val="24"/>
          <w:lang w:eastAsia="tr-TR"/>
        </w:rPr>
        <w:t xml:space="preserve"> madde kapsamında destekleme bedeli hesabına konu ikili anlaşma miktarları ve destekleme bedeli dikkate alınarak, piyasa işletmecisi tarafından söz konusu miktarların tespit edilmesini müteakip teminat hesabı güncellenir.”</w:t>
      </w:r>
    </w:p>
    <w:p w:rsidR="00B12C01" w:rsidRPr="00B12C01" w:rsidRDefault="00B12C01" w:rsidP="00B12C01">
      <w:pPr>
        <w:spacing w:after="0" w:line="240" w:lineRule="auto"/>
        <w:ind w:firstLine="567"/>
        <w:jc w:val="both"/>
        <w:rPr>
          <w:rFonts w:ascii="Times New Roman" w:eastAsia="Times New Roman" w:hAnsi="Times New Roman" w:cs="Times New Roman"/>
          <w:b/>
          <w:sz w:val="24"/>
          <w:szCs w:val="24"/>
          <w:lang w:eastAsia="tr-TR"/>
        </w:rPr>
      </w:pPr>
    </w:p>
    <w:p w:rsidR="00B12C01" w:rsidRPr="00B12C01" w:rsidRDefault="00B12C01" w:rsidP="00B12C01">
      <w:pPr>
        <w:spacing w:after="0" w:line="240" w:lineRule="auto"/>
        <w:ind w:firstLine="567"/>
        <w:jc w:val="both"/>
        <w:rPr>
          <w:rFonts w:ascii="Times New Roman" w:eastAsia="Times New Roman" w:hAnsi="Times New Roman" w:cs="Times New Roman"/>
          <w:bCs/>
          <w:sz w:val="24"/>
          <w:szCs w:val="24"/>
          <w:lang w:eastAsia="tr-TR"/>
        </w:rPr>
      </w:pPr>
      <w:r w:rsidRPr="00B12C01">
        <w:rPr>
          <w:rFonts w:ascii="Times New Roman" w:eastAsia="Times New Roman" w:hAnsi="Times New Roman" w:cs="Times New Roman"/>
          <w:b/>
          <w:sz w:val="24"/>
          <w:szCs w:val="24"/>
          <w:lang w:eastAsia="tr-TR"/>
        </w:rPr>
        <w:t>MADDE 7</w:t>
      </w:r>
      <w:r w:rsidRPr="00B12C01">
        <w:rPr>
          <w:rFonts w:ascii="Times New Roman" w:eastAsia="Times New Roman" w:hAnsi="Times New Roman" w:cs="Times New Roman"/>
          <w:b/>
          <w:bCs/>
          <w:sz w:val="24"/>
          <w:szCs w:val="24"/>
          <w:lang w:eastAsia="tr-TR"/>
        </w:rPr>
        <w:t>–</w:t>
      </w:r>
      <w:r w:rsidRPr="00B12C01">
        <w:rPr>
          <w:rFonts w:ascii="Times New Roman" w:eastAsia="Times New Roman" w:hAnsi="Times New Roman" w:cs="Times New Roman"/>
          <w:bCs/>
          <w:sz w:val="24"/>
          <w:szCs w:val="24"/>
          <w:lang w:eastAsia="tr-TR"/>
        </w:rPr>
        <w:t xml:space="preserve"> Aynı Usul ve Esaslara aşağıdaki geçici birinci madde eklenmiştir.</w:t>
      </w:r>
    </w:p>
    <w:p w:rsidR="00B12C01" w:rsidRPr="00B12C01" w:rsidRDefault="00B12C01" w:rsidP="00B12C01">
      <w:pPr>
        <w:spacing w:after="0" w:line="240" w:lineRule="auto"/>
        <w:ind w:firstLine="567"/>
        <w:jc w:val="both"/>
        <w:rPr>
          <w:rFonts w:ascii="Times New Roman" w:eastAsia="Times New Roman" w:hAnsi="Times New Roman" w:cs="Times New Roman"/>
          <w:bCs/>
          <w:sz w:val="24"/>
          <w:szCs w:val="24"/>
          <w:lang w:eastAsia="tr-TR"/>
        </w:rPr>
      </w:pPr>
    </w:p>
    <w:p w:rsidR="00B12C01" w:rsidRPr="00B12C01" w:rsidRDefault="00B12C01" w:rsidP="00B12C01">
      <w:pPr>
        <w:spacing w:after="0" w:line="240" w:lineRule="auto"/>
        <w:ind w:firstLine="567"/>
        <w:contextualSpacing/>
        <w:jc w:val="both"/>
        <w:rPr>
          <w:rFonts w:ascii="Times New Roman" w:eastAsia="Times New Roman" w:hAnsi="Times New Roman" w:cs="Times New Roman"/>
          <w:b/>
          <w:bCs/>
          <w:noProof w:val="0"/>
          <w:sz w:val="24"/>
          <w:szCs w:val="24"/>
          <w:lang w:eastAsia="tr-TR"/>
        </w:rPr>
      </w:pPr>
      <w:r w:rsidRPr="00B12C01">
        <w:rPr>
          <w:rFonts w:ascii="Times New Roman" w:eastAsia="Times New Roman" w:hAnsi="Times New Roman" w:cs="Times New Roman"/>
          <w:bCs/>
          <w:sz w:val="24"/>
          <w:szCs w:val="24"/>
          <w:lang w:eastAsia="tr-TR"/>
        </w:rPr>
        <w:t>“</w:t>
      </w:r>
      <w:r w:rsidRPr="00B12C01">
        <w:rPr>
          <w:rFonts w:ascii="Times New Roman" w:eastAsia="Times New Roman" w:hAnsi="Times New Roman" w:cs="Times New Roman"/>
          <w:b/>
          <w:bCs/>
          <w:noProof w:val="0"/>
          <w:sz w:val="24"/>
          <w:szCs w:val="24"/>
          <w:lang w:eastAsia="tr-TR"/>
        </w:rPr>
        <w:t>Mevcut ikili anlaşma bildirimlerine ilişkin süreç</w:t>
      </w:r>
    </w:p>
    <w:p w:rsidR="00B12C01" w:rsidRPr="00B12C01" w:rsidRDefault="00B12C01" w:rsidP="00B12C01">
      <w:pPr>
        <w:spacing w:after="0" w:line="240" w:lineRule="auto"/>
        <w:ind w:firstLine="567"/>
        <w:contextualSpacing/>
        <w:jc w:val="both"/>
        <w:rPr>
          <w:rFonts w:ascii="Times New Roman" w:eastAsia="Times New Roman" w:hAnsi="Times New Roman" w:cs="Times New Roman"/>
          <w:b/>
          <w:noProof w:val="0"/>
          <w:sz w:val="24"/>
          <w:szCs w:val="24"/>
          <w:lang w:eastAsia="tr-TR"/>
        </w:rPr>
      </w:pPr>
      <w:r w:rsidRPr="00B12C01">
        <w:rPr>
          <w:rFonts w:ascii="Times New Roman" w:eastAsia="Times New Roman" w:hAnsi="Times New Roman" w:cs="Times New Roman"/>
          <w:b/>
          <w:bCs/>
          <w:noProof w:val="0"/>
          <w:sz w:val="24"/>
          <w:szCs w:val="24"/>
          <w:lang w:eastAsia="tr-TR"/>
        </w:rPr>
        <w:t>GEÇİCİ MADDE 1-</w:t>
      </w:r>
      <w:r w:rsidRPr="00B12C01">
        <w:rPr>
          <w:rFonts w:ascii="Times New Roman" w:eastAsia="Times New Roman" w:hAnsi="Times New Roman" w:cs="Times New Roman"/>
          <w:bCs/>
          <w:noProof w:val="0"/>
          <w:sz w:val="24"/>
          <w:szCs w:val="24"/>
          <w:lang w:eastAsia="tr-TR"/>
        </w:rPr>
        <w:t xml:space="preserve"> (1) 8 Mart 2022 tarihinden önce 1 Şubat ve sonrası için </w:t>
      </w:r>
      <w:proofErr w:type="spellStart"/>
      <w:r w:rsidRPr="00B12C01">
        <w:rPr>
          <w:rFonts w:ascii="Times New Roman" w:eastAsia="Times New Roman" w:hAnsi="Times New Roman" w:cs="Times New Roman"/>
          <w:bCs/>
          <w:noProof w:val="0"/>
          <w:sz w:val="24"/>
          <w:szCs w:val="24"/>
          <w:lang w:eastAsia="tr-TR"/>
        </w:rPr>
        <w:t>PYS’ye</w:t>
      </w:r>
      <w:proofErr w:type="spellEnd"/>
      <w:r w:rsidRPr="00B12C01">
        <w:rPr>
          <w:rFonts w:ascii="Times New Roman" w:eastAsia="Times New Roman" w:hAnsi="Times New Roman" w:cs="Times New Roman"/>
          <w:bCs/>
          <w:noProof w:val="0"/>
          <w:sz w:val="24"/>
          <w:szCs w:val="24"/>
          <w:lang w:eastAsia="tr-TR"/>
        </w:rPr>
        <w:t xml:space="preserve"> girişi yapılmış onaylı ikili anlaşma bildirimlerine ilişkin olarak piyasa katılımcıları tarafından </w:t>
      </w:r>
      <w:proofErr w:type="gramStart"/>
      <w:r w:rsidRPr="00B12C01">
        <w:rPr>
          <w:rFonts w:ascii="Times New Roman" w:eastAsia="Times New Roman" w:hAnsi="Times New Roman" w:cs="Times New Roman"/>
          <w:bCs/>
          <w:noProof w:val="0"/>
          <w:sz w:val="24"/>
          <w:szCs w:val="24"/>
          <w:lang w:eastAsia="tr-TR"/>
        </w:rPr>
        <w:t xml:space="preserve">7 </w:t>
      </w:r>
      <w:proofErr w:type="spellStart"/>
      <w:r w:rsidRPr="00B12C01">
        <w:rPr>
          <w:rFonts w:ascii="Times New Roman" w:eastAsia="Times New Roman" w:hAnsi="Times New Roman" w:cs="Times New Roman"/>
          <w:bCs/>
          <w:noProof w:val="0"/>
          <w:sz w:val="24"/>
          <w:szCs w:val="24"/>
          <w:lang w:eastAsia="tr-TR"/>
        </w:rPr>
        <w:t>nci</w:t>
      </w:r>
      <w:proofErr w:type="spellEnd"/>
      <w:proofErr w:type="gramEnd"/>
      <w:r w:rsidRPr="00B12C01">
        <w:rPr>
          <w:rFonts w:ascii="Times New Roman" w:eastAsia="Times New Roman" w:hAnsi="Times New Roman" w:cs="Times New Roman"/>
          <w:bCs/>
          <w:noProof w:val="0"/>
          <w:sz w:val="24"/>
          <w:szCs w:val="24"/>
          <w:lang w:eastAsia="tr-TR"/>
        </w:rPr>
        <w:t xml:space="preserve"> madde kapsamında talep edilen belge ve beyanlar, bu maddenin yayımı tarihinden itibaren en geç beş iş günü içerisinde piyasa işletmecisine ibraz edilir. </w:t>
      </w:r>
    </w:p>
    <w:p w:rsidR="00B12C01" w:rsidRPr="00B12C01" w:rsidRDefault="00B12C01" w:rsidP="00B12C01">
      <w:pPr>
        <w:spacing w:after="0" w:line="240" w:lineRule="auto"/>
        <w:ind w:firstLine="720"/>
        <w:contextualSpacing/>
        <w:jc w:val="both"/>
        <w:rPr>
          <w:rFonts w:ascii="Times New Roman" w:eastAsia="Times New Roman" w:hAnsi="Times New Roman" w:cs="Times New Roman"/>
          <w:bCs/>
          <w:noProof w:val="0"/>
          <w:sz w:val="24"/>
          <w:szCs w:val="24"/>
          <w:lang w:eastAsia="tr-TR"/>
        </w:rPr>
      </w:pPr>
      <w:r w:rsidRPr="00B12C01" w:rsidDel="00CA5D3F">
        <w:rPr>
          <w:rFonts w:ascii="Times New Roman" w:eastAsia="Times New Roman" w:hAnsi="Times New Roman" w:cs="Times New Roman"/>
          <w:bCs/>
          <w:noProof w:val="0"/>
          <w:sz w:val="24"/>
          <w:szCs w:val="24"/>
          <w:lang w:eastAsia="tr-TR"/>
        </w:rPr>
        <w:t xml:space="preserve"> </w:t>
      </w:r>
      <w:r w:rsidRPr="00B12C01">
        <w:rPr>
          <w:rFonts w:ascii="Times New Roman" w:eastAsia="Times New Roman" w:hAnsi="Times New Roman" w:cs="Times New Roman"/>
          <w:bCs/>
          <w:noProof w:val="0"/>
          <w:sz w:val="24"/>
          <w:szCs w:val="24"/>
          <w:lang w:eastAsia="tr-TR"/>
        </w:rPr>
        <w:t>(2) Birinci fıkra uyarınca ibraz edilen sözleşmelerde, sözleşme süresinin uygulama döneminden daha kısa olması halinde sözleşme dönemi boyunca, daha uzun olması halinde ise destekleme bedeline konu uygulama süresi boyunca muafiyet tanınır.”</w:t>
      </w:r>
    </w:p>
    <w:p w:rsidR="00B12C01" w:rsidRPr="00B12C01" w:rsidRDefault="00B12C01" w:rsidP="00B12C01">
      <w:pPr>
        <w:spacing w:after="0" w:line="240" w:lineRule="auto"/>
        <w:ind w:firstLine="720"/>
        <w:contextualSpacing/>
        <w:jc w:val="both"/>
        <w:rPr>
          <w:rFonts w:ascii="Times New Roman" w:eastAsia="Times New Roman" w:hAnsi="Times New Roman" w:cs="Times New Roman"/>
          <w:bCs/>
          <w:noProof w:val="0"/>
          <w:sz w:val="24"/>
          <w:szCs w:val="24"/>
          <w:lang w:eastAsia="tr-TR"/>
        </w:rPr>
      </w:pPr>
    </w:p>
    <w:p w:rsidR="00B12C01" w:rsidRPr="00B12C01" w:rsidRDefault="00B12C01" w:rsidP="00B12C01">
      <w:pPr>
        <w:spacing w:after="0" w:line="240" w:lineRule="auto"/>
        <w:ind w:firstLine="720"/>
        <w:contextualSpacing/>
        <w:jc w:val="both"/>
        <w:rPr>
          <w:rFonts w:ascii="Times New Roman" w:eastAsia="Times New Roman" w:hAnsi="Times New Roman" w:cs="Times New Roman"/>
          <w:bCs/>
          <w:noProof w:val="0"/>
          <w:sz w:val="24"/>
          <w:szCs w:val="24"/>
          <w:lang w:eastAsia="tr-TR"/>
        </w:rPr>
      </w:pPr>
      <w:r w:rsidRPr="00B12C01">
        <w:rPr>
          <w:rFonts w:ascii="Times New Roman" w:eastAsia="Times New Roman" w:hAnsi="Times New Roman" w:cs="Times New Roman"/>
          <w:b/>
          <w:bCs/>
          <w:noProof w:val="0"/>
          <w:sz w:val="24"/>
          <w:szCs w:val="24"/>
          <w:lang w:eastAsia="tr-TR"/>
        </w:rPr>
        <w:t>MADDE 8 –</w:t>
      </w:r>
      <w:r w:rsidRPr="00B12C01">
        <w:rPr>
          <w:rFonts w:ascii="Times New Roman" w:eastAsia="Times New Roman" w:hAnsi="Times New Roman" w:cs="Times New Roman"/>
          <w:bCs/>
          <w:noProof w:val="0"/>
          <w:sz w:val="24"/>
          <w:szCs w:val="24"/>
          <w:lang w:eastAsia="tr-TR"/>
        </w:rPr>
        <w:t xml:space="preserve"> Aynı Usul ve Esasların 10 uncu maddesi aşağıdaki gibi değiştirilmiştir.</w:t>
      </w:r>
    </w:p>
    <w:p w:rsidR="00B12C01" w:rsidRPr="00B12C01" w:rsidRDefault="00B12C01" w:rsidP="00B12C01">
      <w:pPr>
        <w:spacing w:after="0" w:line="240" w:lineRule="auto"/>
        <w:ind w:firstLine="720"/>
        <w:contextualSpacing/>
        <w:jc w:val="both"/>
        <w:rPr>
          <w:rFonts w:ascii="Times New Roman" w:eastAsia="Times New Roman" w:hAnsi="Times New Roman" w:cs="Times New Roman"/>
          <w:bCs/>
          <w:noProof w:val="0"/>
          <w:sz w:val="24"/>
          <w:szCs w:val="24"/>
          <w:lang w:eastAsia="tr-TR"/>
        </w:rPr>
      </w:pPr>
    </w:p>
    <w:p w:rsidR="00B12C01" w:rsidRPr="00B12C01" w:rsidRDefault="00B12C01" w:rsidP="00B12C01">
      <w:pPr>
        <w:spacing w:after="0" w:line="240" w:lineRule="auto"/>
        <w:ind w:firstLine="708"/>
        <w:contextualSpacing/>
        <w:jc w:val="both"/>
        <w:rPr>
          <w:rFonts w:ascii="Times New Roman" w:eastAsia="Times New Roman" w:hAnsi="Times New Roman" w:cs="Times New Roman"/>
          <w:b/>
          <w:noProof w:val="0"/>
          <w:sz w:val="24"/>
          <w:szCs w:val="24"/>
          <w:lang w:eastAsia="tr-TR"/>
        </w:rPr>
      </w:pPr>
      <w:r w:rsidRPr="00B12C01">
        <w:rPr>
          <w:rFonts w:ascii="Times New Roman" w:eastAsia="Times New Roman" w:hAnsi="Times New Roman" w:cs="Times New Roman"/>
          <w:bCs/>
          <w:noProof w:val="0"/>
          <w:sz w:val="24"/>
          <w:szCs w:val="24"/>
          <w:lang w:eastAsia="tr-TR"/>
        </w:rPr>
        <w:t>“</w:t>
      </w:r>
      <w:r w:rsidRPr="00B12C01">
        <w:rPr>
          <w:rFonts w:ascii="Times New Roman" w:eastAsia="Times New Roman" w:hAnsi="Times New Roman" w:cs="Times New Roman"/>
          <w:b/>
          <w:noProof w:val="0"/>
          <w:sz w:val="24"/>
          <w:szCs w:val="24"/>
          <w:lang w:eastAsia="tr-TR"/>
        </w:rPr>
        <w:t>Yürürlük</w:t>
      </w:r>
    </w:p>
    <w:p w:rsidR="00B12C01" w:rsidRPr="00B12C01" w:rsidRDefault="00B12C01" w:rsidP="00B12C01">
      <w:pPr>
        <w:spacing w:after="0" w:line="240" w:lineRule="auto"/>
        <w:ind w:firstLine="720"/>
        <w:contextualSpacing/>
        <w:jc w:val="both"/>
        <w:rPr>
          <w:rFonts w:ascii="Times New Roman" w:eastAsia="Times New Roman" w:hAnsi="Times New Roman" w:cs="Times New Roman"/>
          <w:bCs/>
          <w:noProof w:val="0"/>
          <w:sz w:val="24"/>
          <w:szCs w:val="24"/>
          <w:lang w:eastAsia="tr-TR"/>
        </w:rPr>
      </w:pPr>
      <w:r w:rsidRPr="00B12C01">
        <w:rPr>
          <w:rFonts w:ascii="Times New Roman" w:eastAsia="Times New Roman" w:hAnsi="Times New Roman" w:cs="Times New Roman"/>
          <w:b/>
          <w:noProof w:val="0"/>
          <w:sz w:val="24"/>
          <w:szCs w:val="24"/>
          <w:lang w:eastAsia="tr-TR"/>
        </w:rPr>
        <w:t>MADDE 11-</w:t>
      </w:r>
      <w:r w:rsidRPr="00B12C01">
        <w:rPr>
          <w:rFonts w:ascii="Times New Roman" w:eastAsia="Times New Roman" w:hAnsi="Times New Roman" w:cs="Times New Roman"/>
          <w:noProof w:val="0"/>
          <w:sz w:val="24"/>
          <w:szCs w:val="24"/>
          <w:lang w:eastAsia="tr-TR"/>
        </w:rPr>
        <w:t xml:space="preserve"> (1) Bu Usul ve </w:t>
      </w:r>
      <w:proofErr w:type="spellStart"/>
      <w:r w:rsidRPr="00B12C01">
        <w:rPr>
          <w:rFonts w:ascii="Times New Roman" w:eastAsia="Times New Roman" w:hAnsi="Times New Roman" w:cs="Times New Roman"/>
          <w:noProof w:val="0"/>
          <w:sz w:val="24"/>
          <w:szCs w:val="24"/>
          <w:lang w:eastAsia="tr-TR"/>
        </w:rPr>
        <w:t>Esaslar’ın</w:t>
      </w:r>
      <w:proofErr w:type="spellEnd"/>
      <w:r w:rsidRPr="00B12C01">
        <w:rPr>
          <w:rFonts w:ascii="Times New Roman" w:eastAsia="Times New Roman" w:hAnsi="Times New Roman" w:cs="Times New Roman"/>
          <w:noProof w:val="0"/>
          <w:sz w:val="24"/>
          <w:szCs w:val="24"/>
          <w:lang w:eastAsia="tr-TR"/>
        </w:rPr>
        <w:t xml:space="preserve"> Geçici 1 inci maddesi yayımı tarihinde, diğer maddeleri 1/4/2022 tarihinde yürürlüğe girer.”</w:t>
      </w:r>
    </w:p>
    <w:p w:rsidR="00B12C01" w:rsidRPr="00B12C01" w:rsidRDefault="00B12C01" w:rsidP="00B12C01">
      <w:pPr>
        <w:spacing w:after="0" w:line="240" w:lineRule="auto"/>
        <w:ind w:firstLine="567"/>
        <w:jc w:val="both"/>
        <w:rPr>
          <w:rFonts w:ascii="Times New Roman" w:eastAsia="Calibri" w:hAnsi="Times New Roman" w:cs="Times New Roman"/>
          <w:noProof w:val="0"/>
          <w:sz w:val="24"/>
          <w:szCs w:val="24"/>
          <w:lang w:eastAsia="tr-TR"/>
        </w:rPr>
      </w:pPr>
    </w:p>
    <w:p w:rsidR="00B12C01" w:rsidRPr="00B12C01" w:rsidRDefault="00B12C01" w:rsidP="00B12C01">
      <w:pPr>
        <w:spacing w:after="0" w:line="240" w:lineRule="auto"/>
        <w:ind w:firstLine="567"/>
        <w:jc w:val="both"/>
        <w:rPr>
          <w:rFonts w:ascii="Times New Roman" w:eastAsia="Times New Roman" w:hAnsi="Times New Roman" w:cs="Times New Roman"/>
          <w:sz w:val="24"/>
          <w:szCs w:val="24"/>
          <w:lang w:eastAsia="tr-TR"/>
        </w:rPr>
      </w:pPr>
      <w:r w:rsidRPr="00B12C01">
        <w:rPr>
          <w:rFonts w:ascii="Times New Roman" w:eastAsia="Times New Roman" w:hAnsi="Times New Roman" w:cs="Times New Roman"/>
          <w:b/>
          <w:sz w:val="24"/>
          <w:szCs w:val="24"/>
          <w:lang w:eastAsia="tr-TR"/>
        </w:rPr>
        <w:t>MADDE 9</w:t>
      </w:r>
      <w:r w:rsidRPr="00B12C01">
        <w:rPr>
          <w:rFonts w:ascii="Times New Roman" w:eastAsia="Times New Roman" w:hAnsi="Times New Roman" w:cs="Times New Roman"/>
          <w:sz w:val="24"/>
          <w:szCs w:val="24"/>
          <w:lang w:eastAsia="tr-TR"/>
        </w:rPr>
        <w:t xml:space="preserve"> </w:t>
      </w:r>
      <w:r w:rsidRPr="00B12C01">
        <w:rPr>
          <w:rFonts w:ascii="Times New Roman" w:eastAsia="Times New Roman" w:hAnsi="Times New Roman" w:cs="Times New Roman"/>
          <w:b/>
          <w:sz w:val="24"/>
          <w:szCs w:val="24"/>
          <w:lang w:eastAsia="tr-TR"/>
        </w:rPr>
        <w:t>–</w:t>
      </w:r>
      <w:r w:rsidRPr="00B12C01">
        <w:rPr>
          <w:rFonts w:ascii="Times New Roman" w:eastAsia="Times New Roman" w:hAnsi="Times New Roman" w:cs="Times New Roman"/>
          <w:sz w:val="24"/>
          <w:szCs w:val="24"/>
          <w:lang w:eastAsia="tr-TR"/>
        </w:rPr>
        <w:t xml:space="preserve"> Bu Usul ve Esaslar yayımlandığı tarihte yürürlüğe girer.</w:t>
      </w:r>
    </w:p>
    <w:p w:rsidR="00B12C01" w:rsidRPr="00B12C01" w:rsidRDefault="00B12C01" w:rsidP="00B12C01">
      <w:pPr>
        <w:spacing w:after="0" w:line="240" w:lineRule="auto"/>
        <w:ind w:firstLine="567"/>
        <w:rPr>
          <w:rFonts w:ascii="Times New Roman" w:eastAsia="Times New Roman" w:hAnsi="Times New Roman" w:cs="Times New Roman"/>
          <w:sz w:val="24"/>
          <w:szCs w:val="24"/>
          <w:lang w:eastAsia="tr-TR"/>
        </w:rPr>
      </w:pPr>
    </w:p>
    <w:p w:rsidR="00B12C01" w:rsidRPr="00B12C01" w:rsidRDefault="00B12C01" w:rsidP="00B12C01">
      <w:pPr>
        <w:spacing w:after="0" w:line="240" w:lineRule="auto"/>
        <w:ind w:firstLine="567"/>
        <w:jc w:val="both"/>
        <w:rPr>
          <w:rFonts w:ascii="Times New Roman" w:eastAsia="Times New Roman" w:hAnsi="Times New Roman" w:cs="Times New Roman"/>
          <w:noProof w:val="0"/>
          <w:sz w:val="24"/>
          <w:szCs w:val="24"/>
          <w:lang w:eastAsia="tr-TR"/>
        </w:rPr>
      </w:pPr>
      <w:r w:rsidRPr="00B12C01">
        <w:rPr>
          <w:rFonts w:ascii="Times New Roman" w:eastAsia="Times New Roman" w:hAnsi="Times New Roman" w:cs="Times New Roman"/>
          <w:b/>
          <w:noProof w:val="0"/>
          <w:sz w:val="24"/>
          <w:szCs w:val="24"/>
          <w:lang w:eastAsia="tr-TR"/>
        </w:rPr>
        <w:lastRenderedPageBreak/>
        <w:t>MADDE 10</w:t>
      </w:r>
      <w:r w:rsidRPr="00B12C01">
        <w:rPr>
          <w:rFonts w:ascii="Times New Roman" w:eastAsia="Times New Roman" w:hAnsi="Times New Roman" w:cs="Times New Roman"/>
          <w:noProof w:val="0"/>
          <w:sz w:val="24"/>
          <w:szCs w:val="24"/>
          <w:lang w:eastAsia="tr-TR"/>
        </w:rPr>
        <w:t xml:space="preserve"> </w:t>
      </w:r>
      <w:r w:rsidRPr="00B12C01">
        <w:rPr>
          <w:rFonts w:ascii="Times New Roman" w:eastAsia="Times New Roman" w:hAnsi="Times New Roman" w:cs="Times New Roman"/>
          <w:b/>
          <w:noProof w:val="0"/>
          <w:sz w:val="24"/>
          <w:szCs w:val="24"/>
          <w:lang w:eastAsia="tr-TR"/>
        </w:rPr>
        <w:t>–</w:t>
      </w:r>
      <w:r w:rsidRPr="00B12C01">
        <w:rPr>
          <w:rFonts w:ascii="Times New Roman" w:eastAsia="Times New Roman" w:hAnsi="Times New Roman" w:cs="Times New Roman"/>
          <w:noProof w:val="0"/>
          <w:sz w:val="24"/>
          <w:szCs w:val="24"/>
          <w:lang w:eastAsia="tr-TR"/>
        </w:rPr>
        <w:t xml:space="preserve"> Bu Usul ve Esas hükümlerini Enerji Piyasası Düzenleme Kurumu Başkanı yürütür.</w:t>
      </w:r>
    </w:p>
    <w:p w:rsidR="00B12C01" w:rsidRPr="00B12C01" w:rsidRDefault="00B12C01" w:rsidP="00B12C01">
      <w:pPr>
        <w:spacing w:after="0" w:line="240" w:lineRule="auto"/>
        <w:ind w:firstLine="567"/>
        <w:rPr>
          <w:rFonts w:ascii="Times New Roman" w:eastAsia="Times New Roman" w:hAnsi="Times New Roman" w:cs="Times New Roman"/>
          <w:noProof w:val="0"/>
          <w:sz w:val="24"/>
          <w:szCs w:val="24"/>
          <w:lang w:eastAsia="tr-TR"/>
        </w:rPr>
      </w:pPr>
    </w:p>
    <w:p w:rsidR="00B12C01" w:rsidRPr="00B12C01" w:rsidRDefault="00B12C01" w:rsidP="00B12C01">
      <w:pPr>
        <w:spacing w:after="0" w:line="240" w:lineRule="auto"/>
        <w:ind w:firstLine="567"/>
        <w:rPr>
          <w:rFonts w:ascii="Times New Roman" w:eastAsia="Times New Roman" w:hAnsi="Times New Roman" w:cs="Times New Roman"/>
          <w:noProof w:val="0"/>
          <w:sz w:val="24"/>
          <w:szCs w:val="24"/>
          <w:lang w:eastAsia="tr-TR"/>
        </w:rPr>
      </w:pPr>
    </w:p>
    <w:tbl>
      <w:tblPr>
        <w:tblW w:w="0" w:type="auto"/>
        <w:jc w:val="center"/>
        <w:tblCellMar>
          <w:left w:w="0" w:type="dxa"/>
          <w:right w:w="0" w:type="dxa"/>
        </w:tblCellMar>
        <w:tblLook w:val="04A0" w:firstRow="1" w:lastRow="0" w:firstColumn="1" w:lastColumn="0" w:noHBand="0" w:noVBand="1"/>
      </w:tblPr>
      <w:tblGrid>
        <w:gridCol w:w="3600"/>
        <w:gridCol w:w="3600"/>
      </w:tblGrid>
      <w:tr w:rsidR="00B12C01" w:rsidRPr="00B12C01" w:rsidTr="006870F6">
        <w:trPr>
          <w:jc w:val="center"/>
        </w:trPr>
        <w:tc>
          <w:tcPr>
            <w:tcW w:w="7200" w:type="dxa"/>
            <w:gridSpan w:val="2"/>
            <w:tcBorders>
              <w:top w:val="single" w:sz="8"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B12C01" w:rsidRPr="00B12C01" w:rsidRDefault="00B12C01" w:rsidP="00B12C01">
            <w:pPr>
              <w:spacing w:after="0" w:line="240" w:lineRule="auto"/>
              <w:ind w:firstLine="567"/>
              <w:jc w:val="center"/>
              <w:rPr>
                <w:rFonts w:ascii="Times New Roman" w:eastAsia="Times New Roman" w:hAnsi="Times New Roman" w:cs="Times New Roman"/>
                <w:b/>
                <w:bCs/>
                <w:noProof w:val="0"/>
                <w:sz w:val="24"/>
                <w:szCs w:val="24"/>
                <w:lang w:eastAsia="tr-TR"/>
              </w:rPr>
            </w:pPr>
            <w:r w:rsidRPr="00B12C01">
              <w:rPr>
                <w:rFonts w:ascii="Times New Roman" w:eastAsia="Times New Roman" w:hAnsi="Times New Roman" w:cs="Times New Roman"/>
                <w:b/>
                <w:bCs/>
                <w:noProof w:val="0"/>
                <w:sz w:val="24"/>
                <w:szCs w:val="24"/>
                <w:lang w:eastAsia="tr-TR"/>
              </w:rPr>
              <w:t>Usul ve Esasların Yayımlandığı Resmî Gazete’nin</w:t>
            </w:r>
          </w:p>
        </w:tc>
      </w:tr>
      <w:tr w:rsidR="00B12C01" w:rsidRPr="00B12C01" w:rsidTr="006870F6">
        <w:trPr>
          <w:jc w:val="center"/>
        </w:trPr>
        <w:tc>
          <w:tcPr>
            <w:tcW w:w="3600" w:type="dxa"/>
            <w:tcBorders>
              <w:top w:val="nil"/>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B12C01" w:rsidRPr="00B12C01" w:rsidRDefault="00B12C01" w:rsidP="00B12C01">
            <w:pPr>
              <w:spacing w:after="0" w:line="240" w:lineRule="auto"/>
              <w:ind w:firstLine="567"/>
              <w:jc w:val="center"/>
              <w:rPr>
                <w:rFonts w:ascii="Times New Roman" w:eastAsia="Times New Roman" w:hAnsi="Times New Roman" w:cs="Times New Roman"/>
                <w:b/>
                <w:bCs/>
                <w:noProof w:val="0"/>
                <w:sz w:val="24"/>
                <w:szCs w:val="24"/>
                <w:lang w:eastAsia="tr-TR"/>
              </w:rPr>
            </w:pPr>
            <w:r w:rsidRPr="00B12C01">
              <w:rPr>
                <w:rFonts w:ascii="Times New Roman" w:eastAsia="Times New Roman" w:hAnsi="Times New Roman" w:cs="Times New Roman"/>
                <w:b/>
                <w:bCs/>
                <w:noProof w:val="0"/>
                <w:sz w:val="24"/>
                <w:szCs w:val="24"/>
                <w:lang w:eastAsia="tr-TR"/>
              </w:rPr>
              <w:t>Tarihi</w:t>
            </w:r>
          </w:p>
        </w:tc>
        <w:tc>
          <w:tcPr>
            <w:tcW w:w="360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B12C01" w:rsidRPr="00B12C01" w:rsidRDefault="00B12C01" w:rsidP="00B12C01">
            <w:pPr>
              <w:spacing w:after="0" w:line="240" w:lineRule="auto"/>
              <w:ind w:firstLine="567"/>
              <w:jc w:val="center"/>
              <w:rPr>
                <w:rFonts w:ascii="Times New Roman" w:eastAsia="Times New Roman" w:hAnsi="Times New Roman" w:cs="Times New Roman"/>
                <w:b/>
                <w:bCs/>
                <w:noProof w:val="0"/>
                <w:sz w:val="24"/>
                <w:szCs w:val="24"/>
                <w:lang w:eastAsia="tr-TR"/>
              </w:rPr>
            </w:pPr>
            <w:r w:rsidRPr="00B12C01">
              <w:rPr>
                <w:rFonts w:ascii="Times New Roman" w:eastAsia="Times New Roman" w:hAnsi="Times New Roman" w:cs="Times New Roman"/>
                <w:b/>
                <w:bCs/>
                <w:noProof w:val="0"/>
                <w:sz w:val="24"/>
                <w:szCs w:val="24"/>
                <w:lang w:eastAsia="tr-TR"/>
              </w:rPr>
              <w:t>Sayısı</w:t>
            </w:r>
          </w:p>
        </w:tc>
      </w:tr>
      <w:tr w:rsidR="00B12C01" w:rsidRPr="00B12C01" w:rsidTr="006870F6">
        <w:trPr>
          <w:jc w:val="center"/>
        </w:trPr>
        <w:tc>
          <w:tcPr>
            <w:tcW w:w="3600" w:type="dxa"/>
            <w:tcBorders>
              <w:top w:val="nil"/>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B12C01" w:rsidRPr="00B12C01" w:rsidRDefault="00B12C01" w:rsidP="00B12C01">
            <w:pPr>
              <w:spacing w:after="0" w:line="240" w:lineRule="auto"/>
              <w:ind w:firstLine="567"/>
              <w:jc w:val="center"/>
              <w:rPr>
                <w:rFonts w:ascii="Times New Roman" w:eastAsia="Times New Roman" w:hAnsi="Times New Roman" w:cs="Times New Roman"/>
                <w:bCs/>
                <w:noProof w:val="0"/>
                <w:sz w:val="24"/>
                <w:szCs w:val="24"/>
                <w:lang w:eastAsia="tr-TR"/>
              </w:rPr>
            </w:pPr>
            <w:r w:rsidRPr="00B12C01">
              <w:rPr>
                <w:rFonts w:ascii="Times New Roman" w:eastAsia="Times New Roman" w:hAnsi="Times New Roman" w:cs="Times New Roman"/>
                <w:bCs/>
                <w:noProof w:val="0"/>
                <w:sz w:val="24"/>
                <w:szCs w:val="24"/>
                <w:lang w:eastAsia="tr-TR"/>
              </w:rPr>
              <w:t>18/03/2022</w:t>
            </w:r>
          </w:p>
        </w:tc>
        <w:tc>
          <w:tcPr>
            <w:tcW w:w="360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B12C01" w:rsidRPr="00B12C01" w:rsidRDefault="00B12C01" w:rsidP="00B12C01">
            <w:pPr>
              <w:spacing w:after="0" w:line="240" w:lineRule="auto"/>
              <w:ind w:firstLine="567"/>
              <w:jc w:val="center"/>
              <w:rPr>
                <w:rFonts w:ascii="Times New Roman" w:eastAsia="Times New Roman" w:hAnsi="Times New Roman" w:cs="Times New Roman"/>
                <w:bCs/>
                <w:noProof w:val="0"/>
                <w:sz w:val="24"/>
                <w:szCs w:val="24"/>
                <w:lang w:eastAsia="tr-TR"/>
              </w:rPr>
            </w:pPr>
            <w:r w:rsidRPr="00B12C01">
              <w:rPr>
                <w:rFonts w:ascii="Times New Roman" w:eastAsia="Times New Roman" w:hAnsi="Times New Roman" w:cs="Times New Roman"/>
                <w:bCs/>
                <w:noProof w:val="0"/>
                <w:sz w:val="24"/>
                <w:szCs w:val="24"/>
                <w:lang w:eastAsia="tr-TR"/>
              </w:rPr>
              <w:t>31782</w:t>
            </w:r>
          </w:p>
        </w:tc>
      </w:tr>
    </w:tbl>
    <w:p w:rsidR="00B840C4" w:rsidRPr="00B840C4" w:rsidRDefault="00B840C4" w:rsidP="00B840C4">
      <w:pPr>
        <w:tabs>
          <w:tab w:val="left" w:pos="7938"/>
          <w:tab w:val="left" w:pos="8412"/>
        </w:tabs>
        <w:spacing w:after="0" w:line="240" w:lineRule="auto"/>
        <w:rPr>
          <w:rFonts w:ascii="Times New Roman" w:eastAsia="Times New Roman" w:hAnsi="Times New Roman" w:cs="Times New Roman"/>
          <w:noProof w:val="0"/>
          <w:sz w:val="24"/>
          <w:szCs w:val="24"/>
          <w:lang w:eastAsia="tr-TR"/>
        </w:rPr>
      </w:pPr>
    </w:p>
    <w:p w:rsidR="005E3E01" w:rsidRPr="000203B5" w:rsidRDefault="005E3E01" w:rsidP="005E3E01">
      <w:pPr>
        <w:spacing w:after="0" w:line="240" w:lineRule="auto"/>
        <w:jc w:val="both"/>
        <w:rPr>
          <w:rFonts w:ascii="Times New Roman" w:hAnsi="Times New Roman" w:cs="Times New Roman"/>
          <w:sz w:val="28"/>
          <w:szCs w:val="24"/>
        </w:rPr>
      </w:pPr>
    </w:p>
    <w:sectPr w:rsidR="005E3E01" w:rsidRPr="000203B5" w:rsidSect="00026EF9">
      <w:headerReference w:type="default" r:id="rId8"/>
      <w:footerReference w:type="default" r:id="rId9"/>
      <w:pgSz w:w="11906" w:h="16838"/>
      <w:pgMar w:top="1134" w:right="1417" w:bottom="709"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7486F" w:rsidRDefault="00B7486F" w:rsidP="00916318">
      <w:pPr>
        <w:spacing w:after="0" w:line="240" w:lineRule="auto"/>
      </w:pPr>
      <w:r>
        <w:separator/>
      </w:r>
    </w:p>
  </w:endnote>
  <w:endnote w:type="continuationSeparator" w:id="0">
    <w:p w:rsidR="00B7486F" w:rsidRDefault="00B7486F" w:rsidP="009163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A2"/>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Arial">
    <w:panose1 w:val="020B0604020202020204"/>
    <w:charset w:val="A2"/>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A2"/>
    <w:family w:val="swiss"/>
    <w:pitch w:val="variable"/>
    <w:sig w:usb0="E4002EFF" w:usb1="C000247B" w:usb2="00000009" w:usb3="00000000" w:csb0="000001FF" w:csb1="00000000"/>
  </w:font>
  <w:font w:name="Segoe UI">
    <w:panose1 w:val="020B0502040204020203"/>
    <w:charset w:val="A2"/>
    <w:family w:val="swiss"/>
    <w:pitch w:val="variable"/>
    <w:sig w:usb0="E4002EFF" w:usb1="C000E47F" w:usb2="00000009" w:usb3="00000000" w:csb0="000001FF" w:csb1="00000000"/>
  </w:font>
  <w:font w:name="ヒラギノ明朝 Pro W3">
    <w:altName w:val="MS Mincho"/>
    <w:charset w:val="80"/>
    <w:family w:val="auto"/>
    <w:pitch w:val="variable"/>
    <w:sig w:usb0="00000001" w:usb1="08070000" w:usb2="01000417" w:usb3="00000000" w:csb0="00020000" w:csb1="00000000"/>
  </w:font>
  <w:font w:name="Cambria Math">
    <w:panose1 w:val="02040503050406030204"/>
    <w:charset w:val="A2"/>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46791913"/>
      <w:docPartObj>
        <w:docPartGallery w:val="Page Numbers (Bottom of Page)"/>
        <w:docPartUnique/>
      </w:docPartObj>
    </w:sdtPr>
    <w:sdtEndPr/>
    <w:sdtContent>
      <w:p w:rsidR="00D37B4F" w:rsidRDefault="00D37B4F">
        <w:pPr>
          <w:pStyle w:val="AltBilgi"/>
          <w:jc w:val="right"/>
        </w:pPr>
        <w:r>
          <w:fldChar w:fldCharType="begin"/>
        </w:r>
        <w:r>
          <w:instrText>PAGE   \* MERGEFORMAT</w:instrText>
        </w:r>
        <w:r>
          <w:fldChar w:fldCharType="separate"/>
        </w:r>
        <w:r w:rsidR="008E645C">
          <w:t>1</w:t>
        </w:r>
        <w:r>
          <w:fldChar w:fldCharType="end"/>
        </w:r>
      </w:p>
    </w:sdtContent>
  </w:sdt>
  <w:p w:rsidR="00AC63BC" w:rsidRPr="00026EF9" w:rsidRDefault="00AC63BC" w:rsidP="00026EF9">
    <w:pPr>
      <w:pStyle w:val="AltBilgi"/>
      <w:jc w:val="center"/>
      <w:rPr>
        <w:rFonts w:ascii="Times New Roman" w:hAnsi="Times New Roman" w:cs="Times New Roman"/>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7486F" w:rsidRDefault="00B7486F" w:rsidP="00916318">
      <w:pPr>
        <w:spacing w:after="0" w:line="240" w:lineRule="auto"/>
      </w:pPr>
      <w:r>
        <w:separator/>
      </w:r>
    </w:p>
  </w:footnote>
  <w:footnote w:type="continuationSeparator" w:id="0">
    <w:p w:rsidR="00B7486F" w:rsidRDefault="00B7486F" w:rsidP="0091631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37313" w:rsidRPr="00F37313" w:rsidRDefault="00F37313">
    <w:pPr>
      <w:pStyle w:val="stBilgi"/>
    </w:pPr>
    <w:r w:rsidRPr="00F37313">
      <w:rPr>
        <w:rFonts w:cs="Segoe UI"/>
        <w:color w:val="212529"/>
        <w:highlight w:val="yellow"/>
      </w:rPr>
      <w:t>30 Mart 2022 Tarihli ve 31794 Sayılı Resmî Gazete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396A57"/>
    <w:multiLevelType w:val="hybridMultilevel"/>
    <w:tmpl w:val="EB36179E"/>
    <w:lvl w:ilvl="0" w:tplc="5282A140">
      <w:start w:val="1"/>
      <w:numFmt w:val="lowerLetter"/>
      <w:lvlText w:val="%1)"/>
      <w:lvlJc w:val="left"/>
      <w:pPr>
        <w:ind w:left="1428" w:hanging="360"/>
      </w:pPr>
      <w:rPr>
        <w:b/>
        <w:color w:val="auto"/>
      </w:rPr>
    </w:lvl>
    <w:lvl w:ilvl="1" w:tplc="041F0019">
      <w:start w:val="1"/>
      <w:numFmt w:val="lowerLetter"/>
      <w:lvlText w:val="%2."/>
      <w:lvlJc w:val="left"/>
      <w:pPr>
        <w:ind w:left="2148" w:hanging="360"/>
      </w:pPr>
    </w:lvl>
    <w:lvl w:ilvl="2" w:tplc="041F001B">
      <w:start w:val="1"/>
      <w:numFmt w:val="lowerRoman"/>
      <w:lvlText w:val="%3."/>
      <w:lvlJc w:val="right"/>
      <w:pPr>
        <w:ind w:left="2868" w:hanging="180"/>
      </w:pPr>
    </w:lvl>
    <w:lvl w:ilvl="3" w:tplc="041F000F">
      <w:start w:val="1"/>
      <w:numFmt w:val="decimal"/>
      <w:lvlText w:val="%4."/>
      <w:lvlJc w:val="left"/>
      <w:pPr>
        <w:ind w:left="3588" w:hanging="360"/>
      </w:pPr>
    </w:lvl>
    <w:lvl w:ilvl="4" w:tplc="041F0019">
      <w:start w:val="1"/>
      <w:numFmt w:val="lowerLetter"/>
      <w:lvlText w:val="%5."/>
      <w:lvlJc w:val="left"/>
      <w:pPr>
        <w:ind w:left="4308" w:hanging="360"/>
      </w:pPr>
    </w:lvl>
    <w:lvl w:ilvl="5" w:tplc="041F001B">
      <w:start w:val="1"/>
      <w:numFmt w:val="lowerRoman"/>
      <w:lvlText w:val="%6."/>
      <w:lvlJc w:val="right"/>
      <w:pPr>
        <w:ind w:left="5028" w:hanging="180"/>
      </w:pPr>
    </w:lvl>
    <w:lvl w:ilvl="6" w:tplc="041F000F">
      <w:start w:val="1"/>
      <w:numFmt w:val="decimal"/>
      <w:lvlText w:val="%7."/>
      <w:lvlJc w:val="left"/>
      <w:pPr>
        <w:ind w:left="5748" w:hanging="360"/>
      </w:pPr>
    </w:lvl>
    <w:lvl w:ilvl="7" w:tplc="041F0019">
      <w:start w:val="1"/>
      <w:numFmt w:val="lowerLetter"/>
      <w:lvlText w:val="%8."/>
      <w:lvlJc w:val="left"/>
      <w:pPr>
        <w:ind w:left="6468" w:hanging="360"/>
      </w:pPr>
    </w:lvl>
    <w:lvl w:ilvl="8" w:tplc="041F001B">
      <w:start w:val="1"/>
      <w:numFmt w:val="lowerRoman"/>
      <w:lvlText w:val="%9."/>
      <w:lvlJc w:val="right"/>
      <w:pPr>
        <w:ind w:left="7188" w:hanging="180"/>
      </w:pPr>
    </w:lvl>
  </w:abstractNum>
  <w:abstractNum w:abstractNumId="1" w15:restartNumberingAfterBreak="0">
    <w:nsid w:val="06CE48FB"/>
    <w:multiLevelType w:val="hybridMultilevel"/>
    <w:tmpl w:val="8D42B006"/>
    <w:lvl w:ilvl="0" w:tplc="7CAE9226">
      <w:start w:val="1"/>
      <w:numFmt w:val="decimal"/>
      <w:lvlText w:val="%1."/>
      <w:lvlJc w:val="left"/>
      <w:pPr>
        <w:ind w:left="930" w:hanging="360"/>
      </w:pPr>
      <w:rPr>
        <w:rFonts w:hint="default"/>
        <w:b/>
        <w:sz w:val="24"/>
        <w:szCs w:val="24"/>
      </w:rPr>
    </w:lvl>
    <w:lvl w:ilvl="1" w:tplc="041F0019" w:tentative="1">
      <w:start w:val="1"/>
      <w:numFmt w:val="lowerLetter"/>
      <w:lvlText w:val="%2."/>
      <w:lvlJc w:val="left"/>
      <w:pPr>
        <w:ind w:left="1650" w:hanging="360"/>
      </w:pPr>
    </w:lvl>
    <w:lvl w:ilvl="2" w:tplc="041F001B" w:tentative="1">
      <w:start w:val="1"/>
      <w:numFmt w:val="lowerRoman"/>
      <w:lvlText w:val="%3."/>
      <w:lvlJc w:val="right"/>
      <w:pPr>
        <w:ind w:left="2370" w:hanging="180"/>
      </w:pPr>
    </w:lvl>
    <w:lvl w:ilvl="3" w:tplc="041F000F" w:tentative="1">
      <w:start w:val="1"/>
      <w:numFmt w:val="decimal"/>
      <w:lvlText w:val="%4."/>
      <w:lvlJc w:val="left"/>
      <w:pPr>
        <w:ind w:left="3090" w:hanging="360"/>
      </w:pPr>
    </w:lvl>
    <w:lvl w:ilvl="4" w:tplc="041F0019" w:tentative="1">
      <w:start w:val="1"/>
      <w:numFmt w:val="lowerLetter"/>
      <w:lvlText w:val="%5."/>
      <w:lvlJc w:val="left"/>
      <w:pPr>
        <w:ind w:left="3810" w:hanging="360"/>
      </w:pPr>
    </w:lvl>
    <w:lvl w:ilvl="5" w:tplc="041F001B" w:tentative="1">
      <w:start w:val="1"/>
      <w:numFmt w:val="lowerRoman"/>
      <w:lvlText w:val="%6."/>
      <w:lvlJc w:val="right"/>
      <w:pPr>
        <w:ind w:left="4530" w:hanging="180"/>
      </w:pPr>
    </w:lvl>
    <w:lvl w:ilvl="6" w:tplc="041F000F" w:tentative="1">
      <w:start w:val="1"/>
      <w:numFmt w:val="decimal"/>
      <w:lvlText w:val="%7."/>
      <w:lvlJc w:val="left"/>
      <w:pPr>
        <w:ind w:left="5250" w:hanging="360"/>
      </w:pPr>
    </w:lvl>
    <w:lvl w:ilvl="7" w:tplc="041F0019" w:tentative="1">
      <w:start w:val="1"/>
      <w:numFmt w:val="lowerLetter"/>
      <w:lvlText w:val="%8."/>
      <w:lvlJc w:val="left"/>
      <w:pPr>
        <w:ind w:left="5970" w:hanging="360"/>
      </w:pPr>
    </w:lvl>
    <w:lvl w:ilvl="8" w:tplc="041F001B" w:tentative="1">
      <w:start w:val="1"/>
      <w:numFmt w:val="lowerRoman"/>
      <w:lvlText w:val="%9."/>
      <w:lvlJc w:val="right"/>
      <w:pPr>
        <w:ind w:left="6690" w:hanging="180"/>
      </w:pPr>
    </w:lvl>
  </w:abstractNum>
  <w:abstractNum w:abstractNumId="2" w15:restartNumberingAfterBreak="0">
    <w:nsid w:val="0CD87454"/>
    <w:multiLevelType w:val="hybridMultilevel"/>
    <w:tmpl w:val="4E801198"/>
    <w:lvl w:ilvl="0" w:tplc="FC1096C4">
      <w:start w:val="1"/>
      <w:numFmt w:val="decimal"/>
      <w:lvlText w:val="%1)"/>
      <w:lvlJc w:val="left"/>
      <w:pPr>
        <w:ind w:left="1068" w:hanging="360"/>
      </w:pPr>
      <w:rPr>
        <w:rFonts w:hint="default"/>
        <w:b/>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3" w15:restartNumberingAfterBreak="0">
    <w:nsid w:val="1476323B"/>
    <w:multiLevelType w:val="hybridMultilevel"/>
    <w:tmpl w:val="88409D0E"/>
    <w:lvl w:ilvl="0" w:tplc="C2026F8E">
      <w:start w:val="1"/>
      <w:numFmt w:val="decimal"/>
      <w:lvlText w:val="%1."/>
      <w:lvlJc w:val="left"/>
      <w:pPr>
        <w:ind w:left="916" w:hanging="360"/>
        <w:jc w:val="right"/>
      </w:pPr>
      <w:rPr>
        <w:rFonts w:ascii="Times New Roman" w:eastAsia="Times New Roman" w:hAnsi="Times New Roman" w:hint="default"/>
        <w:sz w:val="24"/>
        <w:szCs w:val="24"/>
      </w:rPr>
    </w:lvl>
    <w:lvl w:ilvl="1" w:tplc="04822B88">
      <w:start w:val="1"/>
      <w:numFmt w:val="decimal"/>
      <w:lvlText w:val="%2."/>
      <w:lvlJc w:val="left"/>
      <w:pPr>
        <w:ind w:left="905" w:hanging="361"/>
      </w:pPr>
      <w:rPr>
        <w:rFonts w:ascii="Times New Roman" w:eastAsia="Times New Roman" w:hAnsi="Times New Roman" w:hint="default"/>
        <w:spacing w:val="1"/>
        <w:w w:val="99"/>
        <w:sz w:val="32"/>
        <w:szCs w:val="32"/>
      </w:rPr>
    </w:lvl>
    <w:lvl w:ilvl="2" w:tplc="7F1A97E0">
      <w:start w:val="1"/>
      <w:numFmt w:val="bullet"/>
      <w:lvlText w:val="•"/>
      <w:lvlJc w:val="left"/>
      <w:pPr>
        <w:ind w:left="1856" w:hanging="361"/>
      </w:pPr>
      <w:rPr>
        <w:rFonts w:hint="default"/>
      </w:rPr>
    </w:lvl>
    <w:lvl w:ilvl="3" w:tplc="1524891E">
      <w:start w:val="1"/>
      <w:numFmt w:val="bullet"/>
      <w:lvlText w:val="•"/>
      <w:lvlJc w:val="left"/>
      <w:pPr>
        <w:ind w:left="2796" w:hanging="361"/>
      </w:pPr>
      <w:rPr>
        <w:rFonts w:hint="default"/>
      </w:rPr>
    </w:lvl>
    <w:lvl w:ilvl="4" w:tplc="CC60FA9E">
      <w:start w:val="1"/>
      <w:numFmt w:val="bullet"/>
      <w:lvlText w:val="•"/>
      <w:lvlJc w:val="left"/>
      <w:pPr>
        <w:ind w:left="3736" w:hanging="361"/>
      </w:pPr>
      <w:rPr>
        <w:rFonts w:hint="default"/>
      </w:rPr>
    </w:lvl>
    <w:lvl w:ilvl="5" w:tplc="2A9C2220">
      <w:start w:val="1"/>
      <w:numFmt w:val="bullet"/>
      <w:lvlText w:val="•"/>
      <w:lvlJc w:val="left"/>
      <w:pPr>
        <w:ind w:left="4676" w:hanging="361"/>
      </w:pPr>
      <w:rPr>
        <w:rFonts w:hint="default"/>
      </w:rPr>
    </w:lvl>
    <w:lvl w:ilvl="6" w:tplc="7BD61EC6">
      <w:start w:val="1"/>
      <w:numFmt w:val="bullet"/>
      <w:lvlText w:val="•"/>
      <w:lvlJc w:val="left"/>
      <w:pPr>
        <w:ind w:left="5616" w:hanging="361"/>
      </w:pPr>
      <w:rPr>
        <w:rFonts w:hint="default"/>
      </w:rPr>
    </w:lvl>
    <w:lvl w:ilvl="7" w:tplc="EE4C57D2">
      <w:start w:val="1"/>
      <w:numFmt w:val="bullet"/>
      <w:lvlText w:val="•"/>
      <w:lvlJc w:val="left"/>
      <w:pPr>
        <w:ind w:left="6556" w:hanging="361"/>
      </w:pPr>
      <w:rPr>
        <w:rFonts w:hint="default"/>
      </w:rPr>
    </w:lvl>
    <w:lvl w:ilvl="8" w:tplc="6B30B32A">
      <w:start w:val="1"/>
      <w:numFmt w:val="bullet"/>
      <w:lvlText w:val="•"/>
      <w:lvlJc w:val="left"/>
      <w:pPr>
        <w:ind w:left="7496" w:hanging="361"/>
      </w:pPr>
      <w:rPr>
        <w:rFonts w:hint="default"/>
      </w:rPr>
    </w:lvl>
  </w:abstractNum>
  <w:abstractNum w:abstractNumId="4" w15:restartNumberingAfterBreak="0">
    <w:nsid w:val="2B201A6B"/>
    <w:multiLevelType w:val="hybridMultilevel"/>
    <w:tmpl w:val="A81254AE"/>
    <w:lvl w:ilvl="0" w:tplc="1F405C40">
      <w:start w:val="1"/>
      <w:numFmt w:val="decimal"/>
      <w:lvlText w:val="%1."/>
      <w:lvlJc w:val="left"/>
      <w:pPr>
        <w:ind w:left="928" w:hanging="360"/>
      </w:pPr>
      <w:rPr>
        <w:b/>
      </w:rPr>
    </w:lvl>
    <w:lvl w:ilvl="1" w:tplc="041F0019">
      <w:start w:val="1"/>
      <w:numFmt w:val="lowerLetter"/>
      <w:lvlText w:val="%2."/>
      <w:lvlJc w:val="left"/>
      <w:pPr>
        <w:ind w:left="1648" w:hanging="360"/>
      </w:pPr>
    </w:lvl>
    <w:lvl w:ilvl="2" w:tplc="041F001B">
      <w:start w:val="1"/>
      <w:numFmt w:val="lowerRoman"/>
      <w:lvlText w:val="%3."/>
      <w:lvlJc w:val="right"/>
      <w:pPr>
        <w:ind w:left="2368" w:hanging="180"/>
      </w:pPr>
    </w:lvl>
    <w:lvl w:ilvl="3" w:tplc="E72878BA">
      <w:start w:val="1"/>
      <w:numFmt w:val="decimal"/>
      <w:lvlText w:val="%4."/>
      <w:lvlJc w:val="left"/>
      <w:pPr>
        <w:ind w:left="3088" w:hanging="360"/>
      </w:pPr>
      <w:rPr>
        <w:b/>
      </w:rPr>
    </w:lvl>
    <w:lvl w:ilvl="4" w:tplc="041F0019">
      <w:start w:val="1"/>
      <w:numFmt w:val="lowerLetter"/>
      <w:lvlText w:val="%5."/>
      <w:lvlJc w:val="left"/>
      <w:pPr>
        <w:ind w:left="3808" w:hanging="360"/>
      </w:pPr>
    </w:lvl>
    <w:lvl w:ilvl="5" w:tplc="041F001B">
      <w:start w:val="1"/>
      <w:numFmt w:val="lowerRoman"/>
      <w:lvlText w:val="%6."/>
      <w:lvlJc w:val="right"/>
      <w:pPr>
        <w:ind w:left="4528" w:hanging="180"/>
      </w:pPr>
    </w:lvl>
    <w:lvl w:ilvl="6" w:tplc="041F000F">
      <w:start w:val="1"/>
      <w:numFmt w:val="decimal"/>
      <w:lvlText w:val="%7."/>
      <w:lvlJc w:val="left"/>
      <w:pPr>
        <w:ind w:left="5248" w:hanging="360"/>
      </w:pPr>
    </w:lvl>
    <w:lvl w:ilvl="7" w:tplc="041F0019">
      <w:start w:val="1"/>
      <w:numFmt w:val="lowerLetter"/>
      <w:lvlText w:val="%8."/>
      <w:lvlJc w:val="left"/>
      <w:pPr>
        <w:ind w:left="5968" w:hanging="360"/>
      </w:pPr>
    </w:lvl>
    <w:lvl w:ilvl="8" w:tplc="041F001B">
      <w:start w:val="1"/>
      <w:numFmt w:val="lowerRoman"/>
      <w:lvlText w:val="%9."/>
      <w:lvlJc w:val="right"/>
      <w:pPr>
        <w:ind w:left="6688" w:hanging="180"/>
      </w:pPr>
    </w:lvl>
  </w:abstractNum>
  <w:abstractNum w:abstractNumId="5" w15:restartNumberingAfterBreak="0">
    <w:nsid w:val="32B7426B"/>
    <w:multiLevelType w:val="hybridMultilevel"/>
    <w:tmpl w:val="35B4AB6C"/>
    <w:lvl w:ilvl="0" w:tplc="041F0001">
      <w:start w:val="1"/>
      <w:numFmt w:val="bullet"/>
      <w:lvlText w:val=""/>
      <w:lvlJc w:val="left"/>
      <w:pPr>
        <w:ind w:left="1287" w:hanging="360"/>
      </w:pPr>
      <w:rPr>
        <w:rFonts w:ascii="Symbol" w:hAnsi="Symbol" w:hint="default"/>
      </w:rPr>
    </w:lvl>
    <w:lvl w:ilvl="1" w:tplc="041F0003" w:tentative="1">
      <w:start w:val="1"/>
      <w:numFmt w:val="bullet"/>
      <w:lvlText w:val="o"/>
      <w:lvlJc w:val="left"/>
      <w:pPr>
        <w:ind w:left="2007" w:hanging="360"/>
      </w:pPr>
      <w:rPr>
        <w:rFonts w:ascii="Courier New" w:hAnsi="Courier New" w:cs="Courier New" w:hint="default"/>
      </w:rPr>
    </w:lvl>
    <w:lvl w:ilvl="2" w:tplc="041F0005" w:tentative="1">
      <w:start w:val="1"/>
      <w:numFmt w:val="bullet"/>
      <w:lvlText w:val=""/>
      <w:lvlJc w:val="left"/>
      <w:pPr>
        <w:ind w:left="2727" w:hanging="360"/>
      </w:pPr>
      <w:rPr>
        <w:rFonts w:ascii="Wingdings" w:hAnsi="Wingdings" w:hint="default"/>
      </w:rPr>
    </w:lvl>
    <w:lvl w:ilvl="3" w:tplc="041F0001" w:tentative="1">
      <w:start w:val="1"/>
      <w:numFmt w:val="bullet"/>
      <w:lvlText w:val=""/>
      <w:lvlJc w:val="left"/>
      <w:pPr>
        <w:ind w:left="3447" w:hanging="360"/>
      </w:pPr>
      <w:rPr>
        <w:rFonts w:ascii="Symbol" w:hAnsi="Symbol" w:hint="default"/>
      </w:rPr>
    </w:lvl>
    <w:lvl w:ilvl="4" w:tplc="041F0003" w:tentative="1">
      <w:start w:val="1"/>
      <w:numFmt w:val="bullet"/>
      <w:lvlText w:val="o"/>
      <w:lvlJc w:val="left"/>
      <w:pPr>
        <w:ind w:left="4167" w:hanging="360"/>
      </w:pPr>
      <w:rPr>
        <w:rFonts w:ascii="Courier New" w:hAnsi="Courier New" w:cs="Courier New" w:hint="default"/>
      </w:rPr>
    </w:lvl>
    <w:lvl w:ilvl="5" w:tplc="041F0005" w:tentative="1">
      <w:start w:val="1"/>
      <w:numFmt w:val="bullet"/>
      <w:lvlText w:val=""/>
      <w:lvlJc w:val="left"/>
      <w:pPr>
        <w:ind w:left="4887" w:hanging="360"/>
      </w:pPr>
      <w:rPr>
        <w:rFonts w:ascii="Wingdings" w:hAnsi="Wingdings" w:hint="default"/>
      </w:rPr>
    </w:lvl>
    <w:lvl w:ilvl="6" w:tplc="041F0001" w:tentative="1">
      <w:start w:val="1"/>
      <w:numFmt w:val="bullet"/>
      <w:lvlText w:val=""/>
      <w:lvlJc w:val="left"/>
      <w:pPr>
        <w:ind w:left="5607" w:hanging="360"/>
      </w:pPr>
      <w:rPr>
        <w:rFonts w:ascii="Symbol" w:hAnsi="Symbol" w:hint="default"/>
      </w:rPr>
    </w:lvl>
    <w:lvl w:ilvl="7" w:tplc="041F0003" w:tentative="1">
      <w:start w:val="1"/>
      <w:numFmt w:val="bullet"/>
      <w:lvlText w:val="o"/>
      <w:lvlJc w:val="left"/>
      <w:pPr>
        <w:ind w:left="6327" w:hanging="360"/>
      </w:pPr>
      <w:rPr>
        <w:rFonts w:ascii="Courier New" w:hAnsi="Courier New" w:cs="Courier New" w:hint="default"/>
      </w:rPr>
    </w:lvl>
    <w:lvl w:ilvl="8" w:tplc="041F0005" w:tentative="1">
      <w:start w:val="1"/>
      <w:numFmt w:val="bullet"/>
      <w:lvlText w:val=""/>
      <w:lvlJc w:val="left"/>
      <w:pPr>
        <w:ind w:left="7047" w:hanging="360"/>
      </w:pPr>
      <w:rPr>
        <w:rFonts w:ascii="Wingdings" w:hAnsi="Wingdings" w:hint="default"/>
      </w:rPr>
    </w:lvl>
  </w:abstractNum>
  <w:abstractNum w:abstractNumId="6" w15:restartNumberingAfterBreak="0">
    <w:nsid w:val="495B638E"/>
    <w:multiLevelType w:val="hybridMultilevel"/>
    <w:tmpl w:val="F232F738"/>
    <w:lvl w:ilvl="0" w:tplc="CCB0F4FC">
      <w:start w:val="1"/>
      <w:numFmt w:val="lowerLetter"/>
      <w:lvlText w:val="%1)"/>
      <w:lvlJc w:val="left"/>
      <w:pPr>
        <w:ind w:left="7165" w:hanging="360"/>
      </w:pPr>
      <w:rPr>
        <w:b/>
      </w:rPr>
    </w:lvl>
    <w:lvl w:ilvl="1" w:tplc="041F0019">
      <w:start w:val="1"/>
      <w:numFmt w:val="lowerLetter"/>
      <w:lvlText w:val="%2."/>
      <w:lvlJc w:val="left"/>
      <w:pPr>
        <w:ind w:left="7885" w:hanging="360"/>
      </w:pPr>
    </w:lvl>
    <w:lvl w:ilvl="2" w:tplc="041F001B">
      <w:start w:val="1"/>
      <w:numFmt w:val="lowerRoman"/>
      <w:lvlText w:val="%3."/>
      <w:lvlJc w:val="right"/>
      <w:pPr>
        <w:ind w:left="8605" w:hanging="180"/>
      </w:pPr>
    </w:lvl>
    <w:lvl w:ilvl="3" w:tplc="041F000F">
      <w:start w:val="1"/>
      <w:numFmt w:val="decimal"/>
      <w:lvlText w:val="%4."/>
      <w:lvlJc w:val="left"/>
      <w:pPr>
        <w:ind w:left="9325" w:hanging="360"/>
      </w:pPr>
    </w:lvl>
    <w:lvl w:ilvl="4" w:tplc="041F0019">
      <w:start w:val="1"/>
      <w:numFmt w:val="lowerLetter"/>
      <w:lvlText w:val="%5."/>
      <w:lvlJc w:val="left"/>
      <w:pPr>
        <w:ind w:left="10045" w:hanging="360"/>
      </w:pPr>
    </w:lvl>
    <w:lvl w:ilvl="5" w:tplc="041F001B">
      <w:start w:val="1"/>
      <w:numFmt w:val="lowerRoman"/>
      <w:lvlText w:val="%6."/>
      <w:lvlJc w:val="right"/>
      <w:pPr>
        <w:ind w:left="10765" w:hanging="180"/>
      </w:pPr>
    </w:lvl>
    <w:lvl w:ilvl="6" w:tplc="041F000F">
      <w:start w:val="1"/>
      <w:numFmt w:val="decimal"/>
      <w:lvlText w:val="%7."/>
      <w:lvlJc w:val="left"/>
      <w:pPr>
        <w:ind w:left="11485" w:hanging="360"/>
      </w:pPr>
    </w:lvl>
    <w:lvl w:ilvl="7" w:tplc="041F0019">
      <w:start w:val="1"/>
      <w:numFmt w:val="lowerLetter"/>
      <w:lvlText w:val="%8."/>
      <w:lvlJc w:val="left"/>
      <w:pPr>
        <w:ind w:left="12205" w:hanging="360"/>
      </w:pPr>
    </w:lvl>
    <w:lvl w:ilvl="8" w:tplc="041F001B">
      <w:start w:val="1"/>
      <w:numFmt w:val="lowerRoman"/>
      <w:lvlText w:val="%9."/>
      <w:lvlJc w:val="right"/>
      <w:pPr>
        <w:ind w:left="12925" w:hanging="180"/>
      </w:pPr>
    </w:lvl>
  </w:abstractNum>
  <w:abstractNum w:abstractNumId="7" w15:restartNumberingAfterBreak="0">
    <w:nsid w:val="49A035B6"/>
    <w:multiLevelType w:val="hybridMultilevel"/>
    <w:tmpl w:val="B43A91AA"/>
    <w:lvl w:ilvl="0" w:tplc="EE5CDC16">
      <w:start w:val="3"/>
      <w:numFmt w:val="decimal"/>
      <w:lvlText w:val="%1."/>
      <w:lvlJc w:val="left"/>
      <w:pPr>
        <w:ind w:left="916" w:hanging="360"/>
      </w:pPr>
      <w:rPr>
        <w:rFonts w:hint="default"/>
      </w:rPr>
    </w:lvl>
    <w:lvl w:ilvl="1" w:tplc="041F0019" w:tentative="1">
      <w:start w:val="1"/>
      <w:numFmt w:val="lowerLetter"/>
      <w:lvlText w:val="%2."/>
      <w:lvlJc w:val="left"/>
      <w:pPr>
        <w:ind w:left="1636" w:hanging="360"/>
      </w:pPr>
    </w:lvl>
    <w:lvl w:ilvl="2" w:tplc="041F001B" w:tentative="1">
      <w:start w:val="1"/>
      <w:numFmt w:val="lowerRoman"/>
      <w:lvlText w:val="%3."/>
      <w:lvlJc w:val="right"/>
      <w:pPr>
        <w:ind w:left="2356" w:hanging="180"/>
      </w:pPr>
    </w:lvl>
    <w:lvl w:ilvl="3" w:tplc="041F000F" w:tentative="1">
      <w:start w:val="1"/>
      <w:numFmt w:val="decimal"/>
      <w:lvlText w:val="%4."/>
      <w:lvlJc w:val="left"/>
      <w:pPr>
        <w:ind w:left="3076" w:hanging="360"/>
      </w:pPr>
    </w:lvl>
    <w:lvl w:ilvl="4" w:tplc="041F0019" w:tentative="1">
      <w:start w:val="1"/>
      <w:numFmt w:val="lowerLetter"/>
      <w:lvlText w:val="%5."/>
      <w:lvlJc w:val="left"/>
      <w:pPr>
        <w:ind w:left="3796" w:hanging="360"/>
      </w:pPr>
    </w:lvl>
    <w:lvl w:ilvl="5" w:tplc="041F001B" w:tentative="1">
      <w:start w:val="1"/>
      <w:numFmt w:val="lowerRoman"/>
      <w:lvlText w:val="%6."/>
      <w:lvlJc w:val="right"/>
      <w:pPr>
        <w:ind w:left="4516" w:hanging="180"/>
      </w:pPr>
    </w:lvl>
    <w:lvl w:ilvl="6" w:tplc="041F000F" w:tentative="1">
      <w:start w:val="1"/>
      <w:numFmt w:val="decimal"/>
      <w:lvlText w:val="%7."/>
      <w:lvlJc w:val="left"/>
      <w:pPr>
        <w:ind w:left="5236" w:hanging="360"/>
      </w:pPr>
    </w:lvl>
    <w:lvl w:ilvl="7" w:tplc="041F0019" w:tentative="1">
      <w:start w:val="1"/>
      <w:numFmt w:val="lowerLetter"/>
      <w:lvlText w:val="%8."/>
      <w:lvlJc w:val="left"/>
      <w:pPr>
        <w:ind w:left="5956" w:hanging="360"/>
      </w:pPr>
    </w:lvl>
    <w:lvl w:ilvl="8" w:tplc="041F001B" w:tentative="1">
      <w:start w:val="1"/>
      <w:numFmt w:val="lowerRoman"/>
      <w:lvlText w:val="%9."/>
      <w:lvlJc w:val="right"/>
      <w:pPr>
        <w:ind w:left="6676" w:hanging="180"/>
      </w:pPr>
    </w:lvl>
  </w:abstractNum>
  <w:abstractNum w:abstractNumId="8" w15:restartNumberingAfterBreak="0">
    <w:nsid w:val="4FF7766B"/>
    <w:multiLevelType w:val="hybridMultilevel"/>
    <w:tmpl w:val="81FC07F4"/>
    <w:lvl w:ilvl="0" w:tplc="33AA83FA">
      <w:start w:val="1"/>
      <w:numFmt w:val="decimal"/>
      <w:lvlText w:val="%1."/>
      <w:lvlJc w:val="left"/>
      <w:pPr>
        <w:ind w:left="927" w:hanging="360"/>
      </w:pPr>
      <w:rPr>
        <w:rFonts w:hint="default"/>
      </w:rPr>
    </w:lvl>
    <w:lvl w:ilvl="1" w:tplc="041F0019" w:tentative="1">
      <w:start w:val="1"/>
      <w:numFmt w:val="lowerLetter"/>
      <w:lvlText w:val="%2."/>
      <w:lvlJc w:val="left"/>
      <w:pPr>
        <w:ind w:left="1647" w:hanging="360"/>
      </w:pPr>
    </w:lvl>
    <w:lvl w:ilvl="2" w:tplc="041F001B" w:tentative="1">
      <w:start w:val="1"/>
      <w:numFmt w:val="lowerRoman"/>
      <w:lvlText w:val="%3."/>
      <w:lvlJc w:val="right"/>
      <w:pPr>
        <w:ind w:left="2367" w:hanging="180"/>
      </w:pPr>
    </w:lvl>
    <w:lvl w:ilvl="3" w:tplc="041F000F" w:tentative="1">
      <w:start w:val="1"/>
      <w:numFmt w:val="decimal"/>
      <w:lvlText w:val="%4."/>
      <w:lvlJc w:val="left"/>
      <w:pPr>
        <w:ind w:left="3087" w:hanging="360"/>
      </w:pPr>
    </w:lvl>
    <w:lvl w:ilvl="4" w:tplc="041F0019" w:tentative="1">
      <w:start w:val="1"/>
      <w:numFmt w:val="lowerLetter"/>
      <w:lvlText w:val="%5."/>
      <w:lvlJc w:val="left"/>
      <w:pPr>
        <w:ind w:left="3807" w:hanging="360"/>
      </w:pPr>
    </w:lvl>
    <w:lvl w:ilvl="5" w:tplc="041F001B" w:tentative="1">
      <w:start w:val="1"/>
      <w:numFmt w:val="lowerRoman"/>
      <w:lvlText w:val="%6."/>
      <w:lvlJc w:val="right"/>
      <w:pPr>
        <w:ind w:left="4527" w:hanging="180"/>
      </w:pPr>
    </w:lvl>
    <w:lvl w:ilvl="6" w:tplc="041F000F" w:tentative="1">
      <w:start w:val="1"/>
      <w:numFmt w:val="decimal"/>
      <w:lvlText w:val="%7."/>
      <w:lvlJc w:val="left"/>
      <w:pPr>
        <w:ind w:left="5247" w:hanging="360"/>
      </w:pPr>
    </w:lvl>
    <w:lvl w:ilvl="7" w:tplc="041F0019" w:tentative="1">
      <w:start w:val="1"/>
      <w:numFmt w:val="lowerLetter"/>
      <w:lvlText w:val="%8."/>
      <w:lvlJc w:val="left"/>
      <w:pPr>
        <w:ind w:left="5967" w:hanging="360"/>
      </w:pPr>
    </w:lvl>
    <w:lvl w:ilvl="8" w:tplc="041F001B" w:tentative="1">
      <w:start w:val="1"/>
      <w:numFmt w:val="lowerRoman"/>
      <w:lvlText w:val="%9."/>
      <w:lvlJc w:val="right"/>
      <w:pPr>
        <w:ind w:left="6687" w:hanging="180"/>
      </w:pPr>
    </w:lvl>
  </w:abstractNum>
  <w:abstractNum w:abstractNumId="9" w15:restartNumberingAfterBreak="0">
    <w:nsid w:val="5EF10540"/>
    <w:multiLevelType w:val="hybridMultilevel"/>
    <w:tmpl w:val="52AC28B2"/>
    <w:lvl w:ilvl="0" w:tplc="B1581E90">
      <w:start w:val="1"/>
      <w:numFmt w:val="bullet"/>
      <w:lvlText w:val="­"/>
      <w:lvlJc w:val="left"/>
      <w:pPr>
        <w:ind w:left="720" w:hanging="360"/>
      </w:pPr>
      <w:rPr>
        <w:rFonts w:ascii="Courier New" w:hAnsi="Courier New" w:cs="Times New Roman" w:hint="default"/>
        <w:b w:val="0"/>
        <w:w w:val="99"/>
        <w:sz w:val="24"/>
        <w:szCs w:val="24"/>
      </w:rPr>
    </w:lvl>
    <w:lvl w:ilvl="1" w:tplc="041F0003">
      <w:start w:val="1"/>
      <w:numFmt w:val="bullet"/>
      <w:lvlText w:val="o"/>
      <w:lvlJc w:val="left"/>
      <w:pPr>
        <w:ind w:left="1440" w:hanging="360"/>
      </w:pPr>
      <w:rPr>
        <w:rFonts w:ascii="Courier New" w:hAnsi="Courier New" w:cs="Courier New" w:hint="default"/>
      </w:rPr>
    </w:lvl>
    <w:lvl w:ilvl="2" w:tplc="041F0005">
      <w:start w:val="1"/>
      <w:numFmt w:val="bullet"/>
      <w:lvlText w:val=""/>
      <w:lvlJc w:val="left"/>
      <w:pPr>
        <w:ind w:left="2160" w:hanging="360"/>
      </w:pPr>
      <w:rPr>
        <w:rFonts w:ascii="Wingdings" w:hAnsi="Wingdings" w:hint="default"/>
      </w:rPr>
    </w:lvl>
    <w:lvl w:ilvl="3" w:tplc="041F0001">
      <w:start w:val="1"/>
      <w:numFmt w:val="bullet"/>
      <w:lvlText w:val=""/>
      <w:lvlJc w:val="left"/>
      <w:pPr>
        <w:ind w:left="2880" w:hanging="360"/>
      </w:pPr>
      <w:rPr>
        <w:rFonts w:ascii="Symbol" w:hAnsi="Symbol" w:hint="default"/>
      </w:rPr>
    </w:lvl>
    <w:lvl w:ilvl="4" w:tplc="041F0003">
      <w:start w:val="1"/>
      <w:numFmt w:val="bullet"/>
      <w:lvlText w:val="o"/>
      <w:lvlJc w:val="left"/>
      <w:pPr>
        <w:ind w:left="3600" w:hanging="360"/>
      </w:pPr>
      <w:rPr>
        <w:rFonts w:ascii="Courier New" w:hAnsi="Courier New" w:cs="Courier New" w:hint="default"/>
      </w:rPr>
    </w:lvl>
    <w:lvl w:ilvl="5" w:tplc="041F0005">
      <w:start w:val="1"/>
      <w:numFmt w:val="bullet"/>
      <w:lvlText w:val=""/>
      <w:lvlJc w:val="left"/>
      <w:pPr>
        <w:ind w:left="4320" w:hanging="360"/>
      </w:pPr>
      <w:rPr>
        <w:rFonts w:ascii="Wingdings" w:hAnsi="Wingdings" w:hint="default"/>
      </w:rPr>
    </w:lvl>
    <w:lvl w:ilvl="6" w:tplc="041F0001">
      <w:start w:val="1"/>
      <w:numFmt w:val="bullet"/>
      <w:lvlText w:val=""/>
      <w:lvlJc w:val="left"/>
      <w:pPr>
        <w:ind w:left="5040" w:hanging="360"/>
      </w:pPr>
      <w:rPr>
        <w:rFonts w:ascii="Symbol" w:hAnsi="Symbol" w:hint="default"/>
      </w:rPr>
    </w:lvl>
    <w:lvl w:ilvl="7" w:tplc="041F0003">
      <w:start w:val="1"/>
      <w:numFmt w:val="bullet"/>
      <w:lvlText w:val="o"/>
      <w:lvlJc w:val="left"/>
      <w:pPr>
        <w:ind w:left="5760" w:hanging="360"/>
      </w:pPr>
      <w:rPr>
        <w:rFonts w:ascii="Courier New" w:hAnsi="Courier New" w:cs="Courier New" w:hint="default"/>
      </w:rPr>
    </w:lvl>
    <w:lvl w:ilvl="8" w:tplc="041F0005">
      <w:start w:val="1"/>
      <w:numFmt w:val="bullet"/>
      <w:lvlText w:val=""/>
      <w:lvlJc w:val="left"/>
      <w:pPr>
        <w:ind w:left="6480" w:hanging="360"/>
      </w:pPr>
      <w:rPr>
        <w:rFonts w:ascii="Wingdings" w:hAnsi="Wingdings" w:hint="default"/>
      </w:rPr>
    </w:lvl>
  </w:abstractNum>
  <w:abstractNum w:abstractNumId="10" w15:restartNumberingAfterBreak="0">
    <w:nsid w:val="7E3B6DB1"/>
    <w:multiLevelType w:val="hybridMultilevel"/>
    <w:tmpl w:val="BDC602DA"/>
    <w:lvl w:ilvl="0" w:tplc="A9603422">
      <w:start w:val="1"/>
      <w:numFmt w:val="decimal"/>
      <w:lvlText w:val="%1."/>
      <w:lvlJc w:val="left"/>
      <w:pPr>
        <w:ind w:left="968" w:hanging="284"/>
      </w:pPr>
      <w:rPr>
        <w:rFonts w:ascii="Times New Roman" w:eastAsia="Times New Roman" w:hAnsi="Times New Roman" w:hint="default"/>
        <w:b/>
        <w:bCs/>
        <w:sz w:val="24"/>
        <w:szCs w:val="24"/>
      </w:rPr>
    </w:lvl>
    <w:lvl w:ilvl="1" w:tplc="6DFCB69E">
      <w:start w:val="1"/>
      <w:numFmt w:val="lowerLetter"/>
      <w:lvlText w:val="%2."/>
      <w:lvlJc w:val="left"/>
      <w:pPr>
        <w:ind w:left="1535" w:hanging="284"/>
      </w:pPr>
      <w:rPr>
        <w:rFonts w:ascii="Times New Roman" w:eastAsia="Times New Roman" w:hAnsi="Times New Roman" w:hint="default"/>
        <w:b/>
        <w:bCs/>
        <w:sz w:val="24"/>
        <w:szCs w:val="24"/>
      </w:rPr>
    </w:lvl>
    <w:lvl w:ilvl="2" w:tplc="4BDED340">
      <w:start w:val="1"/>
      <w:numFmt w:val="bullet"/>
      <w:lvlText w:val="•"/>
      <w:lvlJc w:val="left"/>
      <w:pPr>
        <w:ind w:left="1535" w:hanging="284"/>
      </w:pPr>
      <w:rPr>
        <w:rFonts w:hint="default"/>
      </w:rPr>
    </w:lvl>
    <w:lvl w:ilvl="3" w:tplc="D74AD094">
      <w:start w:val="1"/>
      <w:numFmt w:val="bullet"/>
      <w:lvlText w:val="•"/>
      <w:lvlJc w:val="left"/>
      <w:pPr>
        <w:ind w:left="2506" w:hanging="284"/>
      </w:pPr>
      <w:rPr>
        <w:rFonts w:hint="default"/>
      </w:rPr>
    </w:lvl>
    <w:lvl w:ilvl="4" w:tplc="40FC69CE">
      <w:start w:val="1"/>
      <w:numFmt w:val="bullet"/>
      <w:lvlText w:val="•"/>
      <w:lvlJc w:val="left"/>
      <w:pPr>
        <w:ind w:left="3477" w:hanging="284"/>
      </w:pPr>
      <w:rPr>
        <w:rFonts w:hint="default"/>
      </w:rPr>
    </w:lvl>
    <w:lvl w:ilvl="5" w:tplc="71EAC2D6">
      <w:start w:val="1"/>
      <w:numFmt w:val="bullet"/>
      <w:lvlText w:val="•"/>
      <w:lvlJc w:val="left"/>
      <w:pPr>
        <w:ind w:left="4449" w:hanging="284"/>
      </w:pPr>
      <w:rPr>
        <w:rFonts w:hint="default"/>
      </w:rPr>
    </w:lvl>
    <w:lvl w:ilvl="6" w:tplc="3DC664A8">
      <w:start w:val="1"/>
      <w:numFmt w:val="bullet"/>
      <w:lvlText w:val="•"/>
      <w:lvlJc w:val="left"/>
      <w:pPr>
        <w:ind w:left="5420" w:hanging="284"/>
      </w:pPr>
      <w:rPr>
        <w:rFonts w:hint="default"/>
      </w:rPr>
    </w:lvl>
    <w:lvl w:ilvl="7" w:tplc="0E0C4B6E">
      <w:start w:val="1"/>
      <w:numFmt w:val="bullet"/>
      <w:lvlText w:val="•"/>
      <w:lvlJc w:val="left"/>
      <w:pPr>
        <w:ind w:left="6391" w:hanging="284"/>
      </w:pPr>
      <w:rPr>
        <w:rFonts w:hint="default"/>
      </w:rPr>
    </w:lvl>
    <w:lvl w:ilvl="8" w:tplc="18D4E8CC">
      <w:start w:val="1"/>
      <w:numFmt w:val="bullet"/>
      <w:lvlText w:val="•"/>
      <w:lvlJc w:val="left"/>
      <w:pPr>
        <w:ind w:left="7363" w:hanging="284"/>
      </w:pPr>
      <w:rPr>
        <w:rFonts w:hint="default"/>
      </w:rPr>
    </w:lvl>
  </w:abstractNum>
  <w:num w:numId="1">
    <w:abstractNumId w:val="5"/>
  </w:num>
  <w:num w:numId="2">
    <w:abstractNumId w:val="9"/>
  </w:num>
  <w:num w:numId="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num>
  <w:num w:numId="7">
    <w:abstractNumId w:val="1"/>
  </w:num>
  <w:num w:numId="8">
    <w:abstractNumId w:val="10"/>
  </w:num>
  <w:num w:numId="9">
    <w:abstractNumId w:val="3"/>
  </w:num>
  <w:num w:numId="10">
    <w:abstractNumId w:val="8"/>
  </w:num>
  <w:num w:numId="11">
    <w:abstractNumId w:val="0"/>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0ECA"/>
    <w:rsid w:val="000030AB"/>
    <w:rsid w:val="000203B5"/>
    <w:rsid w:val="00026EF9"/>
    <w:rsid w:val="00030667"/>
    <w:rsid w:val="0004428A"/>
    <w:rsid w:val="000544D8"/>
    <w:rsid w:val="000713BB"/>
    <w:rsid w:val="00076AE6"/>
    <w:rsid w:val="0008092B"/>
    <w:rsid w:val="000845A8"/>
    <w:rsid w:val="00095CC3"/>
    <w:rsid w:val="000A5366"/>
    <w:rsid w:val="000C6FB9"/>
    <w:rsid w:val="000D23FB"/>
    <w:rsid w:val="000F04F0"/>
    <w:rsid w:val="000F145D"/>
    <w:rsid w:val="00114E87"/>
    <w:rsid w:val="00116AB7"/>
    <w:rsid w:val="001228CA"/>
    <w:rsid w:val="00136445"/>
    <w:rsid w:val="0014608A"/>
    <w:rsid w:val="001518DF"/>
    <w:rsid w:val="00155A83"/>
    <w:rsid w:val="00156875"/>
    <w:rsid w:val="00162A50"/>
    <w:rsid w:val="00163723"/>
    <w:rsid w:val="00165B30"/>
    <w:rsid w:val="00166E2F"/>
    <w:rsid w:val="00170BB2"/>
    <w:rsid w:val="00174809"/>
    <w:rsid w:val="001810B0"/>
    <w:rsid w:val="00182BF3"/>
    <w:rsid w:val="00183CA5"/>
    <w:rsid w:val="00185CE9"/>
    <w:rsid w:val="001913E9"/>
    <w:rsid w:val="001927F9"/>
    <w:rsid w:val="001A1713"/>
    <w:rsid w:val="001A41BF"/>
    <w:rsid w:val="001B456B"/>
    <w:rsid w:val="001B4B19"/>
    <w:rsid w:val="001B51FC"/>
    <w:rsid w:val="001C00AC"/>
    <w:rsid w:val="001C1720"/>
    <w:rsid w:val="001C439F"/>
    <w:rsid w:val="001E164B"/>
    <w:rsid w:val="001E1F1E"/>
    <w:rsid w:val="001F63CE"/>
    <w:rsid w:val="0020683C"/>
    <w:rsid w:val="002234FA"/>
    <w:rsid w:val="002310E1"/>
    <w:rsid w:val="00231278"/>
    <w:rsid w:val="002377DE"/>
    <w:rsid w:val="00243CF7"/>
    <w:rsid w:val="0025202D"/>
    <w:rsid w:val="00253509"/>
    <w:rsid w:val="00256EF4"/>
    <w:rsid w:val="00261404"/>
    <w:rsid w:val="00273D68"/>
    <w:rsid w:val="002753CC"/>
    <w:rsid w:val="00276925"/>
    <w:rsid w:val="00282928"/>
    <w:rsid w:val="002A3050"/>
    <w:rsid w:val="002A56F5"/>
    <w:rsid w:val="002B3D60"/>
    <w:rsid w:val="002B42D3"/>
    <w:rsid w:val="002B47A0"/>
    <w:rsid w:val="002B4B02"/>
    <w:rsid w:val="002B6B7B"/>
    <w:rsid w:val="002E1C6A"/>
    <w:rsid w:val="002E36F0"/>
    <w:rsid w:val="002E73F4"/>
    <w:rsid w:val="002F6E80"/>
    <w:rsid w:val="003008C0"/>
    <w:rsid w:val="00302CCF"/>
    <w:rsid w:val="00304C87"/>
    <w:rsid w:val="003113C7"/>
    <w:rsid w:val="00311BFF"/>
    <w:rsid w:val="00313073"/>
    <w:rsid w:val="00320E1F"/>
    <w:rsid w:val="00320ECA"/>
    <w:rsid w:val="00324139"/>
    <w:rsid w:val="00331721"/>
    <w:rsid w:val="00334663"/>
    <w:rsid w:val="003369FB"/>
    <w:rsid w:val="0034227A"/>
    <w:rsid w:val="003500C1"/>
    <w:rsid w:val="0035436B"/>
    <w:rsid w:val="0038330C"/>
    <w:rsid w:val="003906E8"/>
    <w:rsid w:val="00391DA7"/>
    <w:rsid w:val="003A0302"/>
    <w:rsid w:val="003A0B40"/>
    <w:rsid w:val="003A1788"/>
    <w:rsid w:val="003A4331"/>
    <w:rsid w:val="003B24BF"/>
    <w:rsid w:val="003C0730"/>
    <w:rsid w:val="003C07C5"/>
    <w:rsid w:val="003D6798"/>
    <w:rsid w:val="003D781D"/>
    <w:rsid w:val="003E4281"/>
    <w:rsid w:val="003F13F7"/>
    <w:rsid w:val="003F2436"/>
    <w:rsid w:val="003F561D"/>
    <w:rsid w:val="00402089"/>
    <w:rsid w:val="00402268"/>
    <w:rsid w:val="00404395"/>
    <w:rsid w:val="0040605B"/>
    <w:rsid w:val="0040614F"/>
    <w:rsid w:val="00406D3A"/>
    <w:rsid w:val="0040742D"/>
    <w:rsid w:val="004136EA"/>
    <w:rsid w:val="00413924"/>
    <w:rsid w:val="00417F15"/>
    <w:rsid w:val="00425600"/>
    <w:rsid w:val="00431FCD"/>
    <w:rsid w:val="004354B3"/>
    <w:rsid w:val="00435710"/>
    <w:rsid w:val="00436B86"/>
    <w:rsid w:val="00437E4D"/>
    <w:rsid w:val="004418FA"/>
    <w:rsid w:val="00444C2B"/>
    <w:rsid w:val="0044780F"/>
    <w:rsid w:val="0045190B"/>
    <w:rsid w:val="004664B3"/>
    <w:rsid w:val="0046734C"/>
    <w:rsid w:val="0047251E"/>
    <w:rsid w:val="00472AA5"/>
    <w:rsid w:val="004769DA"/>
    <w:rsid w:val="00480A1F"/>
    <w:rsid w:val="004937E2"/>
    <w:rsid w:val="00494939"/>
    <w:rsid w:val="004A35D6"/>
    <w:rsid w:val="004B2B24"/>
    <w:rsid w:val="004B3398"/>
    <w:rsid w:val="004C3E7F"/>
    <w:rsid w:val="004C4556"/>
    <w:rsid w:val="004C6076"/>
    <w:rsid w:val="004C74C2"/>
    <w:rsid w:val="004D3508"/>
    <w:rsid w:val="004D4FD0"/>
    <w:rsid w:val="004D53B8"/>
    <w:rsid w:val="004D7927"/>
    <w:rsid w:val="004E06D8"/>
    <w:rsid w:val="004E1F0E"/>
    <w:rsid w:val="004F1206"/>
    <w:rsid w:val="004F46CD"/>
    <w:rsid w:val="00504858"/>
    <w:rsid w:val="005066DF"/>
    <w:rsid w:val="005211D6"/>
    <w:rsid w:val="0052412B"/>
    <w:rsid w:val="0052445F"/>
    <w:rsid w:val="00527768"/>
    <w:rsid w:val="0056228D"/>
    <w:rsid w:val="00564DF6"/>
    <w:rsid w:val="005725F6"/>
    <w:rsid w:val="005804C5"/>
    <w:rsid w:val="00587329"/>
    <w:rsid w:val="005A0138"/>
    <w:rsid w:val="005A17C2"/>
    <w:rsid w:val="005B14E7"/>
    <w:rsid w:val="005B37BF"/>
    <w:rsid w:val="005C3D61"/>
    <w:rsid w:val="005D1B6C"/>
    <w:rsid w:val="005D416B"/>
    <w:rsid w:val="005D5896"/>
    <w:rsid w:val="005E3E01"/>
    <w:rsid w:val="005F180F"/>
    <w:rsid w:val="005F3081"/>
    <w:rsid w:val="005F5728"/>
    <w:rsid w:val="00610390"/>
    <w:rsid w:val="006160C7"/>
    <w:rsid w:val="006247FF"/>
    <w:rsid w:val="00624F0A"/>
    <w:rsid w:val="00641501"/>
    <w:rsid w:val="006415E0"/>
    <w:rsid w:val="006431D3"/>
    <w:rsid w:val="00643B21"/>
    <w:rsid w:val="006469A1"/>
    <w:rsid w:val="00652AAD"/>
    <w:rsid w:val="00656124"/>
    <w:rsid w:val="0066149E"/>
    <w:rsid w:val="00663188"/>
    <w:rsid w:val="0066460A"/>
    <w:rsid w:val="00664E9D"/>
    <w:rsid w:val="006707A1"/>
    <w:rsid w:val="00670A5F"/>
    <w:rsid w:val="006833FF"/>
    <w:rsid w:val="00683796"/>
    <w:rsid w:val="006843AC"/>
    <w:rsid w:val="006845B0"/>
    <w:rsid w:val="006923B0"/>
    <w:rsid w:val="00692762"/>
    <w:rsid w:val="00693356"/>
    <w:rsid w:val="006A02D2"/>
    <w:rsid w:val="006A3121"/>
    <w:rsid w:val="006A7FD5"/>
    <w:rsid w:val="006B376B"/>
    <w:rsid w:val="006B7560"/>
    <w:rsid w:val="006C04E7"/>
    <w:rsid w:val="006C2DE4"/>
    <w:rsid w:val="006C5D06"/>
    <w:rsid w:val="006D2D42"/>
    <w:rsid w:val="006D522E"/>
    <w:rsid w:val="006E613B"/>
    <w:rsid w:val="006F4BAC"/>
    <w:rsid w:val="0070231B"/>
    <w:rsid w:val="007023C9"/>
    <w:rsid w:val="00702B92"/>
    <w:rsid w:val="00710DFA"/>
    <w:rsid w:val="00727F91"/>
    <w:rsid w:val="0073297D"/>
    <w:rsid w:val="007461DF"/>
    <w:rsid w:val="00760308"/>
    <w:rsid w:val="00760A3B"/>
    <w:rsid w:val="00760EE3"/>
    <w:rsid w:val="00773206"/>
    <w:rsid w:val="00773745"/>
    <w:rsid w:val="007A1A70"/>
    <w:rsid w:val="007A6AB5"/>
    <w:rsid w:val="007B5D6E"/>
    <w:rsid w:val="007C0A96"/>
    <w:rsid w:val="007C3A3A"/>
    <w:rsid w:val="007D3493"/>
    <w:rsid w:val="007E3427"/>
    <w:rsid w:val="007E5EF8"/>
    <w:rsid w:val="007F2BF6"/>
    <w:rsid w:val="0080075C"/>
    <w:rsid w:val="00800973"/>
    <w:rsid w:val="0080172F"/>
    <w:rsid w:val="00805B6F"/>
    <w:rsid w:val="008214E1"/>
    <w:rsid w:val="00826766"/>
    <w:rsid w:val="00830596"/>
    <w:rsid w:val="00834CF5"/>
    <w:rsid w:val="0083553C"/>
    <w:rsid w:val="00836B03"/>
    <w:rsid w:val="00841DE3"/>
    <w:rsid w:val="008512B9"/>
    <w:rsid w:val="00863F53"/>
    <w:rsid w:val="00872415"/>
    <w:rsid w:val="008839F3"/>
    <w:rsid w:val="00883D2B"/>
    <w:rsid w:val="008865D7"/>
    <w:rsid w:val="00890EE4"/>
    <w:rsid w:val="008944CD"/>
    <w:rsid w:val="008A28BF"/>
    <w:rsid w:val="008B4ED5"/>
    <w:rsid w:val="008B5CAD"/>
    <w:rsid w:val="008C50EB"/>
    <w:rsid w:val="008D6EA2"/>
    <w:rsid w:val="008E5C0E"/>
    <w:rsid w:val="008E5FCF"/>
    <w:rsid w:val="008E645C"/>
    <w:rsid w:val="008F5CC7"/>
    <w:rsid w:val="009040E2"/>
    <w:rsid w:val="00904D13"/>
    <w:rsid w:val="00907CAB"/>
    <w:rsid w:val="00907E0C"/>
    <w:rsid w:val="009109A7"/>
    <w:rsid w:val="0091331B"/>
    <w:rsid w:val="00914E05"/>
    <w:rsid w:val="00916318"/>
    <w:rsid w:val="00920C6D"/>
    <w:rsid w:val="0092702E"/>
    <w:rsid w:val="0092727D"/>
    <w:rsid w:val="00927778"/>
    <w:rsid w:val="00950F16"/>
    <w:rsid w:val="00951B0E"/>
    <w:rsid w:val="00956A15"/>
    <w:rsid w:val="0096290C"/>
    <w:rsid w:val="00963976"/>
    <w:rsid w:val="00966D5D"/>
    <w:rsid w:val="00975B22"/>
    <w:rsid w:val="009930BC"/>
    <w:rsid w:val="009A4EF7"/>
    <w:rsid w:val="009A644B"/>
    <w:rsid w:val="009B619D"/>
    <w:rsid w:val="009C5697"/>
    <w:rsid w:val="009C56C0"/>
    <w:rsid w:val="009D101F"/>
    <w:rsid w:val="009D33F8"/>
    <w:rsid w:val="009D7B6C"/>
    <w:rsid w:val="009F06DC"/>
    <w:rsid w:val="009F0AFE"/>
    <w:rsid w:val="009F2991"/>
    <w:rsid w:val="00A10484"/>
    <w:rsid w:val="00A13F93"/>
    <w:rsid w:val="00A276DE"/>
    <w:rsid w:val="00A41148"/>
    <w:rsid w:val="00A5666A"/>
    <w:rsid w:val="00A612BF"/>
    <w:rsid w:val="00A63A83"/>
    <w:rsid w:val="00A75777"/>
    <w:rsid w:val="00A801CE"/>
    <w:rsid w:val="00A823BA"/>
    <w:rsid w:val="00A83184"/>
    <w:rsid w:val="00A8716D"/>
    <w:rsid w:val="00A90750"/>
    <w:rsid w:val="00A90874"/>
    <w:rsid w:val="00A909B6"/>
    <w:rsid w:val="00A91D2B"/>
    <w:rsid w:val="00A92FB9"/>
    <w:rsid w:val="00A94D1C"/>
    <w:rsid w:val="00AA324F"/>
    <w:rsid w:val="00AB0A3A"/>
    <w:rsid w:val="00AB0A6D"/>
    <w:rsid w:val="00AB1AB8"/>
    <w:rsid w:val="00AB2932"/>
    <w:rsid w:val="00AC48B9"/>
    <w:rsid w:val="00AC63BC"/>
    <w:rsid w:val="00AE1F59"/>
    <w:rsid w:val="00AF2968"/>
    <w:rsid w:val="00AF4D8D"/>
    <w:rsid w:val="00AF5A2D"/>
    <w:rsid w:val="00B01F70"/>
    <w:rsid w:val="00B03051"/>
    <w:rsid w:val="00B032EC"/>
    <w:rsid w:val="00B06385"/>
    <w:rsid w:val="00B06A1F"/>
    <w:rsid w:val="00B10481"/>
    <w:rsid w:val="00B11607"/>
    <w:rsid w:val="00B12C01"/>
    <w:rsid w:val="00B13777"/>
    <w:rsid w:val="00B15047"/>
    <w:rsid w:val="00B1633B"/>
    <w:rsid w:val="00B22D37"/>
    <w:rsid w:val="00B25C0A"/>
    <w:rsid w:val="00B30B62"/>
    <w:rsid w:val="00B40671"/>
    <w:rsid w:val="00B5534C"/>
    <w:rsid w:val="00B57A40"/>
    <w:rsid w:val="00B6510C"/>
    <w:rsid w:val="00B7486F"/>
    <w:rsid w:val="00B74FF1"/>
    <w:rsid w:val="00B840C4"/>
    <w:rsid w:val="00B86234"/>
    <w:rsid w:val="00B94857"/>
    <w:rsid w:val="00B94EEF"/>
    <w:rsid w:val="00BA6392"/>
    <w:rsid w:val="00BC53A0"/>
    <w:rsid w:val="00BC7A94"/>
    <w:rsid w:val="00BD206A"/>
    <w:rsid w:val="00BE3B42"/>
    <w:rsid w:val="00BE3F13"/>
    <w:rsid w:val="00BE6879"/>
    <w:rsid w:val="00BF20EE"/>
    <w:rsid w:val="00BF7934"/>
    <w:rsid w:val="00BF7A44"/>
    <w:rsid w:val="00C05CB0"/>
    <w:rsid w:val="00C05E04"/>
    <w:rsid w:val="00C070E5"/>
    <w:rsid w:val="00C104FE"/>
    <w:rsid w:val="00C13687"/>
    <w:rsid w:val="00C166A4"/>
    <w:rsid w:val="00C16C6C"/>
    <w:rsid w:val="00C2261D"/>
    <w:rsid w:val="00C22C10"/>
    <w:rsid w:val="00C260D3"/>
    <w:rsid w:val="00C27C53"/>
    <w:rsid w:val="00C37662"/>
    <w:rsid w:val="00C44FFF"/>
    <w:rsid w:val="00C60EFB"/>
    <w:rsid w:val="00C652E8"/>
    <w:rsid w:val="00C71CA3"/>
    <w:rsid w:val="00C83707"/>
    <w:rsid w:val="00C8502C"/>
    <w:rsid w:val="00C860B7"/>
    <w:rsid w:val="00C9543D"/>
    <w:rsid w:val="00CA1990"/>
    <w:rsid w:val="00CA761F"/>
    <w:rsid w:val="00CB1CAA"/>
    <w:rsid w:val="00CB1D7F"/>
    <w:rsid w:val="00CB5755"/>
    <w:rsid w:val="00CC01D4"/>
    <w:rsid w:val="00CC6184"/>
    <w:rsid w:val="00CC735B"/>
    <w:rsid w:val="00CD72C1"/>
    <w:rsid w:val="00CE1D27"/>
    <w:rsid w:val="00CE2CE8"/>
    <w:rsid w:val="00CE4AC8"/>
    <w:rsid w:val="00CE63FC"/>
    <w:rsid w:val="00CF5CA3"/>
    <w:rsid w:val="00D128C4"/>
    <w:rsid w:val="00D14F43"/>
    <w:rsid w:val="00D16C5A"/>
    <w:rsid w:val="00D263DD"/>
    <w:rsid w:val="00D37B4F"/>
    <w:rsid w:val="00D47505"/>
    <w:rsid w:val="00D50FDB"/>
    <w:rsid w:val="00D52D8C"/>
    <w:rsid w:val="00D547D7"/>
    <w:rsid w:val="00D5569D"/>
    <w:rsid w:val="00D6351F"/>
    <w:rsid w:val="00D64C2D"/>
    <w:rsid w:val="00D70D44"/>
    <w:rsid w:val="00D70DC4"/>
    <w:rsid w:val="00D83104"/>
    <w:rsid w:val="00D94CC9"/>
    <w:rsid w:val="00D96824"/>
    <w:rsid w:val="00D97359"/>
    <w:rsid w:val="00D97885"/>
    <w:rsid w:val="00DA48EF"/>
    <w:rsid w:val="00DA7543"/>
    <w:rsid w:val="00DB02D5"/>
    <w:rsid w:val="00DB6748"/>
    <w:rsid w:val="00DD77AC"/>
    <w:rsid w:val="00DE6A88"/>
    <w:rsid w:val="00DF0A96"/>
    <w:rsid w:val="00DF0B6E"/>
    <w:rsid w:val="00DF3503"/>
    <w:rsid w:val="00DF3998"/>
    <w:rsid w:val="00E042CD"/>
    <w:rsid w:val="00E0502F"/>
    <w:rsid w:val="00E117BA"/>
    <w:rsid w:val="00E11D34"/>
    <w:rsid w:val="00E12EC9"/>
    <w:rsid w:val="00E152A7"/>
    <w:rsid w:val="00E21EA0"/>
    <w:rsid w:val="00E24262"/>
    <w:rsid w:val="00E30F10"/>
    <w:rsid w:val="00E54E4D"/>
    <w:rsid w:val="00E603E9"/>
    <w:rsid w:val="00E61E58"/>
    <w:rsid w:val="00E803F0"/>
    <w:rsid w:val="00E82891"/>
    <w:rsid w:val="00E835B7"/>
    <w:rsid w:val="00E87EDE"/>
    <w:rsid w:val="00E90457"/>
    <w:rsid w:val="00E91D22"/>
    <w:rsid w:val="00EA1FA5"/>
    <w:rsid w:val="00EA2316"/>
    <w:rsid w:val="00EB3D1A"/>
    <w:rsid w:val="00EC10C1"/>
    <w:rsid w:val="00ED0E69"/>
    <w:rsid w:val="00ED3086"/>
    <w:rsid w:val="00ED362F"/>
    <w:rsid w:val="00EE4D5D"/>
    <w:rsid w:val="00EE5EDF"/>
    <w:rsid w:val="00EF1775"/>
    <w:rsid w:val="00EF6E2B"/>
    <w:rsid w:val="00F01991"/>
    <w:rsid w:val="00F03D39"/>
    <w:rsid w:val="00F07443"/>
    <w:rsid w:val="00F15870"/>
    <w:rsid w:val="00F20590"/>
    <w:rsid w:val="00F21090"/>
    <w:rsid w:val="00F25700"/>
    <w:rsid w:val="00F337B6"/>
    <w:rsid w:val="00F346B8"/>
    <w:rsid w:val="00F37313"/>
    <w:rsid w:val="00F40972"/>
    <w:rsid w:val="00F41854"/>
    <w:rsid w:val="00F465F8"/>
    <w:rsid w:val="00F509B1"/>
    <w:rsid w:val="00F51635"/>
    <w:rsid w:val="00F518C8"/>
    <w:rsid w:val="00F644D6"/>
    <w:rsid w:val="00F674CD"/>
    <w:rsid w:val="00F844A1"/>
    <w:rsid w:val="00F87905"/>
    <w:rsid w:val="00F96B61"/>
    <w:rsid w:val="00FA5380"/>
    <w:rsid w:val="00FB3036"/>
    <w:rsid w:val="00FB44C3"/>
    <w:rsid w:val="00FC04A9"/>
    <w:rsid w:val="00FD3023"/>
    <w:rsid w:val="00FD5486"/>
    <w:rsid w:val="00FE7F1C"/>
    <w:rsid w:val="00FF02F5"/>
    <w:rsid w:val="00FF6E03"/>
    <w:rsid w:val="00FF7354"/>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247347F-EC55-43E7-81D6-14A47C2638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20ECA"/>
    <w:rPr>
      <w:rFonts w:eastAsiaTheme="minorEastAsia"/>
      <w:noProof/>
      <w:lang w:eastAsia="zh-TW"/>
    </w:rPr>
  </w:style>
  <w:style w:type="paragraph" w:styleId="Balk1">
    <w:name w:val="heading 1"/>
    <w:basedOn w:val="Normal"/>
    <w:next w:val="Normal"/>
    <w:link w:val="Balk1Char"/>
    <w:qFormat/>
    <w:rsid w:val="00F674CD"/>
    <w:pPr>
      <w:keepNext/>
      <w:spacing w:before="240" w:after="60" w:line="240" w:lineRule="auto"/>
      <w:outlineLvl w:val="0"/>
    </w:pPr>
    <w:rPr>
      <w:rFonts w:ascii="Arial" w:eastAsia="PMingLiU" w:hAnsi="Arial" w:cs="Times New Roman"/>
      <w:b/>
      <w:bCs/>
      <w:noProof w:val="0"/>
      <w:kern w:val="32"/>
      <w:sz w:val="32"/>
      <w:szCs w:val="32"/>
      <w:lang w:val="x-none" w:eastAsia="x-none"/>
    </w:rPr>
  </w:style>
  <w:style w:type="paragraph" w:styleId="Balk2">
    <w:name w:val="heading 2"/>
    <w:basedOn w:val="Normal"/>
    <w:next w:val="Normal"/>
    <w:link w:val="Balk2Char"/>
    <w:uiPriority w:val="9"/>
    <w:semiHidden/>
    <w:unhideWhenUsed/>
    <w:qFormat/>
    <w:rsid w:val="006415E0"/>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AralkYok">
    <w:name w:val="No Spacing"/>
    <w:uiPriority w:val="1"/>
    <w:qFormat/>
    <w:rsid w:val="00320ECA"/>
    <w:pPr>
      <w:spacing w:after="0" w:line="240" w:lineRule="auto"/>
      <w:jc w:val="both"/>
    </w:pPr>
    <w:rPr>
      <w:rFonts w:ascii="Times New Roman" w:hAnsi="Times New Roman"/>
      <w:sz w:val="24"/>
    </w:rPr>
  </w:style>
  <w:style w:type="table" w:styleId="TabloKlavuzu">
    <w:name w:val="Table Grid"/>
    <w:basedOn w:val="NormalTablo"/>
    <w:rsid w:val="00320ECA"/>
    <w:pPr>
      <w:spacing w:after="0" w:line="240" w:lineRule="auto"/>
    </w:pPr>
    <w:rPr>
      <w:rFonts w:ascii="Times New Roman" w:eastAsia="Times New Roman" w:hAnsi="Times New Roman" w:cs="Times New Roman"/>
      <w:sz w:val="20"/>
      <w:szCs w:val="20"/>
      <w:lang w:val="en-US" w:eastAsia="zh-T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Metni">
    <w:name w:val="Balloon Text"/>
    <w:basedOn w:val="Normal"/>
    <w:link w:val="BalonMetniChar"/>
    <w:uiPriority w:val="99"/>
    <w:semiHidden/>
    <w:unhideWhenUsed/>
    <w:rsid w:val="00C260D3"/>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C260D3"/>
    <w:rPr>
      <w:rFonts w:ascii="Segoe UI" w:eastAsiaTheme="minorEastAsia" w:hAnsi="Segoe UI" w:cs="Segoe UI"/>
      <w:sz w:val="18"/>
      <w:szCs w:val="18"/>
      <w:lang w:val="en-US" w:eastAsia="zh-TW"/>
    </w:rPr>
  </w:style>
  <w:style w:type="paragraph" w:styleId="stBilgi">
    <w:name w:val="header"/>
    <w:basedOn w:val="Normal"/>
    <w:link w:val="stBilgiChar"/>
    <w:uiPriority w:val="99"/>
    <w:unhideWhenUsed/>
    <w:rsid w:val="00916318"/>
    <w:pPr>
      <w:tabs>
        <w:tab w:val="center" w:pos="4703"/>
        <w:tab w:val="right" w:pos="9406"/>
      </w:tabs>
      <w:spacing w:after="0" w:line="240" w:lineRule="auto"/>
    </w:pPr>
  </w:style>
  <w:style w:type="character" w:customStyle="1" w:styleId="stBilgiChar">
    <w:name w:val="Üst Bilgi Char"/>
    <w:basedOn w:val="VarsaylanParagrafYazTipi"/>
    <w:link w:val="stBilgi"/>
    <w:uiPriority w:val="99"/>
    <w:rsid w:val="00916318"/>
    <w:rPr>
      <w:rFonts w:eastAsiaTheme="minorEastAsia"/>
      <w:noProof/>
      <w:lang w:eastAsia="zh-TW"/>
    </w:rPr>
  </w:style>
  <w:style w:type="paragraph" w:styleId="AltBilgi">
    <w:name w:val="footer"/>
    <w:basedOn w:val="Normal"/>
    <w:link w:val="AltBilgiChar"/>
    <w:uiPriority w:val="99"/>
    <w:unhideWhenUsed/>
    <w:rsid w:val="00916318"/>
    <w:pPr>
      <w:tabs>
        <w:tab w:val="center" w:pos="4703"/>
        <w:tab w:val="right" w:pos="9406"/>
      </w:tabs>
      <w:spacing w:after="0" w:line="240" w:lineRule="auto"/>
    </w:pPr>
  </w:style>
  <w:style w:type="character" w:customStyle="1" w:styleId="AltBilgiChar">
    <w:name w:val="Alt Bilgi Char"/>
    <w:basedOn w:val="VarsaylanParagrafYazTipi"/>
    <w:link w:val="AltBilgi"/>
    <w:uiPriority w:val="99"/>
    <w:rsid w:val="00916318"/>
    <w:rPr>
      <w:rFonts w:eastAsiaTheme="minorEastAsia"/>
      <w:noProof/>
      <w:lang w:eastAsia="zh-TW"/>
    </w:rPr>
  </w:style>
  <w:style w:type="paragraph" w:styleId="KonuBal">
    <w:name w:val="Title"/>
    <w:basedOn w:val="Normal"/>
    <w:link w:val="KonuBalChar"/>
    <w:uiPriority w:val="10"/>
    <w:qFormat/>
    <w:rsid w:val="00BD206A"/>
    <w:pPr>
      <w:spacing w:after="0" w:line="240" w:lineRule="auto"/>
      <w:jc w:val="center"/>
    </w:pPr>
    <w:rPr>
      <w:rFonts w:ascii="Arial" w:eastAsia="Times New Roman" w:hAnsi="Arial" w:cs="Times New Roman"/>
      <w:b/>
      <w:noProof w:val="0"/>
      <w:sz w:val="24"/>
      <w:szCs w:val="20"/>
      <w:lang w:eastAsia="tr-TR"/>
    </w:rPr>
  </w:style>
  <w:style w:type="character" w:customStyle="1" w:styleId="KonuBalChar">
    <w:name w:val="Konu Başlığı Char"/>
    <w:basedOn w:val="VarsaylanParagrafYazTipi"/>
    <w:link w:val="KonuBal"/>
    <w:uiPriority w:val="10"/>
    <w:rsid w:val="00BD206A"/>
    <w:rPr>
      <w:rFonts w:ascii="Arial" w:eastAsia="Times New Roman" w:hAnsi="Arial" w:cs="Times New Roman"/>
      <w:b/>
      <w:sz w:val="24"/>
      <w:szCs w:val="20"/>
      <w:lang w:eastAsia="tr-TR"/>
    </w:rPr>
  </w:style>
  <w:style w:type="character" w:customStyle="1" w:styleId="Balk1Char">
    <w:name w:val="Başlık 1 Char"/>
    <w:basedOn w:val="VarsaylanParagrafYazTipi"/>
    <w:link w:val="Balk1"/>
    <w:rsid w:val="00F674CD"/>
    <w:rPr>
      <w:rFonts w:ascii="Arial" w:eastAsia="PMingLiU" w:hAnsi="Arial" w:cs="Times New Roman"/>
      <w:b/>
      <w:bCs/>
      <w:kern w:val="32"/>
      <w:sz w:val="32"/>
      <w:szCs w:val="32"/>
      <w:lang w:val="x-none" w:eastAsia="x-none"/>
    </w:rPr>
  </w:style>
  <w:style w:type="paragraph" w:styleId="DipnotMetni">
    <w:name w:val="footnote text"/>
    <w:basedOn w:val="Normal"/>
    <w:link w:val="DipnotMetniChar"/>
    <w:uiPriority w:val="99"/>
    <w:semiHidden/>
    <w:unhideWhenUsed/>
    <w:rsid w:val="004C3E7F"/>
    <w:pPr>
      <w:spacing w:after="0" w:line="240" w:lineRule="auto"/>
    </w:pPr>
    <w:rPr>
      <w:rFonts w:ascii="Calibri" w:eastAsia="Calibri" w:hAnsi="Calibri" w:cs="Times New Roman"/>
      <w:noProof w:val="0"/>
      <w:sz w:val="20"/>
      <w:szCs w:val="20"/>
      <w:lang w:val="x-none" w:eastAsia="x-none"/>
    </w:rPr>
  </w:style>
  <w:style w:type="character" w:customStyle="1" w:styleId="DipnotMetniChar">
    <w:name w:val="Dipnot Metni Char"/>
    <w:basedOn w:val="VarsaylanParagrafYazTipi"/>
    <w:link w:val="DipnotMetni"/>
    <w:uiPriority w:val="99"/>
    <w:semiHidden/>
    <w:rsid w:val="004C3E7F"/>
    <w:rPr>
      <w:rFonts w:ascii="Calibri" w:eastAsia="Calibri" w:hAnsi="Calibri" w:cs="Times New Roman"/>
      <w:sz w:val="20"/>
      <w:szCs w:val="20"/>
      <w:lang w:val="x-none" w:eastAsia="x-none"/>
    </w:rPr>
  </w:style>
  <w:style w:type="character" w:styleId="DipnotBavurusu">
    <w:name w:val="footnote reference"/>
    <w:uiPriority w:val="99"/>
    <w:semiHidden/>
    <w:unhideWhenUsed/>
    <w:rsid w:val="004C3E7F"/>
    <w:rPr>
      <w:vertAlign w:val="superscript"/>
    </w:rPr>
  </w:style>
  <w:style w:type="paragraph" w:styleId="ListeParagraf">
    <w:name w:val="List Paragraph"/>
    <w:basedOn w:val="Normal"/>
    <w:uiPriority w:val="34"/>
    <w:qFormat/>
    <w:rsid w:val="00116AB7"/>
    <w:pPr>
      <w:spacing w:after="200" w:line="276" w:lineRule="auto"/>
      <w:ind w:left="720"/>
      <w:contextualSpacing/>
    </w:pPr>
    <w:rPr>
      <w:rFonts w:eastAsiaTheme="minorHAnsi"/>
      <w:noProof w:val="0"/>
      <w:lang w:val="en-US" w:eastAsia="en-US"/>
    </w:rPr>
  </w:style>
  <w:style w:type="character" w:customStyle="1" w:styleId="Balk2Char">
    <w:name w:val="Başlık 2 Char"/>
    <w:basedOn w:val="VarsaylanParagrafYazTipi"/>
    <w:link w:val="Balk2"/>
    <w:uiPriority w:val="9"/>
    <w:semiHidden/>
    <w:rsid w:val="006415E0"/>
    <w:rPr>
      <w:rFonts w:asciiTheme="majorHAnsi" w:eastAsiaTheme="majorEastAsia" w:hAnsiTheme="majorHAnsi" w:cstheme="majorBidi"/>
      <w:noProof/>
      <w:color w:val="2E74B5" w:themeColor="accent1" w:themeShade="BF"/>
      <w:sz w:val="26"/>
      <w:szCs w:val="26"/>
      <w:lang w:eastAsia="zh-TW"/>
    </w:rPr>
  </w:style>
  <w:style w:type="table" w:customStyle="1" w:styleId="TableNormal">
    <w:name w:val="Table Normal"/>
    <w:uiPriority w:val="2"/>
    <w:semiHidden/>
    <w:unhideWhenUsed/>
    <w:qFormat/>
    <w:rsid w:val="006415E0"/>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1">
    <w:name w:val="Table Normal1"/>
    <w:uiPriority w:val="2"/>
    <w:semiHidden/>
    <w:unhideWhenUsed/>
    <w:qFormat/>
    <w:rsid w:val="00F03D39"/>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70695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A6035B9-633A-41A5-B62B-13749D80A5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4</Pages>
  <Words>1260</Words>
  <Characters>7187</Characters>
  <Application>Microsoft Office Word</Application>
  <DocSecurity>0</DocSecurity>
  <Lines>59</Lines>
  <Paragraphs>16</Paragraphs>
  <ScaleCrop>false</ScaleCrop>
  <HeadingPairs>
    <vt:vector size="2" baseType="variant">
      <vt:variant>
        <vt:lpstr>Konu Başlığı</vt:lpstr>
      </vt:variant>
      <vt:variant>
        <vt:i4>1</vt:i4>
      </vt:variant>
    </vt:vector>
  </HeadingPairs>
  <TitlesOfParts>
    <vt:vector size="1" baseType="lpstr">
      <vt:lpstr/>
    </vt:vector>
  </TitlesOfParts>
  <Company>Microsoft</Company>
  <LinksUpToDate>false</LinksUpToDate>
  <CharactersWithSpaces>8431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İstemi YILDIZ</dc:creator>
  <cp:lastModifiedBy>Ümran AYAN</cp:lastModifiedBy>
  <cp:revision>14</cp:revision>
  <cp:lastPrinted>2019-02-05T12:41:00Z</cp:lastPrinted>
  <dcterms:created xsi:type="dcterms:W3CDTF">2021-11-01T08:38:00Z</dcterms:created>
  <dcterms:modified xsi:type="dcterms:W3CDTF">2022-03-30T05:46:00Z</dcterms:modified>
</cp:coreProperties>
</file>