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5EEC" w:rsidRPr="00B15EEC" w:rsidRDefault="00B15EEC" w:rsidP="00B15EEC">
      <w:pPr>
        <w:shd w:val="clear" w:color="auto" w:fill="FFFFFF"/>
        <w:spacing w:after="0" w:line="240" w:lineRule="atLeast"/>
        <w:jc w:val="center"/>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SIVILAŞTIRILMIŞ PETROL GAZLARI (LPG) PİYASASI EĞİTİM VE SORUMLU MÜDÜR YÖNETMELİĞİ</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 </w:t>
      </w:r>
    </w:p>
    <w:p w:rsidR="00B15EEC" w:rsidRPr="00B15EEC" w:rsidRDefault="00B15EEC" w:rsidP="00B15EEC">
      <w:pPr>
        <w:shd w:val="clear" w:color="auto" w:fill="FFFFFF"/>
        <w:spacing w:after="0" w:line="240" w:lineRule="atLeast"/>
        <w:ind w:firstLine="567"/>
        <w:jc w:val="center"/>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BİRİNCİ BÖLÜM</w:t>
      </w:r>
    </w:p>
    <w:p w:rsidR="00B15EEC" w:rsidRPr="00B15EEC" w:rsidRDefault="00B15EEC" w:rsidP="00B15EEC">
      <w:pPr>
        <w:shd w:val="clear" w:color="auto" w:fill="FFFFFF"/>
        <w:spacing w:after="0" w:line="240" w:lineRule="atLeast"/>
        <w:ind w:firstLine="567"/>
        <w:jc w:val="center"/>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Amaç, Kapsam, Dayanak ve Tanımlar</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 </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Amaç</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proofErr w:type="gramStart"/>
      <w:r w:rsidRPr="00B15EEC">
        <w:rPr>
          <w:rFonts w:ascii="Calibri" w:eastAsia="Times New Roman" w:hAnsi="Calibri" w:cs="Times New Roman"/>
          <w:b/>
          <w:bCs/>
          <w:color w:val="1C283D"/>
          <w:lang w:eastAsia="tr-TR"/>
        </w:rPr>
        <w:t>MADDE 1 –</w:t>
      </w:r>
      <w:r w:rsidRPr="00B15EEC">
        <w:rPr>
          <w:rFonts w:ascii="Calibri" w:eastAsia="Times New Roman" w:hAnsi="Calibri" w:cs="Times New Roman"/>
          <w:color w:val="1C283D"/>
          <w:lang w:eastAsia="tr-TR"/>
        </w:rPr>
        <w:t> (1) Bu Yönetmeliğin amacı; sıvılaştırılmış petrol gazlarının (LPG) dağıtımı, taşınması, depolanması, dolumu, bayiliği ile LPG tüpü imalatı, LPG tüpü muayenesi, tamiri ve bakımı ile LPG tesisatı projelendirme ve imalat faaliyetlerinde yer alan personelin eğitimine ve sıvılaştırılmış petrol gazları (LPG) piyasasında görev alacak sorumlu müdürlerin yetki, sorumluluk ve niteliklerinin belirlenmesine ilişkin usul ve esasları düzenlemektir.</w:t>
      </w:r>
      <w:proofErr w:type="gramEnd"/>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Kapsam</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proofErr w:type="gramStart"/>
      <w:r w:rsidRPr="00B15EEC">
        <w:rPr>
          <w:rFonts w:ascii="Calibri" w:eastAsia="Times New Roman" w:hAnsi="Calibri" w:cs="Times New Roman"/>
          <w:b/>
          <w:bCs/>
          <w:color w:val="1C283D"/>
          <w:lang w:eastAsia="tr-TR"/>
        </w:rPr>
        <w:t>MADDE 2 –</w:t>
      </w:r>
      <w:r w:rsidRPr="00B15EEC">
        <w:rPr>
          <w:rFonts w:ascii="Calibri" w:eastAsia="Times New Roman" w:hAnsi="Calibri" w:cs="Times New Roman"/>
          <w:color w:val="1C283D"/>
          <w:lang w:eastAsia="tr-TR"/>
        </w:rPr>
        <w:t xml:space="preserve"> (1) Bu Yönetmelik sıvılaştırılmış petrol gazları (LPG) piyasasında görev yapacak sorumlu müdürleri, tanker şoförlerini, dolum personelini, tüp dolum personelini, tüp dağıtım araçlarının şoförleri ve tüp dağıtım personelini, tanker dolum personelini, test ve muayene elemanları ve </w:t>
      </w:r>
      <w:proofErr w:type="spellStart"/>
      <w:r w:rsidRPr="00B15EEC">
        <w:rPr>
          <w:rFonts w:ascii="Calibri" w:eastAsia="Times New Roman" w:hAnsi="Calibri" w:cs="Times New Roman"/>
          <w:color w:val="1C283D"/>
          <w:lang w:eastAsia="tr-TR"/>
        </w:rPr>
        <w:t>otogaz</w:t>
      </w:r>
      <w:proofErr w:type="spellEnd"/>
      <w:r w:rsidRPr="00B15EEC">
        <w:rPr>
          <w:rFonts w:ascii="Calibri" w:eastAsia="Times New Roman" w:hAnsi="Calibri" w:cs="Times New Roman"/>
          <w:color w:val="1C283D"/>
          <w:lang w:eastAsia="tr-TR"/>
        </w:rPr>
        <w:t xml:space="preserve"> LPG dolum personelini, pompacılar ile tesisat, projelendirme ve imalatında görev alan diğer personeli kapsar.</w:t>
      </w:r>
      <w:proofErr w:type="gramEnd"/>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Dayanak</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MADDE 3 –</w:t>
      </w:r>
      <w:r w:rsidRPr="00B15EEC">
        <w:rPr>
          <w:rFonts w:ascii="Calibri" w:eastAsia="Times New Roman" w:hAnsi="Calibri" w:cs="Times New Roman"/>
          <w:color w:val="1C283D"/>
          <w:lang w:eastAsia="tr-TR"/>
        </w:rPr>
        <w:t xml:space="preserve"> (1) Bu Yönetmelik, </w:t>
      </w:r>
      <w:proofErr w:type="gramStart"/>
      <w:r w:rsidRPr="00B15EEC">
        <w:rPr>
          <w:rFonts w:ascii="Calibri" w:eastAsia="Times New Roman" w:hAnsi="Calibri" w:cs="Times New Roman"/>
          <w:color w:val="1C283D"/>
          <w:lang w:eastAsia="tr-TR"/>
        </w:rPr>
        <w:t>2/3/2005</w:t>
      </w:r>
      <w:proofErr w:type="gramEnd"/>
      <w:r w:rsidRPr="00B15EEC">
        <w:rPr>
          <w:rFonts w:ascii="Calibri" w:eastAsia="Times New Roman" w:hAnsi="Calibri" w:cs="Times New Roman"/>
          <w:color w:val="1C283D"/>
          <w:lang w:eastAsia="tr-TR"/>
        </w:rPr>
        <w:t xml:space="preserve"> tarihli ve 5307 sayılı Sıvılaştırılmış Petrol Gazları (LPG) Piyasası Kanunu ve Elektrik Piyasası Kanununda Değişiklik Yapılmasına Dair Kanunun 14 üncü ve 15 inci maddelerine dayanılarak hazırlanmıştır.</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Tanımlar ve kısaltmalar</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MADDE 4 –</w:t>
      </w:r>
      <w:r w:rsidRPr="00B15EEC">
        <w:rPr>
          <w:rFonts w:ascii="Calibri" w:eastAsia="Times New Roman" w:hAnsi="Calibri" w:cs="Times New Roman"/>
          <w:color w:val="1C283D"/>
          <w:lang w:eastAsia="tr-TR"/>
        </w:rPr>
        <w:t> (1) Bu Yönetmelikte geçen;</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a) Dağıtıcı: LPG dağıtım yetkisi olan ve lisanslarına işlenmesi halinde depolama, dolum, taşıma işlemleri yapabilen sermaye şirketini,</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 xml:space="preserve">b) Dağıtım: LPG'nin, tüplü ve </w:t>
      </w:r>
      <w:proofErr w:type="spellStart"/>
      <w:r w:rsidRPr="00B15EEC">
        <w:rPr>
          <w:rFonts w:ascii="Calibri" w:eastAsia="Times New Roman" w:hAnsi="Calibri" w:cs="Times New Roman"/>
          <w:color w:val="1C283D"/>
          <w:lang w:eastAsia="tr-TR"/>
        </w:rPr>
        <w:t>otogaz</w:t>
      </w:r>
      <w:proofErr w:type="spellEnd"/>
      <w:r w:rsidRPr="00B15EEC">
        <w:rPr>
          <w:rFonts w:ascii="Calibri" w:eastAsia="Times New Roman" w:hAnsi="Calibri" w:cs="Times New Roman"/>
          <w:color w:val="1C283D"/>
          <w:lang w:eastAsia="tr-TR"/>
        </w:rPr>
        <w:t xml:space="preserve"> olarak kullanıcılara ve bayilere, dökme olarak kullanıcılara satış ve ikmal faaliyetlerinin bütününü,</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 xml:space="preserve">c) Dolum tesisi: Dağıtıcının tescilli markası ve amblemini ve teknik düzenlemelere uygun tüplere veya sözleşme ile diğer bir dağıtıcının tescilli markası ve amblemini taşıyan ve teknik düzenlemelere uygun tüplere, </w:t>
      </w:r>
      <w:proofErr w:type="spellStart"/>
      <w:r w:rsidRPr="00B15EEC">
        <w:rPr>
          <w:rFonts w:ascii="Calibri" w:eastAsia="Times New Roman" w:hAnsi="Calibri" w:cs="Times New Roman"/>
          <w:color w:val="1C283D"/>
          <w:lang w:eastAsia="tr-TR"/>
        </w:rPr>
        <w:t>otogaz</w:t>
      </w:r>
      <w:proofErr w:type="spellEnd"/>
      <w:r w:rsidRPr="00B15EEC">
        <w:rPr>
          <w:rFonts w:ascii="Calibri" w:eastAsia="Times New Roman" w:hAnsi="Calibri" w:cs="Times New Roman"/>
          <w:color w:val="1C283D"/>
          <w:lang w:eastAsia="tr-TR"/>
        </w:rPr>
        <w:t xml:space="preserve"> ve dökme LPG'nin taşıma araçlarına doldurulduğu, boşaltıldığı, depolandığı ve teknik düzenlemelere göre kurulan ve çalışan bir dağıtıcıya ait tesisi,</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ç) İlgili mevzuat: Sıvılaştırılmış petrol gazları piyasasına ilişkin 5307 sayılı Kanun ve bu Kanuna göre Kurumca çıkartılacak yönetmelik, lisans, tebliğ, genelge ve ilgili Kurul kararlarını,</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 xml:space="preserve">d) </w:t>
      </w:r>
      <w:proofErr w:type="spellStart"/>
      <w:r w:rsidRPr="00B15EEC">
        <w:rPr>
          <w:rFonts w:ascii="Calibri" w:eastAsia="Times New Roman" w:hAnsi="Calibri" w:cs="Times New Roman"/>
          <w:color w:val="1C283D"/>
          <w:lang w:eastAsia="tr-TR"/>
        </w:rPr>
        <w:t>Kötüniyet</w:t>
      </w:r>
      <w:proofErr w:type="spellEnd"/>
      <w:r w:rsidRPr="00B15EEC">
        <w:rPr>
          <w:rFonts w:ascii="Calibri" w:eastAsia="Times New Roman" w:hAnsi="Calibri" w:cs="Times New Roman"/>
          <w:color w:val="1C283D"/>
          <w:lang w:eastAsia="tr-TR"/>
        </w:rPr>
        <w:t>: Piyasa faaliyetinin yapılmasında, LPG’nin kaybına, karışmasına, bozulmasına veya amaç dışı kullanımına sebebiyet veren bir eylem veya ihmali,</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e) Kurul: Enerji Piyasası Düzenleme Kurulunu,</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f) Kurum: Enerji Piyasası Düzenleme Kurumunu,</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g) LPG yetkili teknik personel: Tesisat projelendirme ve imalatında görev alan personeli,</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ğ) LPG tüpü imalatı: LPG tüpünün teknik düzenlemelere, standartlara ve ilgili mevzuata uygun olarak imalatını,</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h) LPG tüpü muayene, test, tamir ve bakım faaliyetleri: LPG tüpünün teknik düzenlemelere, standartlara ve ilgili mevzuata uygun olarak muayene, test, tamir ve bakım faaliyetlerini,</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 xml:space="preserve">ı) LPG yetkili işletme personeli: LPG piyasasında görev yapacak tanker şoförleri, dolum personeli, tüp dolum personeli, tüp dağıtım araçlarının şoförleri ve tüp dağıtım personeli, tanker dolum personeli, test ve muayene elemanları ve </w:t>
      </w:r>
      <w:proofErr w:type="spellStart"/>
      <w:r w:rsidRPr="00B15EEC">
        <w:rPr>
          <w:rFonts w:ascii="Calibri" w:eastAsia="Times New Roman" w:hAnsi="Calibri" w:cs="Times New Roman"/>
          <w:color w:val="1C283D"/>
          <w:lang w:eastAsia="tr-TR"/>
        </w:rPr>
        <w:t>otogaz</w:t>
      </w:r>
      <w:proofErr w:type="spellEnd"/>
      <w:r w:rsidRPr="00B15EEC">
        <w:rPr>
          <w:rFonts w:ascii="Calibri" w:eastAsia="Times New Roman" w:hAnsi="Calibri" w:cs="Times New Roman"/>
          <w:color w:val="1C283D"/>
          <w:lang w:eastAsia="tr-TR"/>
        </w:rPr>
        <w:t xml:space="preserve"> LPG dolum personeli, pompacıları,</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proofErr w:type="gramStart"/>
      <w:r w:rsidRPr="00B15EEC">
        <w:rPr>
          <w:rFonts w:ascii="Calibri" w:eastAsia="Times New Roman" w:hAnsi="Calibri" w:cs="Times New Roman"/>
          <w:color w:val="1C283D"/>
          <w:lang w:eastAsia="tr-TR"/>
        </w:rPr>
        <w:t xml:space="preserve">i) </w:t>
      </w:r>
      <w:proofErr w:type="spellStart"/>
      <w:r w:rsidRPr="00B15EEC">
        <w:rPr>
          <w:rFonts w:ascii="Calibri" w:eastAsia="Times New Roman" w:hAnsi="Calibri" w:cs="Times New Roman"/>
          <w:color w:val="1C283D"/>
          <w:lang w:eastAsia="tr-TR"/>
        </w:rPr>
        <w:t>Otogaz</w:t>
      </w:r>
      <w:proofErr w:type="spellEnd"/>
      <w:r w:rsidRPr="00B15EEC">
        <w:rPr>
          <w:rFonts w:ascii="Calibri" w:eastAsia="Times New Roman" w:hAnsi="Calibri" w:cs="Times New Roman"/>
          <w:color w:val="1C283D"/>
          <w:lang w:eastAsia="tr-TR"/>
        </w:rPr>
        <w:t xml:space="preserve"> istasyonu: Dağıtıcı veya bunlarla tek elden satış sözleşmesi yapmış bayilerce ilgili mevzuata uygun (teknik, kalite ve güvenlik) olarak kurulup, dağıtıcının tescilli markası ve amblemi altında faaliyette bulunan ve esas itibarıyla motorlu araçların </w:t>
      </w:r>
      <w:proofErr w:type="spellStart"/>
      <w:r w:rsidRPr="00B15EEC">
        <w:rPr>
          <w:rFonts w:ascii="Calibri" w:eastAsia="Times New Roman" w:hAnsi="Calibri" w:cs="Times New Roman"/>
          <w:color w:val="1C283D"/>
          <w:lang w:eastAsia="tr-TR"/>
        </w:rPr>
        <w:t>otogaz</w:t>
      </w:r>
      <w:proofErr w:type="spellEnd"/>
      <w:r w:rsidRPr="00B15EEC">
        <w:rPr>
          <w:rFonts w:ascii="Calibri" w:eastAsia="Times New Roman" w:hAnsi="Calibri" w:cs="Times New Roman"/>
          <w:color w:val="1C283D"/>
          <w:lang w:eastAsia="tr-TR"/>
        </w:rPr>
        <w:t xml:space="preserve"> LPG, madeni yağ, temizlik ve ihtiyarî olarak bakım ile kullanıcıların, tüplü LPG hariç, diğer asgarî ihtiyaçlarını karşılayacak imkânları sunan akaryakıt istasyonu içinde veya müstakil olarak hizmet veren tesisleri,</w:t>
      </w:r>
      <w:proofErr w:type="gramEnd"/>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j) Piyasa faaliyeti: LPG'nin ithali, ihracı, depolanması, taşınması, dağıtımı ve bayiliğini,</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lastRenderedPageBreak/>
        <w:t xml:space="preserve">k) Sıvılaştırılmış Petrol Gazları (LPG): Petrol ve doğal gazdan elde edilerek basınç altında sıvılaştırılan </w:t>
      </w:r>
      <w:proofErr w:type="spellStart"/>
      <w:r w:rsidRPr="00B15EEC">
        <w:rPr>
          <w:rFonts w:ascii="Calibri" w:eastAsia="Times New Roman" w:hAnsi="Calibri" w:cs="Times New Roman"/>
          <w:color w:val="1C283D"/>
          <w:lang w:eastAsia="tr-TR"/>
        </w:rPr>
        <w:t>propan</w:t>
      </w:r>
      <w:proofErr w:type="spellEnd"/>
      <w:r w:rsidRPr="00B15EEC">
        <w:rPr>
          <w:rFonts w:ascii="Calibri" w:eastAsia="Times New Roman" w:hAnsi="Calibri" w:cs="Times New Roman"/>
          <w:color w:val="1C283D"/>
          <w:lang w:eastAsia="tr-TR"/>
        </w:rPr>
        <w:t>, bütan ve izomerleri gibi hidrokarbonlar veya bunların karışımını,</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l) Sorumlu müdür: Nitelik, yetki ve sorumlulukları bu Yönetmelikte belirlenen personeli,</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m) </w:t>
      </w:r>
      <w:r w:rsidRPr="00B15EEC">
        <w:rPr>
          <w:rFonts w:ascii="Calibri" w:eastAsia="Times New Roman" w:hAnsi="Calibri" w:cs="Times New Roman"/>
          <w:b/>
          <w:bCs/>
          <w:color w:val="1C283D"/>
          <w:lang w:eastAsia="tr-TR"/>
        </w:rPr>
        <w:t>(</w:t>
      </w:r>
      <w:proofErr w:type="gramStart"/>
      <w:r w:rsidRPr="00B15EEC">
        <w:rPr>
          <w:rFonts w:ascii="Calibri" w:eastAsia="Times New Roman" w:hAnsi="Calibri" w:cs="Times New Roman"/>
          <w:b/>
          <w:bCs/>
          <w:color w:val="1C283D"/>
          <w:lang w:eastAsia="tr-TR"/>
        </w:rPr>
        <w:t>Mülga:RG</w:t>
      </w:r>
      <w:proofErr w:type="gramEnd"/>
      <w:r w:rsidRPr="00B15EEC">
        <w:rPr>
          <w:rFonts w:ascii="Calibri" w:eastAsia="Times New Roman" w:hAnsi="Calibri" w:cs="Times New Roman"/>
          <w:b/>
          <w:bCs/>
          <w:color w:val="1C283D"/>
          <w:lang w:eastAsia="tr-TR"/>
        </w:rPr>
        <w:t>-21/12/2017-30277)</w:t>
      </w:r>
      <w:r w:rsidRPr="00B15EEC">
        <w:rPr>
          <w:rFonts w:ascii="Calibri" w:eastAsia="Times New Roman" w:hAnsi="Calibri" w:cs="Times New Roman"/>
          <w:color w:val="1C283D"/>
          <w:lang w:eastAsia="tr-TR"/>
        </w:rPr>
        <w:t> (…)</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n) Tehlikeli eylem: Piyasa faaliyetinin yapılmasında, bunların yapıldığı mahalde veya yakınında bulunan bir kimsenin ölümüne, sakatlanmasına veya sağlığının bozulmasına, çevrenin kirlenmesine sebep olan veya olabilecek nitelikte bulunan bir fiil veya ihmali,</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o) Teknik düzenleme: LPG'nin niteliği ile LPG faaliyetlerinde kullanılan mekân, aksam ve hareketlerin tanımlanmasında TSE standartları ve ilgili mevzuatla getirilen düzenlemeleri,</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 xml:space="preserve">ö) Tesis: Dolum tesisi ile LPG </w:t>
      </w:r>
      <w:proofErr w:type="spellStart"/>
      <w:r w:rsidRPr="00B15EEC">
        <w:rPr>
          <w:rFonts w:ascii="Calibri" w:eastAsia="Times New Roman" w:hAnsi="Calibri" w:cs="Times New Roman"/>
          <w:color w:val="1C283D"/>
          <w:lang w:eastAsia="tr-TR"/>
        </w:rPr>
        <w:t>otogaz</w:t>
      </w:r>
      <w:proofErr w:type="spellEnd"/>
      <w:r w:rsidRPr="00B15EEC">
        <w:rPr>
          <w:rFonts w:ascii="Calibri" w:eastAsia="Times New Roman" w:hAnsi="Calibri" w:cs="Times New Roman"/>
          <w:color w:val="1C283D"/>
          <w:lang w:eastAsia="tr-TR"/>
        </w:rPr>
        <w:t xml:space="preserve"> istasyonunu,</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p) TMMOB: Türk Mühendis ve Mimar Odaları Birliğini,</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r)</w:t>
      </w:r>
      <w:r w:rsidRPr="00B15EEC">
        <w:rPr>
          <w:rFonts w:ascii="Calibri" w:eastAsia="Times New Roman" w:hAnsi="Calibri" w:cs="Times New Roman"/>
          <w:b/>
          <w:bCs/>
          <w:color w:val="1C283D"/>
          <w:lang w:eastAsia="tr-TR"/>
        </w:rPr>
        <w:t>(</w:t>
      </w:r>
      <w:proofErr w:type="gramStart"/>
      <w:r w:rsidRPr="00B15EEC">
        <w:rPr>
          <w:rFonts w:ascii="Calibri" w:eastAsia="Times New Roman" w:hAnsi="Calibri" w:cs="Times New Roman"/>
          <w:b/>
          <w:bCs/>
          <w:color w:val="1C283D"/>
          <w:lang w:eastAsia="tr-TR"/>
        </w:rPr>
        <w:t>Ek:RG</w:t>
      </w:r>
      <w:proofErr w:type="gramEnd"/>
      <w:r w:rsidRPr="00B15EEC">
        <w:rPr>
          <w:rFonts w:ascii="Calibri" w:eastAsia="Times New Roman" w:hAnsi="Calibri" w:cs="Times New Roman"/>
          <w:b/>
          <w:bCs/>
          <w:color w:val="1C283D"/>
          <w:lang w:eastAsia="tr-TR"/>
        </w:rPr>
        <w:t>-15/12/2016-29919)</w:t>
      </w:r>
      <w:r w:rsidRPr="00B15EEC">
        <w:rPr>
          <w:rFonts w:ascii="Calibri" w:eastAsia="Times New Roman" w:hAnsi="Calibri" w:cs="Times New Roman"/>
          <w:color w:val="1C283D"/>
          <w:lang w:eastAsia="tr-TR"/>
        </w:rPr>
        <w:t> LPG dolum tesisleri ve LPG </w:t>
      </w:r>
      <w:proofErr w:type="spellStart"/>
      <w:r w:rsidRPr="00B15EEC">
        <w:rPr>
          <w:rFonts w:ascii="Calibri" w:eastAsia="Times New Roman" w:hAnsi="Calibri" w:cs="Times New Roman"/>
          <w:color w:val="1C283D"/>
          <w:lang w:eastAsia="tr-TR"/>
        </w:rPr>
        <w:t>otogaz</w:t>
      </w:r>
      <w:proofErr w:type="spellEnd"/>
      <w:r w:rsidRPr="00B15EEC">
        <w:rPr>
          <w:rFonts w:ascii="Calibri" w:eastAsia="Times New Roman" w:hAnsi="Calibri" w:cs="Times New Roman"/>
          <w:color w:val="1C283D"/>
          <w:lang w:eastAsia="tr-TR"/>
        </w:rPr>
        <w:t> istasyonları sorumlu müdür belgesi: LPG dolum tesisleri veya LPG </w:t>
      </w:r>
      <w:proofErr w:type="spellStart"/>
      <w:r w:rsidRPr="00B15EEC">
        <w:rPr>
          <w:rFonts w:ascii="Calibri" w:eastAsia="Times New Roman" w:hAnsi="Calibri" w:cs="Times New Roman"/>
          <w:color w:val="1C283D"/>
          <w:lang w:eastAsia="tr-TR"/>
        </w:rPr>
        <w:t>otogaz</w:t>
      </w:r>
      <w:proofErr w:type="spellEnd"/>
      <w:r w:rsidRPr="00B15EEC">
        <w:rPr>
          <w:rFonts w:ascii="Calibri" w:eastAsia="Times New Roman" w:hAnsi="Calibri" w:cs="Times New Roman"/>
          <w:color w:val="1C283D"/>
          <w:lang w:eastAsia="tr-TR"/>
        </w:rPr>
        <w:t> istasyonlarında sorumlu müdür olarak görev yapacak sorumlu müdürler için Türk Mühendis ve Mimar Odaları Birliği tarafından düzenlenen belgeleri,</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s) </w:t>
      </w:r>
      <w:r w:rsidRPr="00B15EEC">
        <w:rPr>
          <w:rFonts w:ascii="Calibri" w:eastAsia="Times New Roman" w:hAnsi="Calibri" w:cs="Times New Roman"/>
          <w:b/>
          <w:bCs/>
          <w:color w:val="1C283D"/>
          <w:lang w:eastAsia="tr-TR"/>
        </w:rPr>
        <w:t>(</w:t>
      </w:r>
      <w:proofErr w:type="gramStart"/>
      <w:r w:rsidRPr="00B15EEC">
        <w:rPr>
          <w:rFonts w:ascii="Calibri" w:eastAsia="Times New Roman" w:hAnsi="Calibri" w:cs="Times New Roman"/>
          <w:b/>
          <w:bCs/>
          <w:color w:val="1C283D"/>
          <w:lang w:eastAsia="tr-TR"/>
        </w:rPr>
        <w:t>Ek:RG</w:t>
      </w:r>
      <w:proofErr w:type="gramEnd"/>
      <w:r w:rsidRPr="00B15EEC">
        <w:rPr>
          <w:rFonts w:ascii="Calibri" w:eastAsia="Times New Roman" w:hAnsi="Calibri" w:cs="Times New Roman"/>
          <w:b/>
          <w:bCs/>
          <w:color w:val="1C283D"/>
          <w:lang w:eastAsia="tr-TR"/>
        </w:rPr>
        <w:t>-15/12/2016-29919) </w:t>
      </w:r>
      <w:r w:rsidRPr="00B15EEC">
        <w:rPr>
          <w:rFonts w:ascii="Calibri" w:eastAsia="Times New Roman" w:hAnsi="Calibri" w:cs="Times New Roman"/>
          <w:color w:val="1C283D"/>
          <w:lang w:eastAsia="tr-TR"/>
        </w:rPr>
        <w:t>A sınıfı iş güvenliği uzmanlığı belgesi: 6331 sayılı İş Sağlığı ve Güvenliği Kanunu kapsamında çok tehlikeli sınıfta yer alan işyerlerinde görev yapabilmek için edinilmesi zorunlu olan belgeyi,</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proofErr w:type="gramStart"/>
      <w:r w:rsidRPr="00B15EEC">
        <w:rPr>
          <w:rFonts w:ascii="Calibri" w:eastAsia="Times New Roman" w:hAnsi="Calibri" w:cs="Times New Roman"/>
          <w:color w:val="1C283D"/>
          <w:lang w:eastAsia="tr-TR"/>
        </w:rPr>
        <w:t>ifade</w:t>
      </w:r>
      <w:proofErr w:type="gramEnd"/>
      <w:r w:rsidRPr="00B15EEC">
        <w:rPr>
          <w:rFonts w:ascii="Calibri" w:eastAsia="Times New Roman" w:hAnsi="Calibri" w:cs="Times New Roman"/>
          <w:color w:val="1C283D"/>
          <w:lang w:eastAsia="tr-TR"/>
        </w:rPr>
        <w:t xml:space="preserve"> eder.</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 </w:t>
      </w:r>
    </w:p>
    <w:p w:rsidR="00B15EEC" w:rsidRPr="00B15EEC" w:rsidRDefault="00B15EEC" w:rsidP="00B15EEC">
      <w:pPr>
        <w:shd w:val="clear" w:color="auto" w:fill="FFFFFF"/>
        <w:spacing w:after="0" w:line="240" w:lineRule="atLeast"/>
        <w:ind w:firstLine="567"/>
        <w:jc w:val="center"/>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İKİNCİ BÖLÜM</w:t>
      </w:r>
    </w:p>
    <w:p w:rsidR="00B15EEC" w:rsidRPr="00B15EEC" w:rsidRDefault="00B15EEC" w:rsidP="00B15EEC">
      <w:pPr>
        <w:shd w:val="clear" w:color="auto" w:fill="FFFFFF"/>
        <w:spacing w:after="0" w:line="240" w:lineRule="atLeast"/>
        <w:ind w:firstLine="567"/>
        <w:jc w:val="center"/>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Eğitime İlişkin Esaslar</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 </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Hedefler</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MADDE 5 –</w:t>
      </w:r>
      <w:r w:rsidRPr="00B15EEC">
        <w:rPr>
          <w:rFonts w:ascii="Calibri" w:eastAsia="Times New Roman" w:hAnsi="Calibri" w:cs="Times New Roman"/>
          <w:color w:val="1C283D"/>
          <w:lang w:eastAsia="tr-TR"/>
        </w:rPr>
        <w:t> (1) Sıvılaştırılmış petrol gazları piyasasında görev alacak personele, piyasadaki teknolojik gelişmelerin takibi, hizmet kalitesinin arttırılması, mesleğin gerektirdiği bilgi, beceri ve davranışların kazandırılması, çevreye verilebilecek zararın ve ekonomik kayıpların önlenmesi ile can ve mal güvenliğinin temini hizmete yönelik olarak verilecek eğitimlerle gerçekleştirilir.</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İlkeler</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MADDE 6 –</w:t>
      </w:r>
      <w:r w:rsidRPr="00B15EEC">
        <w:rPr>
          <w:rFonts w:ascii="Calibri" w:eastAsia="Times New Roman" w:hAnsi="Calibri" w:cs="Times New Roman"/>
          <w:color w:val="1C283D"/>
          <w:lang w:eastAsia="tr-TR"/>
        </w:rPr>
        <w:t> (1) Eğitimin istenen amaca ulaşması için aşağıdaki ilkeler uygulanır:</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a) Eğitimin düzenli ve sürekli olması,</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b) Eğitimin, piyasa ihtiyaçları dikkate alınarak, düzenlenecek plan ve programlara dayandırılması,</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c) Eğitimden yararlanmada öncelikler esas alınarak personele fırsat eşitliği sağlanması,</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ç) Eğitim programlarının sürekli değerlendirilmesi ve geliştirilmesi,</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d) Eğitim faaliyetlerinin yapılacağı yerlerin eğitimin gereklerine göre düzenlenmesi ve eğitim şartlarına göre donatılması,</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e) Eğitime tabi tutulan personelin eğitimde kazandırılan niteliklere uygun görevlerde istihdam edilmesi.</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Eğitimli personel çalıştırma zorunluluğu</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MADDE 7 –</w:t>
      </w:r>
      <w:r w:rsidRPr="00B15EEC">
        <w:rPr>
          <w:rFonts w:ascii="Calibri" w:eastAsia="Times New Roman" w:hAnsi="Calibri" w:cs="Times New Roman"/>
          <w:color w:val="1C283D"/>
          <w:lang w:eastAsia="tr-TR"/>
        </w:rPr>
        <w:t> (1) LPG piyasasında;</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 xml:space="preserve">a) </w:t>
      </w:r>
      <w:proofErr w:type="spellStart"/>
      <w:r w:rsidRPr="00B15EEC">
        <w:rPr>
          <w:rFonts w:ascii="Calibri" w:eastAsia="Times New Roman" w:hAnsi="Calibri" w:cs="Times New Roman"/>
          <w:color w:val="1C283D"/>
          <w:lang w:eastAsia="tr-TR"/>
        </w:rPr>
        <w:t>Otogaz</w:t>
      </w:r>
      <w:proofErr w:type="spellEnd"/>
      <w:r w:rsidRPr="00B15EEC">
        <w:rPr>
          <w:rFonts w:ascii="Calibri" w:eastAsia="Times New Roman" w:hAnsi="Calibri" w:cs="Times New Roman"/>
          <w:color w:val="1C283D"/>
          <w:lang w:eastAsia="tr-TR"/>
        </w:rPr>
        <w:t xml:space="preserve"> istasyonunda ve dolum tesisinde görev yapacak sorumlu müdürlerin TMMOB'a bağlı meslek odaları tarafından düzenlenecek eğitim programlarına katılarak Sorumlu Müdür Sertifikası almaları,</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b) LPG tesisatı projelendirme ve imalat faaliyetlerinde yer alan personelin TMMOB'a bağlı meslek odaları tarafından düzenlenecek eğitim programlarına katılarak LPG Yetkili Teknik Personel Sertifikası almaları,</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 xml:space="preserve">c) Görev yapacak tanker şoförleri, dolum personeli, tüp dolum personeli, tüp dağıtım araçlarının şoförleri ve tüp dağıtım personeli, tanker dolum personeli, test ve muayene elemanları ve </w:t>
      </w:r>
      <w:proofErr w:type="spellStart"/>
      <w:r w:rsidRPr="00B15EEC">
        <w:rPr>
          <w:rFonts w:ascii="Calibri" w:eastAsia="Times New Roman" w:hAnsi="Calibri" w:cs="Times New Roman"/>
          <w:color w:val="1C283D"/>
          <w:lang w:eastAsia="tr-TR"/>
        </w:rPr>
        <w:t>otogaz</w:t>
      </w:r>
      <w:proofErr w:type="spellEnd"/>
      <w:r w:rsidRPr="00B15EEC">
        <w:rPr>
          <w:rFonts w:ascii="Calibri" w:eastAsia="Times New Roman" w:hAnsi="Calibri" w:cs="Times New Roman"/>
          <w:color w:val="1C283D"/>
          <w:lang w:eastAsia="tr-TR"/>
        </w:rPr>
        <w:t xml:space="preserve"> LPG dolum personeli ve pompacıların TMMOB'a bağlı ilgili meslek odaları </w:t>
      </w:r>
      <w:r w:rsidRPr="00B15EEC">
        <w:rPr>
          <w:rFonts w:ascii="Calibri" w:eastAsia="Times New Roman" w:hAnsi="Calibri" w:cs="Times New Roman"/>
          <w:b/>
          <w:bCs/>
          <w:color w:val="1C283D"/>
          <w:lang w:eastAsia="tr-TR"/>
        </w:rPr>
        <w:t xml:space="preserve">(Mülga </w:t>
      </w:r>
      <w:proofErr w:type="gramStart"/>
      <w:r w:rsidRPr="00B15EEC">
        <w:rPr>
          <w:rFonts w:ascii="Calibri" w:eastAsia="Times New Roman" w:hAnsi="Calibri" w:cs="Times New Roman"/>
          <w:b/>
          <w:bCs/>
          <w:color w:val="1C283D"/>
          <w:lang w:eastAsia="tr-TR"/>
        </w:rPr>
        <w:t>İbare:RG</w:t>
      </w:r>
      <w:proofErr w:type="gramEnd"/>
      <w:r w:rsidRPr="00B15EEC">
        <w:rPr>
          <w:rFonts w:ascii="Calibri" w:eastAsia="Times New Roman" w:hAnsi="Calibri" w:cs="Times New Roman"/>
          <w:b/>
          <w:bCs/>
          <w:color w:val="1C283D"/>
          <w:lang w:eastAsia="tr-TR"/>
        </w:rPr>
        <w:t>-15/12/2016-29919)</w:t>
      </w:r>
      <w:r w:rsidRPr="00B15EEC">
        <w:rPr>
          <w:rFonts w:ascii="Calibri" w:eastAsia="Times New Roman" w:hAnsi="Calibri" w:cs="Times New Roman"/>
          <w:color w:val="1C283D"/>
          <w:lang w:eastAsia="tr-TR"/>
        </w:rPr>
        <w:t> (…) tarafından düzenlenecek eğitim programlarına katılarak LPG Yetkili İşletme Personeli Sertifikası almaları,</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proofErr w:type="gramStart"/>
      <w:r w:rsidRPr="00B15EEC">
        <w:rPr>
          <w:rFonts w:ascii="Calibri" w:eastAsia="Times New Roman" w:hAnsi="Calibri" w:cs="Times New Roman"/>
          <w:color w:val="1C283D"/>
          <w:lang w:eastAsia="tr-TR"/>
        </w:rPr>
        <w:t>zorunludur</w:t>
      </w:r>
      <w:proofErr w:type="gramEnd"/>
      <w:r w:rsidRPr="00B15EEC">
        <w:rPr>
          <w:rFonts w:ascii="Calibri" w:eastAsia="Times New Roman" w:hAnsi="Calibri" w:cs="Times New Roman"/>
          <w:color w:val="1C283D"/>
          <w:lang w:eastAsia="tr-TR"/>
        </w:rPr>
        <w:t>.</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lastRenderedPageBreak/>
        <w:t>(2) Lisans sahipleri, sertifikası olmayan personel çalıştıramazlar, LPG Yetkili Teknik Personel Sertifikası bulunmayanlara tesisat projelendirme ve imalat görevi veremezler.</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Sertifika yenileme</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MADDE 8 –</w:t>
      </w:r>
      <w:r w:rsidRPr="00B15EEC">
        <w:rPr>
          <w:rFonts w:ascii="Calibri" w:eastAsia="Times New Roman" w:hAnsi="Calibri" w:cs="Times New Roman"/>
          <w:color w:val="1C283D"/>
          <w:lang w:eastAsia="tr-TR"/>
        </w:rPr>
        <w:t> </w:t>
      </w:r>
      <w:r w:rsidRPr="00B15EEC">
        <w:rPr>
          <w:rFonts w:ascii="Calibri" w:eastAsia="Times New Roman" w:hAnsi="Calibri" w:cs="Times New Roman"/>
          <w:b/>
          <w:bCs/>
          <w:color w:val="1C283D"/>
          <w:lang w:eastAsia="tr-TR"/>
        </w:rPr>
        <w:t>(</w:t>
      </w:r>
      <w:proofErr w:type="gramStart"/>
      <w:r w:rsidRPr="00B15EEC">
        <w:rPr>
          <w:rFonts w:ascii="Calibri" w:eastAsia="Times New Roman" w:hAnsi="Calibri" w:cs="Times New Roman"/>
          <w:b/>
          <w:bCs/>
          <w:color w:val="1C283D"/>
          <w:lang w:eastAsia="tr-TR"/>
        </w:rPr>
        <w:t>Değişik:RG</w:t>
      </w:r>
      <w:proofErr w:type="gramEnd"/>
      <w:r w:rsidRPr="00B15EEC">
        <w:rPr>
          <w:rFonts w:ascii="Calibri" w:eastAsia="Times New Roman" w:hAnsi="Calibri" w:cs="Times New Roman"/>
          <w:b/>
          <w:bCs/>
          <w:color w:val="1C283D"/>
          <w:lang w:eastAsia="tr-TR"/>
        </w:rPr>
        <w:t>-21/12/2017-30277)</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(1)</w:t>
      </w:r>
      <w:r w:rsidRPr="00B15EEC">
        <w:rPr>
          <w:rFonts w:ascii="Calibri" w:eastAsia="Times New Roman" w:hAnsi="Calibri" w:cs="Times New Roman"/>
          <w:color w:val="000000"/>
          <w:sz w:val="18"/>
          <w:szCs w:val="18"/>
          <w:lang w:eastAsia="tr-TR"/>
        </w:rPr>
        <w:t> </w:t>
      </w:r>
      <w:r w:rsidRPr="00B15EEC">
        <w:rPr>
          <w:rFonts w:ascii="Calibri" w:eastAsia="Times New Roman" w:hAnsi="Calibri" w:cs="Times New Roman"/>
          <w:color w:val="1C283D"/>
          <w:lang w:eastAsia="tr-TR"/>
        </w:rPr>
        <w:t> Sorumlu Müdür ve LPG Yetkili Teknik Personel Sertifikasının geçerlilik süresi beş yıldır. Süresi biten sertifikalar TMMOB’ye bağlı meslek odaları tarafından aynı süre için yenilenir.</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(2) LPG Yetkili İşletme Personeli Sertifikası süresiz olarak düzenlenir.”</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Sorumlu müdür eğitim konuları</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MADDE 9 –</w:t>
      </w:r>
      <w:r w:rsidRPr="00B15EEC">
        <w:rPr>
          <w:rFonts w:ascii="Calibri" w:eastAsia="Times New Roman" w:hAnsi="Calibri" w:cs="Times New Roman"/>
          <w:color w:val="1C283D"/>
          <w:lang w:eastAsia="tr-TR"/>
        </w:rPr>
        <w:t> (1) Sorumlu müdür eğitim programı asgari olarak;</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a) LPG piyasası ile ilgili hukuki düzenlemelerin genel esaslarını,</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b) LPG piyasası ile ilgili teknik düzenlemeleri ve uygulamalarını,</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c) İş sağlığı ve güvenliği mevzuatını,</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ç) Her türlü emniyet tedbirleri ve uygulamalarını,</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d) Yangınla mücadele ve ilk yardım konularını,</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e) Çalışan personelin eğitimine yönelik planlama ve uygulamalarını,</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f) Personel yönetimi ve eğitimini,</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g) İnsan ve çevre sağlığı ile ilgili konuları,</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ğ) Sorumlu müdürlerin hak, yetki, yükümlülük ve sorumluluklarının neler olduğu hususlarını,</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 xml:space="preserve">h) LPG depolama, dolum tesislerini, </w:t>
      </w:r>
      <w:proofErr w:type="spellStart"/>
      <w:r w:rsidRPr="00B15EEC">
        <w:rPr>
          <w:rFonts w:ascii="Calibri" w:eastAsia="Times New Roman" w:hAnsi="Calibri" w:cs="Times New Roman"/>
          <w:color w:val="1C283D"/>
          <w:lang w:eastAsia="tr-TR"/>
        </w:rPr>
        <w:t>otogaz</w:t>
      </w:r>
      <w:proofErr w:type="spellEnd"/>
      <w:r w:rsidRPr="00B15EEC">
        <w:rPr>
          <w:rFonts w:ascii="Calibri" w:eastAsia="Times New Roman" w:hAnsi="Calibri" w:cs="Times New Roman"/>
          <w:color w:val="1C283D"/>
          <w:lang w:eastAsia="tr-TR"/>
        </w:rPr>
        <w:t xml:space="preserve"> istasyonlarını, LPG tesisatını ve konut uygulamalarını,</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proofErr w:type="gramStart"/>
      <w:r w:rsidRPr="00B15EEC">
        <w:rPr>
          <w:rFonts w:ascii="Calibri" w:eastAsia="Times New Roman" w:hAnsi="Calibri" w:cs="Times New Roman"/>
          <w:color w:val="1C283D"/>
          <w:lang w:eastAsia="tr-TR"/>
        </w:rPr>
        <w:t>kapsar</w:t>
      </w:r>
      <w:proofErr w:type="gramEnd"/>
      <w:r w:rsidRPr="00B15EEC">
        <w:rPr>
          <w:rFonts w:ascii="Calibri" w:eastAsia="Times New Roman" w:hAnsi="Calibri" w:cs="Times New Roman"/>
          <w:color w:val="1C283D"/>
          <w:lang w:eastAsia="tr-TR"/>
        </w:rPr>
        <w:t>.</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LPG yetkili teknik personel eğitim konuları</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MADDE 10 –</w:t>
      </w:r>
      <w:r w:rsidRPr="00B15EEC">
        <w:rPr>
          <w:rFonts w:ascii="Calibri" w:eastAsia="Times New Roman" w:hAnsi="Calibri" w:cs="Times New Roman"/>
          <w:color w:val="1C283D"/>
          <w:lang w:eastAsia="tr-TR"/>
        </w:rPr>
        <w:t> (1) LPG yetkili teknik personel eğitim programı asgari olarak;</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a) LPG piyasası ile ilgili hukuki düzenlemelerin genel esaslarını,</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b) LPG piyasası ile ilgili teknik düzenlemeleri ve uygulamalarını,</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c) İş sağlığı ve güvenliği mevzuatını,</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ç) Her türlü emniyet tedbirleri ve uygulamalarını,</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d) Yangınla mücadele ve ilk yardım konularını,</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e) İnsan ve çevre sağlığı ile ilgili konuları,</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 xml:space="preserve">f) Dolum ve boşaltım </w:t>
      </w:r>
      <w:proofErr w:type="gramStart"/>
      <w:r w:rsidRPr="00B15EEC">
        <w:rPr>
          <w:rFonts w:ascii="Calibri" w:eastAsia="Times New Roman" w:hAnsi="Calibri" w:cs="Times New Roman"/>
          <w:color w:val="1C283D"/>
          <w:lang w:eastAsia="tr-TR"/>
        </w:rPr>
        <w:t>ekipmanlarının</w:t>
      </w:r>
      <w:proofErr w:type="gramEnd"/>
      <w:r w:rsidRPr="00B15EEC">
        <w:rPr>
          <w:rFonts w:ascii="Calibri" w:eastAsia="Times New Roman" w:hAnsi="Calibri" w:cs="Times New Roman"/>
          <w:color w:val="1C283D"/>
          <w:lang w:eastAsia="tr-TR"/>
        </w:rPr>
        <w:t xml:space="preserve"> tanımı, bakımı ve işletme bilgilerini,</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g) LPG tesisatı projelendirmeyi,</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ğ) LPG tesisatı imalat yöntemlerini,</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proofErr w:type="gramStart"/>
      <w:r w:rsidRPr="00B15EEC">
        <w:rPr>
          <w:rFonts w:ascii="Calibri" w:eastAsia="Times New Roman" w:hAnsi="Calibri" w:cs="Times New Roman"/>
          <w:color w:val="1C283D"/>
          <w:lang w:eastAsia="tr-TR"/>
        </w:rPr>
        <w:t>kapsar</w:t>
      </w:r>
      <w:proofErr w:type="gramEnd"/>
      <w:r w:rsidRPr="00B15EEC">
        <w:rPr>
          <w:rFonts w:ascii="Calibri" w:eastAsia="Times New Roman" w:hAnsi="Calibri" w:cs="Times New Roman"/>
          <w:color w:val="1C283D"/>
          <w:lang w:eastAsia="tr-TR"/>
        </w:rPr>
        <w:t>.</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LPG yetkili işletme personeli eğitim konuları</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MADDE 11 –</w:t>
      </w:r>
      <w:r w:rsidRPr="00B15EEC">
        <w:rPr>
          <w:rFonts w:ascii="Calibri" w:eastAsia="Times New Roman" w:hAnsi="Calibri" w:cs="Times New Roman"/>
          <w:color w:val="1C283D"/>
          <w:lang w:eastAsia="tr-TR"/>
        </w:rPr>
        <w:t> (1) LPG yetkili işletme personeli eğitim programı asgari olarak;</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a) İşçi sağlığı ve güvenliğini,</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b) Emniyet tedbirlerini,</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c) Yangınla mücadeleyi,</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ç) İlk yardımı,</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d) Meslek alanlarına ilişkin pratik eğitimi,</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e) Teknik ve hukuki düzenlemelere yönelik eğitimleri,</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f) İnsan ve çevre sağlığı ile ilgili konuları,</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g) LPG depolama kurallarını,</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ğ) LPG tesisatında dikkat edilmesi gereken kuralları,</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h) LPG tesisatı elemanlarını,</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ı) LPG gaz brülörleri ve yakıcılarını,</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i) LPG’nin tehlikeli olma durumları ve genel emniyet kurallarını,</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proofErr w:type="gramStart"/>
      <w:r w:rsidRPr="00B15EEC">
        <w:rPr>
          <w:rFonts w:ascii="Calibri" w:eastAsia="Times New Roman" w:hAnsi="Calibri" w:cs="Times New Roman"/>
          <w:color w:val="1C283D"/>
          <w:lang w:eastAsia="tr-TR"/>
        </w:rPr>
        <w:t>kapsar</w:t>
      </w:r>
      <w:proofErr w:type="gramEnd"/>
      <w:r w:rsidRPr="00B15EEC">
        <w:rPr>
          <w:rFonts w:ascii="Calibri" w:eastAsia="Times New Roman" w:hAnsi="Calibri" w:cs="Times New Roman"/>
          <w:color w:val="1C283D"/>
          <w:lang w:eastAsia="tr-TR"/>
        </w:rPr>
        <w:t>.</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Uygulama</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MADDE 12 –</w:t>
      </w:r>
      <w:r w:rsidRPr="00B15EEC">
        <w:rPr>
          <w:rFonts w:ascii="Calibri" w:eastAsia="Times New Roman" w:hAnsi="Calibri" w:cs="Times New Roman"/>
          <w:color w:val="1C283D"/>
          <w:lang w:eastAsia="tr-TR"/>
        </w:rPr>
        <w:t> </w:t>
      </w:r>
      <w:r w:rsidRPr="00B15EEC">
        <w:rPr>
          <w:rFonts w:ascii="Calibri" w:eastAsia="Times New Roman" w:hAnsi="Calibri" w:cs="Times New Roman"/>
          <w:b/>
          <w:bCs/>
          <w:color w:val="1C283D"/>
          <w:lang w:eastAsia="tr-TR"/>
        </w:rPr>
        <w:t>(</w:t>
      </w:r>
      <w:proofErr w:type="gramStart"/>
      <w:r w:rsidRPr="00B15EEC">
        <w:rPr>
          <w:rFonts w:ascii="Calibri" w:eastAsia="Times New Roman" w:hAnsi="Calibri" w:cs="Times New Roman"/>
          <w:b/>
          <w:bCs/>
          <w:color w:val="1C283D"/>
          <w:lang w:eastAsia="tr-TR"/>
        </w:rPr>
        <w:t>Değişik:RG</w:t>
      </w:r>
      <w:proofErr w:type="gramEnd"/>
      <w:r w:rsidRPr="00B15EEC">
        <w:rPr>
          <w:rFonts w:ascii="Calibri" w:eastAsia="Times New Roman" w:hAnsi="Calibri" w:cs="Times New Roman"/>
          <w:b/>
          <w:bCs/>
          <w:color w:val="1C283D"/>
          <w:lang w:eastAsia="tr-TR"/>
        </w:rPr>
        <w:t>-19/3/2014-28946)</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 xml:space="preserve">(1) Sorumlu müdür, LPG yetkili teknik personel ve LPG yetkili işletme personeli eğitimi TMMOB’a bağlı odaların şubesinin bulunduğu her ilde yılda altı defadan az olmamak üzere ilgili </w:t>
      </w:r>
      <w:r w:rsidRPr="00B15EEC">
        <w:rPr>
          <w:rFonts w:ascii="Calibri" w:eastAsia="Times New Roman" w:hAnsi="Calibri" w:cs="Times New Roman"/>
          <w:color w:val="1C283D"/>
          <w:lang w:eastAsia="tr-TR"/>
        </w:rPr>
        <w:lastRenderedPageBreak/>
        <w:t>odalar tarafından planlanır ve her yılın ocak ayında ilan edilir. Eğitimler, uzmanlığı TMMOB tarafından kabul edilen kişilerce verilir. Asgari beş kişilik talep olmaması durumunda eğitim açılması eğitimi düzenleyecek olan TMMOB’a bağlı odaların takdirine bağlıdır. Eğitim konularının güncelliği TMMOB tarafından sağlanır.</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proofErr w:type="gramStart"/>
      <w:r w:rsidRPr="00B15EEC">
        <w:rPr>
          <w:rFonts w:ascii="Calibri" w:eastAsia="Times New Roman" w:hAnsi="Calibri" w:cs="Times New Roman"/>
          <w:color w:val="1C283D"/>
          <w:lang w:eastAsia="tr-TR"/>
        </w:rPr>
        <w:t>(2) TMMOB; sorumlu müdür, LPG yetkili teknik personel ve LPG yetkili işletme personeli eğitimi başvuru şeklini, eğitim ve sınav koşullarını, eğitim süresi ve programını, Sorumlu Müdür-LPG Yetkili Teknik Personel-LPG Yetkili İşletme Personeli Eğitimi ile Sorumlu Müdür-LPG Yetkili Teknik Personel-LPG Yetkili İşletme Personeli Sertifikası ücretlerini, Kurumun uygun görüşünü de alarak, her yıl ocak ayında belirler ve duyurulmasını sağlar.</w:t>
      </w:r>
      <w:proofErr w:type="gramEnd"/>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(3) TMMOB; eğitim ve belgelendirme ile ilgili genel uygulama esaslarını, Kurumun da uygun görüşünü alarak belirler ve duyurulmasını sağlar.</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(4) Eğitimlere katılarak belge almaya hak kazananların ve belgeleri iptal edilenlerin isimleri, belge ve görev alt başlıkları ile beraber, TMMOB’a ait internet sayfasında güncel olarak yayımlanır. Bu kişilere ait bilgiler eğitimi veren meslek odasınca saklanır.</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 </w:t>
      </w:r>
    </w:p>
    <w:p w:rsidR="00B15EEC" w:rsidRPr="00B15EEC" w:rsidRDefault="00B15EEC" w:rsidP="00B15EEC">
      <w:pPr>
        <w:shd w:val="clear" w:color="auto" w:fill="FFFFFF"/>
        <w:spacing w:after="0" w:line="240" w:lineRule="atLeast"/>
        <w:ind w:firstLine="567"/>
        <w:jc w:val="center"/>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ÜÇÜNCÜ BÖLÜM</w:t>
      </w:r>
    </w:p>
    <w:p w:rsidR="00B15EEC" w:rsidRPr="00B15EEC" w:rsidRDefault="00B15EEC" w:rsidP="00B15EEC">
      <w:pPr>
        <w:shd w:val="clear" w:color="auto" w:fill="FFFFFF"/>
        <w:spacing w:after="0" w:line="240" w:lineRule="atLeast"/>
        <w:ind w:firstLine="567"/>
        <w:jc w:val="center"/>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Sorumlu Müdüre İlişkin Hükümler</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 </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Sorumlu müdür çalıştırma zorunluluğu</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MADDE 13 – (</w:t>
      </w:r>
      <w:proofErr w:type="gramStart"/>
      <w:r w:rsidRPr="00B15EEC">
        <w:rPr>
          <w:rFonts w:ascii="Calibri" w:eastAsia="Times New Roman" w:hAnsi="Calibri" w:cs="Times New Roman"/>
          <w:b/>
          <w:bCs/>
          <w:color w:val="1C283D"/>
          <w:lang w:eastAsia="tr-TR"/>
        </w:rPr>
        <w:t>Değişik:RG</w:t>
      </w:r>
      <w:proofErr w:type="gramEnd"/>
      <w:r w:rsidRPr="00B15EEC">
        <w:rPr>
          <w:rFonts w:ascii="Calibri" w:eastAsia="Times New Roman" w:hAnsi="Calibri" w:cs="Times New Roman"/>
          <w:b/>
          <w:bCs/>
          <w:color w:val="1C283D"/>
          <w:lang w:eastAsia="tr-TR"/>
        </w:rPr>
        <w:t>-9/1/2014-28877)</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 xml:space="preserve">(1) Dolum tesisi ve </w:t>
      </w:r>
      <w:proofErr w:type="spellStart"/>
      <w:r w:rsidRPr="00B15EEC">
        <w:rPr>
          <w:rFonts w:ascii="Calibri" w:eastAsia="Times New Roman" w:hAnsi="Calibri" w:cs="Times New Roman"/>
          <w:color w:val="1C283D"/>
          <w:lang w:eastAsia="tr-TR"/>
        </w:rPr>
        <w:t>otogaz</w:t>
      </w:r>
      <w:proofErr w:type="spellEnd"/>
      <w:r w:rsidRPr="00B15EEC">
        <w:rPr>
          <w:rFonts w:ascii="Calibri" w:eastAsia="Times New Roman" w:hAnsi="Calibri" w:cs="Times New Roman"/>
          <w:color w:val="1C283D"/>
          <w:lang w:eastAsia="tr-TR"/>
        </w:rPr>
        <w:t xml:space="preserve"> istasyonunda sorumlu müdür çalıştırılması zorunludur. Bir sorumlu müdür, bir dolum tesisinde veya aynı il sınırları içerisinde en fazla üç </w:t>
      </w:r>
      <w:proofErr w:type="spellStart"/>
      <w:r w:rsidRPr="00B15EEC">
        <w:rPr>
          <w:rFonts w:ascii="Calibri" w:eastAsia="Times New Roman" w:hAnsi="Calibri" w:cs="Times New Roman"/>
          <w:color w:val="1C283D"/>
          <w:lang w:eastAsia="tr-TR"/>
        </w:rPr>
        <w:t>otogaz</w:t>
      </w:r>
      <w:proofErr w:type="spellEnd"/>
      <w:r w:rsidRPr="00B15EEC">
        <w:rPr>
          <w:rFonts w:ascii="Calibri" w:eastAsia="Times New Roman" w:hAnsi="Calibri" w:cs="Times New Roman"/>
          <w:color w:val="1C283D"/>
          <w:lang w:eastAsia="tr-TR"/>
        </w:rPr>
        <w:t xml:space="preserve"> istasyonunda görev alabilir.</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Sorumlu müdür olacak kişilerde aranacak şartlar</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MADDE 14 –</w:t>
      </w:r>
      <w:r w:rsidRPr="00B15EEC">
        <w:rPr>
          <w:rFonts w:ascii="Calibri" w:eastAsia="Times New Roman" w:hAnsi="Calibri" w:cs="Times New Roman"/>
          <w:color w:val="1C283D"/>
          <w:lang w:eastAsia="tr-TR"/>
        </w:rPr>
        <w:t> (1) Sorumlu müdür olacak kişilerde;</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a) </w:t>
      </w:r>
      <w:r w:rsidRPr="00B15EEC">
        <w:rPr>
          <w:rFonts w:ascii="Calibri" w:eastAsia="Times New Roman" w:hAnsi="Calibri" w:cs="Times New Roman"/>
          <w:b/>
          <w:bCs/>
          <w:color w:val="1C283D"/>
          <w:lang w:eastAsia="tr-TR"/>
        </w:rPr>
        <w:t>(</w:t>
      </w:r>
      <w:proofErr w:type="gramStart"/>
      <w:r w:rsidRPr="00B15EEC">
        <w:rPr>
          <w:rFonts w:ascii="Calibri" w:eastAsia="Times New Roman" w:hAnsi="Calibri" w:cs="Times New Roman"/>
          <w:b/>
          <w:bCs/>
          <w:color w:val="1C283D"/>
          <w:lang w:eastAsia="tr-TR"/>
        </w:rPr>
        <w:t>Değişik:RG</w:t>
      </w:r>
      <w:proofErr w:type="gramEnd"/>
      <w:r w:rsidRPr="00B15EEC">
        <w:rPr>
          <w:rFonts w:ascii="Calibri" w:eastAsia="Times New Roman" w:hAnsi="Calibri" w:cs="Times New Roman"/>
          <w:b/>
          <w:bCs/>
          <w:color w:val="1C283D"/>
          <w:lang w:eastAsia="tr-TR"/>
        </w:rPr>
        <w:t>-14/10/2017-30210)</w:t>
      </w:r>
      <w:r w:rsidRPr="00B15EEC">
        <w:rPr>
          <w:rFonts w:ascii="Calibri" w:eastAsia="Times New Roman" w:hAnsi="Calibri" w:cs="Times New Roman"/>
          <w:color w:val="1C283D"/>
          <w:lang w:eastAsia="tr-TR"/>
        </w:rPr>
        <w:t xml:space="preserve"> Dolum tesisleri için; çevre, elektrik, elektronik, elektrik ve elektronik, endüstri, enerji sistemleri, kimya, makine, inşaat, </w:t>
      </w:r>
      <w:proofErr w:type="spellStart"/>
      <w:r w:rsidRPr="00B15EEC">
        <w:rPr>
          <w:rFonts w:ascii="Calibri" w:eastAsia="Times New Roman" w:hAnsi="Calibri" w:cs="Times New Roman"/>
          <w:color w:val="1C283D"/>
          <w:lang w:eastAsia="tr-TR"/>
        </w:rPr>
        <w:t>mekatronik</w:t>
      </w:r>
      <w:proofErr w:type="spellEnd"/>
      <w:r w:rsidRPr="00B15EEC">
        <w:rPr>
          <w:rFonts w:ascii="Calibri" w:eastAsia="Times New Roman" w:hAnsi="Calibri" w:cs="Times New Roman"/>
          <w:color w:val="1C283D"/>
          <w:lang w:eastAsia="tr-TR"/>
        </w:rPr>
        <w:t xml:space="preserve">, petrol ve doğalgaz mühendislik fakültelerinden veya fakültelerin kimya bölümünden veya bunlara denkliği Yükseköğretim Kurulu tarafından kabul edilen yurt içi veya yurt dışındaki yükseköğretim kurumlarından mezun olmak veya diğer bölümlerden mezun olmakla beraber çevre, elektrik, elektronik, elektrik ve elektronik, endüstri, enerji sistemleri, inşaat, kimya, makine, </w:t>
      </w:r>
      <w:proofErr w:type="spellStart"/>
      <w:r w:rsidRPr="00B15EEC">
        <w:rPr>
          <w:rFonts w:ascii="Calibri" w:eastAsia="Times New Roman" w:hAnsi="Calibri" w:cs="Times New Roman"/>
          <w:color w:val="1C283D"/>
          <w:lang w:eastAsia="tr-TR"/>
        </w:rPr>
        <w:t>mekatronik</w:t>
      </w:r>
      <w:proofErr w:type="spellEnd"/>
      <w:r w:rsidRPr="00B15EEC">
        <w:rPr>
          <w:rFonts w:ascii="Calibri" w:eastAsia="Times New Roman" w:hAnsi="Calibri" w:cs="Times New Roman"/>
          <w:color w:val="1C283D"/>
          <w:lang w:eastAsia="tr-TR"/>
        </w:rPr>
        <w:t xml:space="preserve"> veya petrol ve doğalgaz mühendisliği veya kimya dalında en az yüksek lisans yapmış olmak,</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b) </w:t>
      </w:r>
      <w:r w:rsidRPr="00B15EEC">
        <w:rPr>
          <w:rFonts w:ascii="Calibri" w:eastAsia="Times New Roman" w:hAnsi="Calibri" w:cs="Times New Roman"/>
          <w:b/>
          <w:bCs/>
          <w:color w:val="1C283D"/>
          <w:lang w:eastAsia="tr-TR"/>
        </w:rPr>
        <w:t>(</w:t>
      </w:r>
      <w:proofErr w:type="gramStart"/>
      <w:r w:rsidRPr="00B15EEC">
        <w:rPr>
          <w:rFonts w:ascii="Calibri" w:eastAsia="Times New Roman" w:hAnsi="Calibri" w:cs="Times New Roman"/>
          <w:b/>
          <w:bCs/>
          <w:color w:val="1C283D"/>
          <w:lang w:eastAsia="tr-TR"/>
        </w:rPr>
        <w:t>Değişik:RG</w:t>
      </w:r>
      <w:proofErr w:type="gramEnd"/>
      <w:r w:rsidRPr="00B15EEC">
        <w:rPr>
          <w:rFonts w:ascii="Calibri" w:eastAsia="Times New Roman" w:hAnsi="Calibri" w:cs="Times New Roman"/>
          <w:b/>
          <w:bCs/>
          <w:color w:val="1C283D"/>
          <w:lang w:eastAsia="tr-TR"/>
        </w:rPr>
        <w:t>-14/10/2017-30210) </w:t>
      </w:r>
      <w:proofErr w:type="spellStart"/>
      <w:r w:rsidRPr="00B15EEC">
        <w:rPr>
          <w:rFonts w:ascii="Calibri" w:eastAsia="Times New Roman" w:hAnsi="Calibri" w:cs="Times New Roman"/>
          <w:color w:val="1C283D"/>
          <w:lang w:eastAsia="tr-TR"/>
        </w:rPr>
        <w:t>Otogaz</w:t>
      </w:r>
      <w:proofErr w:type="spellEnd"/>
      <w:r w:rsidRPr="00B15EEC">
        <w:rPr>
          <w:rFonts w:ascii="Calibri" w:eastAsia="Times New Roman" w:hAnsi="Calibri" w:cs="Times New Roman"/>
          <w:color w:val="1C283D"/>
          <w:lang w:eastAsia="tr-TR"/>
        </w:rPr>
        <w:t xml:space="preserve"> istasyonları için; meslek yüksekokullarının kimya teknolojisi, elektronik teknolojisi, makine, </w:t>
      </w:r>
      <w:proofErr w:type="spellStart"/>
      <w:r w:rsidRPr="00B15EEC">
        <w:rPr>
          <w:rFonts w:ascii="Calibri" w:eastAsia="Times New Roman" w:hAnsi="Calibri" w:cs="Times New Roman"/>
          <w:color w:val="1C283D"/>
          <w:lang w:eastAsia="tr-TR"/>
        </w:rPr>
        <w:t>mekatronik</w:t>
      </w:r>
      <w:proofErr w:type="spellEnd"/>
      <w:r w:rsidRPr="00B15EEC">
        <w:rPr>
          <w:rFonts w:ascii="Calibri" w:eastAsia="Times New Roman" w:hAnsi="Calibri" w:cs="Times New Roman"/>
          <w:color w:val="1C283D"/>
          <w:lang w:eastAsia="tr-TR"/>
        </w:rPr>
        <w:t xml:space="preserve">, elektrik, enerji tesisleri işletmeciliği, doğalgaz ve tesisatı teknolojisi, gaz ve tesisatı teknolojisi, rafineri ve </w:t>
      </w:r>
      <w:proofErr w:type="spellStart"/>
      <w:r w:rsidRPr="00B15EEC">
        <w:rPr>
          <w:rFonts w:ascii="Calibri" w:eastAsia="Times New Roman" w:hAnsi="Calibri" w:cs="Times New Roman"/>
          <w:color w:val="1C283D"/>
          <w:lang w:eastAsia="tr-TR"/>
        </w:rPr>
        <w:t>petro</w:t>
      </w:r>
      <w:proofErr w:type="spellEnd"/>
      <w:r w:rsidRPr="00B15EEC">
        <w:rPr>
          <w:rFonts w:ascii="Calibri" w:eastAsia="Times New Roman" w:hAnsi="Calibri" w:cs="Times New Roman"/>
          <w:color w:val="1C283D"/>
          <w:lang w:eastAsia="tr-TR"/>
        </w:rPr>
        <w:t xml:space="preserve">-kimya teknolojisi programlarından veya teknoloji veya mühendislik fakültelerinden veya bunlara denkliği Yükseköğretim Kurulu tarafından kabul edilen yurt içi veya yurt dışındaki yükseköğretim kurumlarından mezun olmak veya 6269 sayılı Kimyagerlik ve Kimya Mühendisliği Hakkında Kanun kapsamında kimyager unvanını almış olmak veya diğer bölümlerden mezun olmakla beraber çevre, elektrik, elektronik, elektrik ve elektronik, endüstri, enerji sistemleri, inşaat, kimya, makine, </w:t>
      </w:r>
      <w:proofErr w:type="spellStart"/>
      <w:r w:rsidRPr="00B15EEC">
        <w:rPr>
          <w:rFonts w:ascii="Calibri" w:eastAsia="Times New Roman" w:hAnsi="Calibri" w:cs="Times New Roman"/>
          <w:color w:val="1C283D"/>
          <w:lang w:eastAsia="tr-TR"/>
        </w:rPr>
        <w:t>mekatronik</w:t>
      </w:r>
      <w:proofErr w:type="spellEnd"/>
      <w:r w:rsidRPr="00B15EEC">
        <w:rPr>
          <w:rFonts w:ascii="Calibri" w:eastAsia="Times New Roman" w:hAnsi="Calibri" w:cs="Times New Roman"/>
          <w:color w:val="1C283D"/>
          <w:lang w:eastAsia="tr-TR"/>
        </w:rPr>
        <w:t>, petrol ve doğalgaz mühendisliği veya kimya dalında en az yüksek lisans yapmış olmak,</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c) İlgili mevzuatta öngörülen eğitimi başarıyla bitirmek,</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ç) Sorumlu müdür sertifikası sahibi olmak,</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d) Görevin gereklerini yerine getirmesini engelleyecek sağlık engeli bulunmamak,</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proofErr w:type="gramStart"/>
      <w:r w:rsidRPr="00B15EEC">
        <w:rPr>
          <w:rFonts w:ascii="Calibri" w:eastAsia="Times New Roman" w:hAnsi="Calibri" w:cs="Times New Roman"/>
          <w:color w:val="1C283D"/>
          <w:lang w:eastAsia="tr-TR"/>
        </w:rPr>
        <w:t>şartları</w:t>
      </w:r>
      <w:proofErr w:type="gramEnd"/>
      <w:r w:rsidRPr="00B15EEC">
        <w:rPr>
          <w:rFonts w:ascii="Calibri" w:eastAsia="Times New Roman" w:hAnsi="Calibri" w:cs="Times New Roman"/>
          <w:color w:val="1C283D"/>
          <w:lang w:eastAsia="tr-TR"/>
        </w:rPr>
        <w:t xml:space="preserve"> aranır.</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(2)</w:t>
      </w:r>
      <w:r w:rsidRPr="00B15EEC">
        <w:rPr>
          <w:rFonts w:ascii="Calibri" w:eastAsia="Times New Roman" w:hAnsi="Calibri" w:cs="Times New Roman"/>
          <w:b/>
          <w:bCs/>
          <w:color w:val="1C283D"/>
          <w:lang w:eastAsia="tr-TR"/>
        </w:rPr>
        <w:t>(</w:t>
      </w:r>
      <w:proofErr w:type="gramStart"/>
      <w:r w:rsidRPr="00B15EEC">
        <w:rPr>
          <w:rFonts w:ascii="Calibri" w:eastAsia="Times New Roman" w:hAnsi="Calibri" w:cs="Times New Roman"/>
          <w:b/>
          <w:bCs/>
          <w:color w:val="1C283D"/>
          <w:lang w:eastAsia="tr-TR"/>
        </w:rPr>
        <w:t>Ek:RG</w:t>
      </w:r>
      <w:proofErr w:type="gramEnd"/>
      <w:r w:rsidRPr="00B15EEC">
        <w:rPr>
          <w:rFonts w:ascii="Calibri" w:eastAsia="Times New Roman" w:hAnsi="Calibri" w:cs="Times New Roman"/>
          <w:b/>
          <w:bCs/>
          <w:color w:val="1C283D"/>
          <w:lang w:eastAsia="tr-TR"/>
        </w:rPr>
        <w:t>-15/12/2016-29919)</w:t>
      </w:r>
      <w:r w:rsidRPr="00B15EEC">
        <w:rPr>
          <w:rFonts w:ascii="Calibri" w:eastAsia="Times New Roman" w:hAnsi="Calibri" w:cs="Times New Roman"/>
          <w:color w:val="1C283D"/>
          <w:vertAlign w:val="superscript"/>
          <w:lang w:eastAsia="tr-TR"/>
        </w:rPr>
        <w:t>(1)  </w:t>
      </w:r>
      <w:r w:rsidRPr="00B15EEC">
        <w:rPr>
          <w:rFonts w:ascii="Calibri" w:eastAsia="Times New Roman" w:hAnsi="Calibri" w:cs="Times New Roman"/>
          <w:color w:val="1C283D"/>
          <w:lang w:eastAsia="tr-TR"/>
        </w:rPr>
        <w:t>A sınıfı iş güvenliği uzmanlığı belgesi sahibi kişiler, sorumlu müdür sertifikası alarak ve sorumlu müdür sözleşmesi imzalayarak LPG </w:t>
      </w:r>
      <w:proofErr w:type="spellStart"/>
      <w:r w:rsidRPr="00B15EEC">
        <w:rPr>
          <w:rFonts w:ascii="Calibri" w:eastAsia="Times New Roman" w:hAnsi="Calibri" w:cs="Times New Roman"/>
          <w:color w:val="1C283D"/>
          <w:lang w:eastAsia="tr-TR"/>
        </w:rPr>
        <w:t>otogaz</w:t>
      </w:r>
      <w:proofErr w:type="spellEnd"/>
      <w:r w:rsidRPr="00B15EEC">
        <w:rPr>
          <w:rFonts w:ascii="Calibri" w:eastAsia="Times New Roman" w:hAnsi="Calibri" w:cs="Times New Roman"/>
          <w:color w:val="1C283D"/>
          <w:lang w:eastAsia="tr-TR"/>
        </w:rPr>
        <w:t> istasyonlarında sorumlu müdür olarak görev alabilirler. Bu kişilere ilişkin eğitim ve belgelendirme esasları her yıl genel uygulama esasları ile belirlenir ve bu kişiler için bu maddenin birinci fıkrasının (b) bendinde düzenlenen öğrenim şartı aranmaz.</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(3) Lisans sahibi gerçek kişiler, kendi lisanslı tesislerinde sorumlu müdürlük görevinde bulunamazlar.</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lastRenderedPageBreak/>
        <w:t>Sorumlu müdürlerin yükümlülükleri</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MADDE 15 –</w:t>
      </w:r>
      <w:r w:rsidRPr="00B15EEC">
        <w:rPr>
          <w:rFonts w:ascii="Calibri" w:eastAsia="Times New Roman" w:hAnsi="Calibri" w:cs="Times New Roman"/>
          <w:color w:val="1C283D"/>
          <w:lang w:eastAsia="tr-TR"/>
        </w:rPr>
        <w:t> (1) Sorumlu müdür; tesisteki piyasa faaliyetlerinin ilgili mevzuata uygun ve emniyetli bir şekilde yürütülmesi ile yükümlüdür. Bu kapsamda olmak üzere sorumlu müdür;</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a) </w:t>
      </w:r>
      <w:r w:rsidRPr="00B15EEC">
        <w:rPr>
          <w:rFonts w:ascii="Calibri" w:eastAsia="Times New Roman" w:hAnsi="Calibri" w:cs="Times New Roman"/>
          <w:b/>
          <w:bCs/>
          <w:color w:val="1C283D"/>
          <w:lang w:eastAsia="tr-TR"/>
        </w:rPr>
        <w:t>(</w:t>
      </w:r>
      <w:proofErr w:type="gramStart"/>
      <w:r w:rsidRPr="00B15EEC">
        <w:rPr>
          <w:rFonts w:ascii="Calibri" w:eastAsia="Times New Roman" w:hAnsi="Calibri" w:cs="Times New Roman"/>
          <w:b/>
          <w:bCs/>
          <w:color w:val="1C283D"/>
          <w:lang w:eastAsia="tr-TR"/>
        </w:rPr>
        <w:t>Değişik:RG</w:t>
      </w:r>
      <w:proofErr w:type="gramEnd"/>
      <w:r w:rsidRPr="00B15EEC">
        <w:rPr>
          <w:rFonts w:ascii="Calibri" w:eastAsia="Times New Roman" w:hAnsi="Calibri" w:cs="Times New Roman"/>
          <w:b/>
          <w:bCs/>
          <w:color w:val="1C283D"/>
          <w:lang w:eastAsia="tr-TR"/>
        </w:rPr>
        <w:t>-21/12/2017-30277)</w:t>
      </w:r>
      <w:r w:rsidRPr="00B15EEC">
        <w:rPr>
          <w:rFonts w:ascii="Calibri" w:eastAsia="Times New Roman" w:hAnsi="Calibri" w:cs="Times New Roman"/>
          <w:color w:val="1C283D"/>
          <w:lang w:eastAsia="tr-TR"/>
        </w:rPr>
        <w:t> Tesisin ilgili mevzuata ve teknik düzenlemelere uygun olarak emniyetli ve hizmet sürekliliğini aksatmayacak şekilde çalışmasını sağlamak,</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b) Personelin periyodik olarak eğitimini sağlamak, ilgili mevzuat uyarınca alması gerekli eğitimi almamış personelin tesiste çalıştırılmasına izin vermemek,</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c) Tesiste güvenlik ve diğer uyarıcı levhaların asılmasını sağlamak,</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 xml:space="preserve">ç) </w:t>
      </w:r>
      <w:proofErr w:type="spellStart"/>
      <w:r w:rsidRPr="00B15EEC">
        <w:rPr>
          <w:rFonts w:ascii="Calibri" w:eastAsia="Times New Roman" w:hAnsi="Calibri" w:cs="Times New Roman"/>
          <w:color w:val="1C283D"/>
          <w:lang w:eastAsia="tr-TR"/>
        </w:rPr>
        <w:t>Otogaz</w:t>
      </w:r>
      <w:proofErr w:type="spellEnd"/>
      <w:r w:rsidRPr="00B15EEC">
        <w:rPr>
          <w:rFonts w:ascii="Calibri" w:eastAsia="Times New Roman" w:hAnsi="Calibri" w:cs="Times New Roman"/>
          <w:color w:val="1C283D"/>
          <w:lang w:eastAsia="tr-TR"/>
        </w:rPr>
        <w:t xml:space="preserve"> istasyonunda LPG tüpü dolumu ve satışı yaptırmamak, LPG tüpü </w:t>
      </w:r>
      <w:proofErr w:type="spellStart"/>
      <w:r w:rsidRPr="00B15EEC">
        <w:rPr>
          <w:rFonts w:ascii="Calibri" w:eastAsia="Times New Roman" w:hAnsi="Calibri" w:cs="Times New Roman"/>
          <w:color w:val="1C283D"/>
          <w:lang w:eastAsia="tr-TR"/>
        </w:rPr>
        <w:t>dolumuna</w:t>
      </w:r>
      <w:proofErr w:type="spellEnd"/>
      <w:r w:rsidRPr="00B15EEC">
        <w:rPr>
          <w:rFonts w:ascii="Calibri" w:eastAsia="Times New Roman" w:hAnsi="Calibri" w:cs="Times New Roman"/>
          <w:color w:val="1C283D"/>
          <w:lang w:eastAsia="tr-TR"/>
        </w:rPr>
        <w:t xml:space="preserve"> yarayan hiçbir alet, makine ve teçhizatı istasyon </w:t>
      </w:r>
      <w:proofErr w:type="gramStart"/>
      <w:r w:rsidRPr="00B15EEC">
        <w:rPr>
          <w:rFonts w:ascii="Calibri" w:eastAsia="Times New Roman" w:hAnsi="Calibri" w:cs="Times New Roman"/>
          <w:color w:val="1C283D"/>
          <w:lang w:eastAsia="tr-TR"/>
        </w:rPr>
        <w:t>dahilinde</w:t>
      </w:r>
      <w:proofErr w:type="gramEnd"/>
      <w:r w:rsidRPr="00B15EEC">
        <w:rPr>
          <w:rFonts w:ascii="Calibri" w:eastAsia="Times New Roman" w:hAnsi="Calibri" w:cs="Times New Roman"/>
          <w:color w:val="1C283D"/>
          <w:lang w:eastAsia="tr-TR"/>
        </w:rPr>
        <w:t xml:space="preserve"> bulunmasına izin vermemek,</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d) Dolum tesisinde dağıtıcının veya dağıtıcı ile aralarında dolum anlaşması bulunan diğer dağıtıcı veya dağıtıcıların amblemini taşıyan teknik düzenlemelere uygun LPG tüpleri dışında kalan tüplere dolum yapılmasına izin vermemek,</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e) Kötü niyet veya tehlikeli eylem sonucunu doğuracak her türlü eylem ve işlemden özenle kaçınmak, bunların oluşumunun engellenmesi için her türlü tedbiri almak,</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 xml:space="preserve">f) Tesiste bulunan makine ve teçhizatın bakımlarının, </w:t>
      </w:r>
      <w:proofErr w:type="gramStart"/>
      <w:r w:rsidRPr="00B15EEC">
        <w:rPr>
          <w:rFonts w:ascii="Calibri" w:eastAsia="Times New Roman" w:hAnsi="Calibri" w:cs="Times New Roman"/>
          <w:color w:val="1C283D"/>
          <w:lang w:eastAsia="tr-TR"/>
        </w:rPr>
        <w:t>kalibrasyon</w:t>
      </w:r>
      <w:proofErr w:type="gramEnd"/>
      <w:r w:rsidRPr="00B15EEC">
        <w:rPr>
          <w:rFonts w:ascii="Calibri" w:eastAsia="Times New Roman" w:hAnsi="Calibri" w:cs="Times New Roman"/>
          <w:color w:val="1C283D"/>
          <w:lang w:eastAsia="tr-TR"/>
        </w:rPr>
        <w:t xml:space="preserve"> işlemlerinin, </w:t>
      </w:r>
      <w:proofErr w:type="spellStart"/>
      <w:r w:rsidRPr="00B15EEC">
        <w:rPr>
          <w:rFonts w:ascii="Calibri" w:eastAsia="Times New Roman" w:hAnsi="Calibri" w:cs="Times New Roman"/>
          <w:color w:val="1C283D"/>
          <w:lang w:eastAsia="tr-TR"/>
        </w:rPr>
        <w:t>katodik</w:t>
      </w:r>
      <w:proofErr w:type="spellEnd"/>
      <w:r w:rsidRPr="00B15EEC">
        <w:rPr>
          <w:rFonts w:ascii="Calibri" w:eastAsia="Times New Roman" w:hAnsi="Calibri" w:cs="Times New Roman"/>
          <w:color w:val="1C283D"/>
          <w:lang w:eastAsia="tr-TR"/>
        </w:rPr>
        <w:t xml:space="preserve"> ve elektrik koruma testlerinin düzenli aralıklar ile zamanında ve doğru olarak yaptırılmasını sağlamak,</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g) Yasal düzenlemeleri, teknolojik gelişmeleri, piyasa faaliyetlerini takip etmek, lisans sahibini ve diğer personeli yazılı veya sözlü olarak bilgilendirmek,</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ğ) </w:t>
      </w:r>
      <w:r w:rsidRPr="00B15EEC">
        <w:rPr>
          <w:rFonts w:ascii="Calibri" w:eastAsia="Times New Roman" w:hAnsi="Calibri" w:cs="Times New Roman"/>
          <w:b/>
          <w:bCs/>
          <w:color w:val="1C283D"/>
          <w:lang w:eastAsia="tr-TR"/>
        </w:rPr>
        <w:t>(</w:t>
      </w:r>
      <w:proofErr w:type="gramStart"/>
      <w:r w:rsidRPr="00B15EEC">
        <w:rPr>
          <w:rFonts w:ascii="Calibri" w:eastAsia="Times New Roman" w:hAnsi="Calibri" w:cs="Times New Roman"/>
          <w:b/>
          <w:bCs/>
          <w:color w:val="1C283D"/>
          <w:lang w:eastAsia="tr-TR"/>
        </w:rPr>
        <w:t>Değişik:RG</w:t>
      </w:r>
      <w:proofErr w:type="gramEnd"/>
      <w:r w:rsidRPr="00B15EEC">
        <w:rPr>
          <w:rFonts w:ascii="Calibri" w:eastAsia="Times New Roman" w:hAnsi="Calibri" w:cs="Times New Roman"/>
          <w:b/>
          <w:bCs/>
          <w:color w:val="1C283D"/>
          <w:lang w:eastAsia="tr-TR"/>
        </w:rPr>
        <w:t>-21/12/2017-30277)</w:t>
      </w:r>
      <w:r w:rsidRPr="00B15EEC">
        <w:rPr>
          <w:rFonts w:ascii="Calibri" w:eastAsia="Times New Roman" w:hAnsi="Calibri" w:cs="Times New Roman"/>
          <w:color w:val="1C283D"/>
          <w:lang w:eastAsia="tr-TR"/>
        </w:rPr>
        <w:t> Görevi ile ilgili bilgi, belge ve kayıtları düzenlemek ve muhafaza edilmesini sağlamak, gerektiğinde yetkili kamu kurumlarına ibraz etmek,</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h) Tesisi Kurum adına denetlemek için gelen görevlilere denetim esnasında yardımcı olmak, gerekli bilgi ve belgelere ulaşımlarını sağlamak,</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ı) Tesiste tespit ettiği ilgili mevzuata aykırı veya kötü niyet veya tehlikeli eylem sonucunu doğuracak her türlü eylem ve işlemi yazılı olarak derhal lisans sahibine bildirmek, lisans sahibinin aykırılığı uygun sürede gidermemesi ve/veya işi geçici olarak durdurmaması halinde, yazılı olarak Kuruma ve ilgili diğer kamu kurumlarına derhal bildirmek,</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proofErr w:type="gramStart"/>
      <w:r w:rsidRPr="00B15EEC">
        <w:rPr>
          <w:rFonts w:ascii="Calibri" w:eastAsia="Times New Roman" w:hAnsi="Calibri" w:cs="Times New Roman"/>
          <w:color w:val="1C283D"/>
          <w:lang w:eastAsia="tr-TR"/>
        </w:rPr>
        <w:t>ile</w:t>
      </w:r>
      <w:proofErr w:type="gramEnd"/>
      <w:r w:rsidRPr="00B15EEC">
        <w:rPr>
          <w:rFonts w:ascii="Calibri" w:eastAsia="Times New Roman" w:hAnsi="Calibri" w:cs="Times New Roman"/>
          <w:color w:val="1C283D"/>
          <w:lang w:eastAsia="tr-TR"/>
        </w:rPr>
        <w:t xml:space="preserve"> yükümlüdür.</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Sorumlu müdürün hak ve yetkileri</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MADDE 16 –</w:t>
      </w:r>
      <w:r w:rsidRPr="00B15EEC">
        <w:rPr>
          <w:rFonts w:ascii="Calibri" w:eastAsia="Times New Roman" w:hAnsi="Calibri" w:cs="Times New Roman"/>
          <w:color w:val="1C283D"/>
          <w:lang w:eastAsia="tr-TR"/>
        </w:rPr>
        <w:t> (1) Sorumlu müdür;</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a) İlgili mevzuat kapsamında yükümlülüklerini yerine getirirken, lisans sahibinden bağımsızdır ve engellenemez. Bu konuda lisans sahibinden her türlü kolaylığın gösterilmesini, elverişli çalışma ortamı ve gerekli araç-gereçlerin teminini talep edebilir. Ancak, işletmenin kurallarına ve iş düzenine uymaya dikkat eder, yönetime yetkileri kapsamı dışında müdahale edemez.</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b) Tesis veya insanların yaşamı ile ilgili yakın bir tehlike oluşması durumunda, gerekli önlemleri alarak eksikliklerin giderilmesini ve/veya işin geçici olarak durdurulmasını lisans sahibinden talep eder.</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c) Sorumlu müdür görev aldığı tesiste, ilgili mevzuatta belirtilen görevleri dışında başka bir işi yapmaya zorlanamaz.</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Ç) Görevli oldukları tesiste tespit ettikleri ilgili ve diğer mevzuata aykırı, kötü niyet veya tehlikeli eylem sonucunu doğuracak her türlü eylem ve işlemi, hak ve yetkilerini kullanmalarını veya yükümlülüklerini ifa etmelerini engelleyici her türlü durumu yazılı olarak Kuruma ve ilgili diğer kamu kurumlarına derhal bildirir.</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Sorumlu müdürün sorumluluğu</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MADDE 17 –</w:t>
      </w:r>
      <w:r w:rsidRPr="00B15EEC">
        <w:rPr>
          <w:rFonts w:ascii="Calibri" w:eastAsia="Times New Roman" w:hAnsi="Calibri" w:cs="Times New Roman"/>
          <w:color w:val="1C283D"/>
          <w:lang w:eastAsia="tr-TR"/>
        </w:rPr>
        <w:t> (1) Sorumlu müdür, sorumlu olduğu tesisin ilgili mevzuata uygun ve emniyetli şekilde işletilmesinden lisans sahibi ile beraber Kuruma ve diğer kamu kurumlarına karşı sorumludur.</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(2) Lisans sahibinin ilgili ve diğer mevzuata aykırı olarak sorumlu müdüre verdiği talimatlar sorumlu müdürü sorumluluktan kurtarmaz.</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(3) Sorumlu müdürün diğer mevzuattan doğan hukuki ve cezai sorumlulukları saklıdır.</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Sorumlu müdür sertifikasının iptali</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MADDE 18 –</w:t>
      </w:r>
      <w:r w:rsidRPr="00B15EEC">
        <w:rPr>
          <w:rFonts w:ascii="Calibri" w:eastAsia="Times New Roman" w:hAnsi="Calibri" w:cs="Times New Roman"/>
          <w:color w:val="1C283D"/>
          <w:lang w:eastAsia="tr-TR"/>
        </w:rPr>
        <w:t> (1) Sorumlu müdür sertifikası;</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a) Sorumlu müdürün görevi yerine getirecek sağlık koşullarını kaybetmesi veya ölümü,</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lastRenderedPageBreak/>
        <w:t>b) Sorumlu müdürün tehlikeli eylem ve/veya kötü niyet kapsamında bulunan faaliyetler içerisinde yer alması,</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c) </w:t>
      </w:r>
      <w:r w:rsidRPr="00B15EEC">
        <w:rPr>
          <w:rFonts w:ascii="Calibri" w:eastAsia="Times New Roman" w:hAnsi="Calibri" w:cs="Times New Roman"/>
          <w:b/>
          <w:bCs/>
          <w:color w:val="1C283D"/>
          <w:lang w:eastAsia="tr-TR"/>
        </w:rPr>
        <w:t>(</w:t>
      </w:r>
      <w:proofErr w:type="gramStart"/>
      <w:r w:rsidRPr="00B15EEC">
        <w:rPr>
          <w:rFonts w:ascii="Calibri" w:eastAsia="Times New Roman" w:hAnsi="Calibri" w:cs="Times New Roman"/>
          <w:b/>
          <w:bCs/>
          <w:color w:val="1C283D"/>
          <w:lang w:eastAsia="tr-TR"/>
        </w:rPr>
        <w:t>Değişik:RG</w:t>
      </w:r>
      <w:proofErr w:type="gramEnd"/>
      <w:r w:rsidRPr="00B15EEC">
        <w:rPr>
          <w:rFonts w:ascii="Calibri" w:eastAsia="Times New Roman" w:hAnsi="Calibri" w:cs="Times New Roman"/>
          <w:b/>
          <w:bCs/>
          <w:color w:val="1C283D"/>
          <w:lang w:eastAsia="tr-TR"/>
        </w:rPr>
        <w:t>-9/1/2014-28877)</w:t>
      </w:r>
      <w:r w:rsidRPr="00B15EEC">
        <w:rPr>
          <w:rFonts w:ascii="Calibri" w:eastAsia="Times New Roman" w:hAnsi="Calibri" w:cs="Times New Roman"/>
          <w:color w:val="1C283D"/>
          <w:lang w:eastAsia="tr-TR"/>
        </w:rPr>
        <w:t> Sorumlu müdürün, bu Yönetmelikte belirtilen sayıdan fazla tesiste sorumlu müdürlük görevi üstlenmesi</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ç) Sorumlu müdürün ilgili mevzuattan doğan yükümlülüklerini ifa etmemesi veya ifasında ihmal göstermesi,</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proofErr w:type="gramStart"/>
      <w:r w:rsidRPr="00B15EEC">
        <w:rPr>
          <w:rFonts w:ascii="Calibri" w:eastAsia="Times New Roman" w:hAnsi="Calibri" w:cs="Times New Roman"/>
          <w:color w:val="1C283D"/>
          <w:lang w:eastAsia="tr-TR"/>
        </w:rPr>
        <w:t>hallerinden</w:t>
      </w:r>
      <w:proofErr w:type="gramEnd"/>
      <w:r w:rsidRPr="00B15EEC">
        <w:rPr>
          <w:rFonts w:ascii="Calibri" w:eastAsia="Times New Roman" w:hAnsi="Calibri" w:cs="Times New Roman"/>
          <w:color w:val="1C283D"/>
          <w:lang w:eastAsia="tr-TR"/>
        </w:rPr>
        <w:t xml:space="preserve"> birinin TMMOB, yetkili mahkeme veya Kurum tarafından tespit edilmesi durumunda TMMOB tarafından iptal edilir.</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(2) Sorumlu müdür sertifikasının iptali halinde, tekrar sorumlu müdür eğitimini almak için beş yılın geçmesi zorunludur. Sorumlu müdür sertifikası, sağlık koşullarının kaybedilmesi nedeniyle iptal edilmişse, gerekli sağlık koşullarının yeniden kazanıldığının ispatlanması halinde, beş yılın geçmesi beklenmez.</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Sorumlu müdür sözleşmesinin yapılması ve sona ermesi</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MADDE 19 –</w:t>
      </w:r>
      <w:r w:rsidRPr="00B15EEC">
        <w:rPr>
          <w:rFonts w:ascii="Calibri" w:eastAsia="Times New Roman" w:hAnsi="Calibri" w:cs="Times New Roman"/>
          <w:color w:val="1C283D"/>
          <w:lang w:eastAsia="tr-TR"/>
        </w:rPr>
        <w:t> (1) </w:t>
      </w:r>
      <w:r w:rsidRPr="00B15EEC">
        <w:rPr>
          <w:rFonts w:ascii="Calibri" w:eastAsia="Times New Roman" w:hAnsi="Calibri" w:cs="Times New Roman"/>
          <w:b/>
          <w:bCs/>
          <w:color w:val="1C283D"/>
          <w:lang w:eastAsia="tr-TR"/>
        </w:rPr>
        <w:t>(</w:t>
      </w:r>
      <w:proofErr w:type="gramStart"/>
      <w:r w:rsidRPr="00B15EEC">
        <w:rPr>
          <w:rFonts w:ascii="Calibri" w:eastAsia="Times New Roman" w:hAnsi="Calibri" w:cs="Times New Roman"/>
          <w:b/>
          <w:bCs/>
          <w:color w:val="1C283D"/>
          <w:lang w:eastAsia="tr-TR"/>
        </w:rPr>
        <w:t>Değişik:RG</w:t>
      </w:r>
      <w:proofErr w:type="gramEnd"/>
      <w:r w:rsidRPr="00B15EEC">
        <w:rPr>
          <w:rFonts w:ascii="Calibri" w:eastAsia="Times New Roman" w:hAnsi="Calibri" w:cs="Times New Roman"/>
          <w:b/>
          <w:bCs/>
          <w:color w:val="1C283D"/>
          <w:lang w:eastAsia="tr-TR"/>
        </w:rPr>
        <w:t>-21/12/2017-30277)</w:t>
      </w:r>
      <w:r w:rsidRPr="00B15EEC">
        <w:rPr>
          <w:rFonts w:ascii="Calibri" w:eastAsia="Times New Roman" w:hAnsi="Calibri" w:cs="Times New Roman"/>
          <w:color w:val="1C283D"/>
          <w:lang w:eastAsia="tr-TR"/>
        </w:rPr>
        <w:t> Sorumlu müdür sözleşmesinin yazılı olarak yapılması zorunludur. Sözleşme süresi, çalışma saatleri ve ilgili mevzuata aykırı olmamak üzere sorumlu müdürün hak, yetki, yükümlülük ve sorumluluklarının neler olduğu hususları sözleşmede açıkça düzenlenir. Sorumlu müdürün ilgili mevzuatta tanımlanan hak, yetki, yükümlülük ve sorumlulukları sözleşme ile daraltılamaz. Sözleşme süresi beş yıldan çok olamaz.</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(2) Sorumlu müdür sözleşmesi;</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 xml:space="preserve">a) Sorumlu müdür sertifikasının yenilenmemesi, iptal edilmesi, süresinin sona ermesi </w:t>
      </w:r>
      <w:proofErr w:type="gramStart"/>
      <w:r w:rsidRPr="00B15EEC">
        <w:rPr>
          <w:rFonts w:ascii="Calibri" w:eastAsia="Times New Roman" w:hAnsi="Calibri" w:cs="Times New Roman"/>
          <w:color w:val="1C283D"/>
          <w:lang w:eastAsia="tr-TR"/>
        </w:rPr>
        <w:t>veya,</w:t>
      </w:r>
      <w:proofErr w:type="gramEnd"/>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b) Tarafların karşılıklı anlaşması,</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proofErr w:type="gramStart"/>
      <w:r w:rsidRPr="00B15EEC">
        <w:rPr>
          <w:rFonts w:ascii="Calibri" w:eastAsia="Times New Roman" w:hAnsi="Calibri" w:cs="Times New Roman"/>
          <w:color w:val="1C283D"/>
          <w:lang w:eastAsia="tr-TR"/>
        </w:rPr>
        <w:t>hallerinde</w:t>
      </w:r>
      <w:proofErr w:type="gramEnd"/>
      <w:r w:rsidRPr="00B15EEC">
        <w:rPr>
          <w:rFonts w:ascii="Calibri" w:eastAsia="Times New Roman" w:hAnsi="Calibri" w:cs="Times New Roman"/>
          <w:color w:val="1C283D"/>
          <w:lang w:eastAsia="tr-TR"/>
        </w:rPr>
        <w:t xml:space="preserve"> kendiliğinden sona erer.</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(3) Sorumlu müdür sözleşmesi ayrıca, sözleşmenin taraflarından her biri tarafından, karşı tarafa en az bir ay önceden haber vermek şartıyla, tek taraflı olarak sona erdirilebilir. Sözleşmenin sona erdirilmesine ilişkin bildirim iadeli taahhütlü olarak posta yoluyla yapılır.</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(4) Bu hallerin gerçeklemesi halinde lisans sahibi, bir ay içerisinde yeni bir sorumlu müdür sözleşmesi yapmak zorundadır.</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LPG dolum tesisleri ve LPG </w:t>
      </w:r>
      <w:proofErr w:type="spellStart"/>
      <w:r w:rsidRPr="00B15EEC">
        <w:rPr>
          <w:rFonts w:ascii="Calibri" w:eastAsia="Times New Roman" w:hAnsi="Calibri" w:cs="Times New Roman"/>
          <w:b/>
          <w:bCs/>
          <w:color w:val="1C283D"/>
          <w:lang w:eastAsia="tr-TR"/>
        </w:rPr>
        <w:t>otogaz</w:t>
      </w:r>
      <w:proofErr w:type="spellEnd"/>
      <w:r w:rsidRPr="00B15EEC">
        <w:rPr>
          <w:rFonts w:ascii="Calibri" w:eastAsia="Times New Roman" w:hAnsi="Calibri" w:cs="Times New Roman"/>
          <w:b/>
          <w:bCs/>
          <w:color w:val="1C283D"/>
          <w:lang w:eastAsia="tr-TR"/>
        </w:rPr>
        <w:t> istasyonları sorumlu müdür belgeleri</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MADDE 19/A –</w:t>
      </w:r>
      <w:r w:rsidRPr="00B15EEC">
        <w:rPr>
          <w:rFonts w:ascii="Calibri" w:eastAsia="Times New Roman" w:hAnsi="Calibri" w:cs="Times New Roman"/>
          <w:color w:val="1C283D"/>
          <w:lang w:eastAsia="tr-TR"/>
        </w:rPr>
        <w:t> </w:t>
      </w:r>
      <w:r w:rsidRPr="00B15EEC">
        <w:rPr>
          <w:rFonts w:ascii="Calibri" w:eastAsia="Times New Roman" w:hAnsi="Calibri" w:cs="Times New Roman"/>
          <w:b/>
          <w:bCs/>
          <w:color w:val="1C283D"/>
          <w:lang w:eastAsia="tr-TR"/>
        </w:rPr>
        <w:t>(</w:t>
      </w:r>
      <w:proofErr w:type="gramStart"/>
      <w:r w:rsidRPr="00B15EEC">
        <w:rPr>
          <w:rFonts w:ascii="Calibri" w:eastAsia="Times New Roman" w:hAnsi="Calibri" w:cs="Times New Roman"/>
          <w:b/>
          <w:bCs/>
          <w:color w:val="1C283D"/>
          <w:lang w:eastAsia="tr-TR"/>
        </w:rPr>
        <w:t>Ek:RG</w:t>
      </w:r>
      <w:proofErr w:type="gramEnd"/>
      <w:r w:rsidRPr="00B15EEC">
        <w:rPr>
          <w:rFonts w:ascii="Calibri" w:eastAsia="Times New Roman" w:hAnsi="Calibri" w:cs="Times New Roman"/>
          <w:b/>
          <w:bCs/>
          <w:color w:val="1C283D"/>
          <w:lang w:eastAsia="tr-TR"/>
        </w:rPr>
        <w:t>-15/12/2016-29919)</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(1) Sorumlu müdür sözleşmesinin imzalanmasından itibaren 10 iş günü içerisinde sorumlu müdürün LPG Dolum Tesisleri Sorumlu Müdür Belgesinin veya LPG </w:t>
      </w:r>
      <w:proofErr w:type="spellStart"/>
      <w:r w:rsidRPr="00B15EEC">
        <w:rPr>
          <w:rFonts w:ascii="Calibri" w:eastAsia="Times New Roman" w:hAnsi="Calibri" w:cs="Times New Roman"/>
          <w:color w:val="1C283D"/>
          <w:lang w:eastAsia="tr-TR"/>
        </w:rPr>
        <w:t>Otogaz</w:t>
      </w:r>
      <w:proofErr w:type="spellEnd"/>
      <w:r w:rsidRPr="00B15EEC">
        <w:rPr>
          <w:rFonts w:ascii="Calibri" w:eastAsia="Times New Roman" w:hAnsi="Calibri" w:cs="Times New Roman"/>
          <w:color w:val="1C283D"/>
          <w:lang w:eastAsia="tr-TR"/>
        </w:rPr>
        <w:t> İstasyonları Sorumlu Müdür Belgesinin düzenlenmesi amacıyla TMMOB’a bağlı yetkili meslek odasına başvurması ve bu belgenin düzenlenmesini talep etmesi zorunludur. Aksi halde sorumlu müdür sözleşmesi imzalanmamış sayılır. Lisans sahibi de süresi içinde sorumlu müdürün bu başvuruyu yapmasını sağlamakla yükümlüdür.</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(2) LPG Dolum Tesisleri Sorumlu Müdür Belgesi veya LPG </w:t>
      </w:r>
      <w:proofErr w:type="spellStart"/>
      <w:r w:rsidRPr="00B15EEC">
        <w:rPr>
          <w:rFonts w:ascii="Calibri" w:eastAsia="Times New Roman" w:hAnsi="Calibri" w:cs="Times New Roman"/>
          <w:color w:val="1C283D"/>
          <w:lang w:eastAsia="tr-TR"/>
        </w:rPr>
        <w:t>Otogaz</w:t>
      </w:r>
      <w:proofErr w:type="spellEnd"/>
      <w:r w:rsidRPr="00B15EEC">
        <w:rPr>
          <w:rFonts w:ascii="Calibri" w:eastAsia="Times New Roman" w:hAnsi="Calibri" w:cs="Times New Roman"/>
          <w:color w:val="1C283D"/>
          <w:lang w:eastAsia="tr-TR"/>
        </w:rPr>
        <w:t> İstasyonları Sorumlu Müdür Belgesi, sorumlu müdür sertifikasının kalan süresini geçmemek kaydıyla, sorumlu müdür sözleşmesinde belirtilen süre için düzenlenir.</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proofErr w:type="gramStart"/>
      <w:r w:rsidRPr="00B15EEC">
        <w:rPr>
          <w:rFonts w:ascii="Calibri" w:eastAsia="Times New Roman" w:hAnsi="Calibri" w:cs="Times New Roman"/>
          <w:color w:val="1C283D"/>
          <w:lang w:eastAsia="tr-TR"/>
        </w:rPr>
        <w:t>(3) Sorumlu müdür sözleşmesinin herhangi bir nedenle sona ermesi halinde lisans sahibi veya sorumlu müdür, sorumlu müdür sözleşmesinin sona ermesinden itibaren 10 iş günü içerisinde durumu TMMOB’a bağlı yetkili meslek odasına bildirmek ve LPG Dolum Tesisleri Sorumlu Müdür Belgesinin veya LPG </w:t>
      </w:r>
      <w:proofErr w:type="spellStart"/>
      <w:r w:rsidRPr="00B15EEC">
        <w:rPr>
          <w:rFonts w:ascii="Calibri" w:eastAsia="Times New Roman" w:hAnsi="Calibri" w:cs="Times New Roman"/>
          <w:color w:val="1C283D"/>
          <w:lang w:eastAsia="tr-TR"/>
        </w:rPr>
        <w:t>Otogaz</w:t>
      </w:r>
      <w:proofErr w:type="spellEnd"/>
      <w:r w:rsidRPr="00B15EEC">
        <w:rPr>
          <w:rFonts w:ascii="Calibri" w:eastAsia="Times New Roman" w:hAnsi="Calibri" w:cs="Times New Roman"/>
          <w:color w:val="1C283D"/>
          <w:lang w:eastAsia="tr-TR"/>
        </w:rPr>
        <w:t> İstasyonları Sorumlu Müdür Belgesinin iptalini talep etmek zorundadır.</w:t>
      </w:r>
      <w:proofErr w:type="gramEnd"/>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(4) Sorumlu müdür sertifikasının herhangi bir nedenle iptal edilmesi halinde, ilgili LPG Dolum Tesisleri Sorumlu Müdür Belgesi veya LPG </w:t>
      </w:r>
      <w:proofErr w:type="spellStart"/>
      <w:r w:rsidRPr="00B15EEC">
        <w:rPr>
          <w:rFonts w:ascii="Calibri" w:eastAsia="Times New Roman" w:hAnsi="Calibri" w:cs="Times New Roman"/>
          <w:color w:val="1C283D"/>
          <w:lang w:eastAsia="tr-TR"/>
        </w:rPr>
        <w:t>Otogaz</w:t>
      </w:r>
      <w:proofErr w:type="spellEnd"/>
      <w:r w:rsidRPr="00B15EEC">
        <w:rPr>
          <w:rFonts w:ascii="Calibri" w:eastAsia="Times New Roman" w:hAnsi="Calibri" w:cs="Times New Roman"/>
          <w:color w:val="1C283D"/>
          <w:lang w:eastAsia="tr-TR"/>
        </w:rPr>
        <w:t> İstasyonları Sorumlu Müdür Belgesi de iptal edilir.</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Sorumlu müdür kontrol kayıt defteri</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MADDE 19/B –(</w:t>
      </w:r>
      <w:proofErr w:type="gramStart"/>
      <w:r w:rsidRPr="00B15EEC">
        <w:rPr>
          <w:rFonts w:ascii="Calibri" w:eastAsia="Times New Roman" w:hAnsi="Calibri" w:cs="Times New Roman"/>
          <w:b/>
          <w:bCs/>
          <w:color w:val="1C283D"/>
          <w:lang w:eastAsia="tr-TR"/>
        </w:rPr>
        <w:t>Ek:RG</w:t>
      </w:r>
      <w:proofErr w:type="gramEnd"/>
      <w:r w:rsidRPr="00B15EEC">
        <w:rPr>
          <w:rFonts w:ascii="Calibri" w:eastAsia="Times New Roman" w:hAnsi="Calibri" w:cs="Times New Roman"/>
          <w:b/>
          <w:bCs/>
          <w:color w:val="1C283D"/>
          <w:lang w:eastAsia="tr-TR"/>
        </w:rPr>
        <w:t>-15/12/2016-29919) (Mülga:RG-21/12/2017-30277) (…)</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 </w:t>
      </w:r>
    </w:p>
    <w:p w:rsidR="00B15EEC" w:rsidRPr="00B15EEC" w:rsidRDefault="00B15EEC" w:rsidP="00B15EEC">
      <w:pPr>
        <w:shd w:val="clear" w:color="auto" w:fill="FFFFFF"/>
        <w:spacing w:after="0" w:line="240" w:lineRule="atLeast"/>
        <w:ind w:firstLine="567"/>
        <w:jc w:val="center"/>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DÖRDÜNCÜ BÖLÜM</w:t>
      </w:r>
    </w:p>
    <w:p w:rsidR="00B15EEC" w:rsidRPr="00B15EEC" w:rsidRDefault="00B15EEC" w:rsidP="00B15EEC">
      <w:pPr>
        <w:shd w:val="clear" w:color="auto" w:fill="FFFFFF"/>
        <w:spacing w:after="0" w:line="240" w:lineRule="atLeast"/>
        <w:ind w:firstLine="567"/>
        <w:jc w:val="center"/>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Çeşitli ve Son Hükümler</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 </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Yürürlükten kaldırılan yönetmelikler</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lastRenderedPageBreak/>
        <w:t>MADDE 20 –</w:t>
      </w:r>
      <w:r w:rsidRPr="00B15EEC">
        <w:rPr>
          <w:rFonts w:ascii="Calibri" w:eastAsia="Times New Roman" w:hAnsi="Calibri" w:cs="Times New Roman"/>
          <w:color w:val="1C283D"/>
          <w:lang w:eastAsia="tr-TR"/>
        </w:rPr>
        <w:t xml:space="preserve"> (1) </w:t>
      </w:r>
      <w:proofErr w:type="gramStart"/>
      <w:r w:rsidRPr="00B15EEC">
        <w:rPr>
          <w:rFonts w:ascii="Calibri" w:eastAsia="Times New Roman" w:hAnsi="Calibri" w:cs="Times New Roman"/>
          <w:color w:val="1C283D"/>
          <w:lang w:eastAsia="tr-TR"/>
        </w:rPr>
        <w:t>7/1/2006</w:t>
      </w:r>
      <w:proofErr w:type="gramEnd"/>
      <w:r w:rsidRPr="00B15EEC">
        <w:rPr>
          <w:rFonts w:ascii="Calibri" w:eastAsia="Times New Roman" w:hAnsi="Calibri" w:cs="Times New Roman"/>
          <w:color w:val="1C283D"/>
          <w:lang w:eastAsia="tr-TR"/>
        </w:rPr>
        <w:t xml:space="preserve"> tarihli ve 26046 sayılı Resmî </w:t>
      </w:r>
      <w:proofErr w:type="spellStart"/>
      <w:r w:rsidRPr="00B15EEC">
        <w:rPr>
          <w:rFonts w:ascii="Calibri" w:eastAsia="Times New Roman" w:hAnsi="Calibri" w:cs="Times New Roman"/>
          <w:color w:val="1C283D"/>
          <w:lang w:eastAsia="tr-TR"/>
        </w:rPr>
        <w:t>Gazete’de</w:t>
      </w:r>
      <w:proofErr w:type="spellEnd"/>
      <w:r w:rsidRPr="00B15EEC">
        <w:rPr>
          <w:rFonts w:ascii="Calibri" w:eastAsia="Times New Roman" w:hAnsi="Calibri" w:cs="Times New Roman"/>
          <w:color w:val="1C283D"/>
          <w:lang w:eastAsia="tr-TR"/>
        </w:rPr>
        <w:t xml:space="preserve"> yayımlanan Sıvılaştırılmış Petrol Gazları (LPG) Piyasası Sorumlu Müdür Yönetmeliği ve 25/3/2006 tarihli ve 26119 sayılı Resmî </w:t>
      </w:r>
      <w:proofErr w:type="spellStart"/>
      <w:r w:rsidRPr="00B15EEC">
        <w:rPr>
          <w:rFonts w:ascii="Calibri" w:eastAsia="Times New Roman" w:hAnsi="Calibri" w:cs="Times New Roman"/>
          <w:color w:val="1C283D"/>
          <w:lang w:eastAsia="tr-TR"/>
        </w:rPr>
        <w:t>Gazete’de</w:t>
      </w:r>
      <w:proofErr w:type="spellEnd"/>
      <w:r w:rsidRPr="00B15EEC">
        <w:rPr>
          <w:rFonts w:ascii="Calibri" w:eastAsia="Times New Roman" w:hAnsi="Calibri" w:cs="Times New Roman"/>
          <w:color w:val="1C283D"/>
          <w:lang w:eastAsia="tr-TR"/>
        </w:rPr>
        <w:t xml:space="preserve"> yayımlanan Sıvılaştırılmış Petrol Gazları (LPG) Piyasası Eğitim Yönetmeliği yürürlükten kaldırılmıştır.</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Geçiş hükmü</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GEÇİCİ MADDE 1 –</w:t>
      </w:r>
      <w:r w:rsidRPr="00B15EEC">
        <w:rPr>
          <w:rFonts w:ascii="Calibri" w:eastAsia="Times New Roman" w:hAnsi="Calibri" w:cs="Times New Roman"/>
          <w:color w:val="1C283D"/>
          <w:lang w:eastAsia="tr-TR"/>
        </w:rPr>
        <w:t> (1) Sıvılaştırılmış petrol gazları piyasasında faaliyette bulunan lisans sahipleri ve sorumlu müdürler, bu Yönetmeliğin yayımlandığı tarihten itibaren bir yıl içerisinde durumlarını bu Yönetmeliğe uygun hale getirirler.</w:t>
      </w:r>
    </w:p>
    <w:p w:rsidR="00B15EEC" w:rsidRPr="00B15EEC" w:rsidRDefault="00B15EEC" w:rsidP="00B15EEC">
      <w:pPr>
        <w:shd w:val="clear" w:color="auto" w:fill="FFFFFF"/>
        <w:spacing w:after="0" w:line="240" w:lineRule="auto"/>
        <w:ind w:firstLine="567"/>
        <w:jc w:val="both"/>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Muafiyet</w:t>
      </w:r>
    </w:p>
    <w:p w:rsidR="00B15EEC" w:rsidRPr="00B15EEC" w:rsidRDefault="00B15EEC" w:rsidP="00B15EEC">
      <w:pPr>
        <w:shd w:val="clear" w:color="auto" w:fill="FFFFFF"/>
        <w:spacing w:after="0" w:line="240" w:lineRule="auto"/>
        <w:ind w:firstLine="567"/>
        <w:jc w:val="both"/>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GEÇİCİ MADDE 2 –(</w:t>
      </w:r>
      <w:proofErr w:type="gramStart"/>
      <w:r w:rsidRPr="00B15EEC">
        <w:rPr>
          <w:rFonts w:ascii="Calibri" w:eastAsia="Times New Roman" w:hAnsi="Calibri" w:cs="Times New Roman"/>
          <w:b/>
          <w:bCs/>
          <w:color w:val="1C283D"/>
          <w:lang w:eastAsia="tr-TR"/>
        </w:rPr>
        <w:t>Ek:RG</w:t>
      </w:r>
      <w:proofErr w:type="gramEnd"/>
      <w:r w:rsidRPr="00B15EEC">
        <w:rPr>
          <w:rFonts w:ascii="Calibri" w:eastAsia="Times New Roman" w:hAnsi="Calibri" w:cs="Times New Roman"/>
          <w:b/>
          <w:bCs/>
          <w:color w:val="1C283D"/>
          <w:lang w:eastAsia="tr-TR"/>
        </w:rPr>
        <w:t>-15/12/2016-29919)</w:t>
      </w:r>
    </w:p>
    <w:p w:rsidR="00B15EEC" w:rsidRPr="00B15EEC" w:rsidRDefault="00B15EEC" w:rsidP="00B15EEC">
      <w:pPr>
        <w:shd w:val="clear" w:color="auto" w:fill="FFFFFF"/>
        <w:spacing w:after="0" w:line="240" w:lineRule="auto"/>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(1) Bu maddenin yürürlüğe girdiği tarih itibarıyla sorumlu müdür sertifikası almış bir sorumlu müdür ile sorumlu müdür sözleşmesi yapmış ve tesisi için sorumlu müdür belgesi düzenlenmiş lisans sahipleri hakkında, sorumlu müdür belgelerinde yıllık vize şartı aranmaz.</w:t>
      </w:r>
    </w:p>
    <w:p w:rsidR="00B15EEC" w:rsidRPr="00B15EEC" w:rsidRDefault="00B15EEC" w:rsidP="00B15EEC">
      <w:pPr>
        <w:shd w:val="clear" w:color="auto" w:fill="FFFFFF"/>
        <w:spacing w:after="0" w:line="240" w:lineRule="auto"/>
        <w:ind w:firstLine="567"/>
        <w:jc w:val="both"/>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Yürürlük</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MADDE 21 –</w:t>
      </w:r>
      <w:r w:rsidRPr="00B15EEC">
        <w:rPr>
          <w:rFonts w:ascii="Calibri" w:eastAsia="Times New Roman" w:hAnsi="Calibri" w:cs="Times New Roman"/>
          <w:color w:val="1C283D"/>
          <w:lang w:eastAsia="tr-TR"/>
        </w:rPr>
        <w:t> (1) Bu Yönetmelik yayımı tarihinde yürürlüğe girer.</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Yürütme</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b/>
          <w:bCs/>
          <w:color w:val="1C283D"/>
          <w:lang w:eastAsia="tr-TR"/>
        </w:rPr>
        <w:t>MADDE 22 –</w:t>
      </w:r>
      <w:r w:rsidRPr="00B15EEC">
        <w:rPr>
          <w:rFonts w:ascii="Calibri" w:eastAsia="Times New Roman" w:hAnsi="Calibri" w:cs="Times New Roman"/>
          <w:color w:val="1C283D"/>
          <w:lang w:eastAsia="tr-TR"/>
        </w:rPr>
        <w:t> (1) Bu Yönetmelik hükümlerini Enerji Piyasası Düzenleme Kurumu Başkanı yürütür.</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color w:val="1C283D"/>
          <w:lang w:eastAsia="tr-TR"/>
        </w:rPr>
        <w:t>_______</w:t>
      </w:r>
    </w:p>
    <w:p w:rsidR="00B15EEC" w:rsidRPr="00B15EEC" w:rsidRDefault="00B15EEC" w:rsidP="00B15EEC">
      <w:pPr>
        <w:shd w:val="clear" w:color="auto" w:fill="FFFFFF"/>
        <w:spacing w:after="0" w:line="240" w:lineRule="atLeast"/>
        <w:ind w:firstLine="567"/>
        <w:jc w:val="both"/>
        <w:rPr>
          <w:rFonts w:ascii="Calibri" w:eastAsia="Times New Roman" w:hAnsi="Calibri" w:cs="Arial"/>
          <w:color w:val="1C283D"/>
          <w:lang w:eastAsia="tr-TR"/>
        </w:rPr>
      </w:pPr>
      <w:r w:rsidRPr="00B15EEC">
        <w:rPr>
          <w:rFonts w:ascii="Calibri" w:eastAsia="Times New Roman" w:hAnsi="Calibri" w:cs="Arial"/>
          <w:color w:val="1C283D"/>
          <w:lang w:eastAsia="tr-TR"/>
        </w:rPr>
        <w:t>(1)</w:t>
      </w:r>
      <w:r w:rsidRPr="00B15EEC">
        <w:rPr>
          <w:rFonts w:ascii="Times New Roman" w:eastAsia="Times New Roman" w:hAnsi="Times New Roman" w:cs="Times New Roman"/>
          <w:color w:val="1C283D"/>
          <w:sz w:val="14"/>
          <w:szCs w:val="14"/>
          <w:lang w:eastAsia="tr-TR"/>
        </w:rPr>
        <w:t>    </w:t>
      </w:r>
      <w:proofErr w:type="gramStart"/>
      <w:r w:rsidRPr="00B15EEC">
        <w:rPr>
          <w:rFonts w:ascii="Calibri" w:eastAsia="Times New Roman" w:hAnsi="Calibri" w:cs="Arial"/>
          <w:i/>
          <w:iCs/>
          <w:color w:val="1C283D"/>
          <w:sz w:val="20"/>
          <w:szCs w:val="20"/>
          <w:lang w:eastAsia="tr-TR"/>
        </w:rPr>
        <w:t>15/12/2016</w:t>
      </w:r>
      <w:proofErr w:type="gramEnd"/>
      <w:r w:rsidRPr="00B15EEC">
        <w:rPr>
          <w:rFonts w:ascii="Calibri" w:eastAsia="Times New Roman" w:hAnsi="Calibri" w:cs="Arial"/>
          <w:i/>
          <w:iCs/>
          <w:color w:val="1C283D"/>
          <w:sz w:val="20"/>
          <w:szCs w:val="20"/>
          <w:lang w:eastAsia="tr-TR"/>
        </w:rPr>
        <w:t xml:space="preserve"> tarihli ve 29919 sayılı Resmi </w:t>
      </w:r>
      <w:proofErr w:type="spellStart"/>
      <w:r w:rsidRPr="00B15EEC">
        <w:rPr>
          <w:rFonts w:ascii="Calibri" w:eastAsia="Times New Roman" w:hAnsi="Calibri" w:cs="Arial"/>
          <w:i/>
          <w:iCs/>
          <w:color w:val="1C283D"/>
          <w:sz w:val="20"/>
          <w:szCs w:val="20"/>
          <w:lang w:eastAsia="tr-TR"/>
        </w:rPr>
        <w:t>Gazete’de</w:t>
      </w:r>
      <w:proofErr w:type="spellEnd"/>
      <w:r w:rsidRPr="00B15EEC">
        <w:rPr>
          <w:rFonts w:ascii="Calibri" w:eastAsia="Times New Roman" w:hAnsi="Calibri" w:cs="Arial"/>
          <w:i/>
          <w:iCs/>
          <w:color w:val="1C283D"/>
          <w:sz w:val="20"/>
          <w:szCs w:val="20"/>
          <w:lang w:eastAsia="tr-TR"/>
        </w:rPr>
        <w:t xml:space="preserve"> yayımlanan  Yönetmelik değişikliği ile Yönetmeliğin 14 üncü maddesine ikinci fıkra olarak fıkra eklenmiş, sonraki fıkra buna göre teselsül ettirilmiştir.</w:t>
      </w:r>
    </w:p>
    <w:p w:rsidR="00B15EEC" w:rsidRPr="00B15EEC" w:rsidRDefault="00B15EEC" w:rsidP="00B15EEC">
      <w:pPr>
        <w:shd w:val="clear" w:color="auto" w:fill="FFFFFF"/>
        <w:spacing w:after="0" w:line="240" w:lineRule="atLeast"/>
        <w:ind w:firstLine="567"/>
        <w:jc w:val="both"/>
        <w:rPr>
          <w:rFonts w:ascii="Calibri" w:eastAsia="Times New Roman" w:hAnsi="Calibri" w:cs="Times New Roman"/>
          <w:color w:val="1C283D"/>
          <w:lang w:eastAsia="tr-TR"/>
        </w:rPr>
      </w:pPr>
      <w:r w:rsidRPr="00B15EEC">
        <w:rPr>
          <w:rFonts w:ascii="Calibri" w:eastAsia="Times New Roman" w:hAnsi="Calibri" w:cs="Times New Roman"/>
          <w:i/>
          <w:iCs/>
          <w:color w:val="1C283D"/>
          <w:sz w:val="20"/>
          <w:szCs w:val="20"/>
          <w:lang w:eastAsia="tr-TR"/>
        </w:rPr>
        <w:t> </w:t>
      </w:r>
    </w:p>
    <w:tbl>
      <w:tblPr>
        <w:tblW w:w="0" w:type="auto"/>
        <w:jc w:val="center"/>
        <w:tblCellMar>
          <w:left w:w="0" w:type="dxa"/>
          <w:right w:w="0" w:type="dxa"/>
        </w:tblCellMar>
        <w:tblLook w:val="04A0" w:firstRow="1" w:lastRow="0" w:firstColumn="1" w:lastColumn="0" w:noHBand="0" w:noVBand="1"/>
      </w:tblPr>
      <w:tblGrid>
        <w:gridCol w:w="700"/>
        <w:gridCol w:w="3600"/>
        <w:gridCol w:w="3600"/>
      </w:tblGrid>
      <w:tr w:rsidR="00B15EEC" w:rsidRPr="00B15EEC" w:rsidTr="00B15EEC">
        <w:trPr>
          <w:jc w:val="center"/>
        </w:trPr>
        <w:tc>
          <w:tcPr>
            <w:tcW w:w="468"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15EEC" w:rsidRPr="00B15EEC" w:rsidRDefault="00B15EEC" w:rsidP="00B15EEC">
            <w:pPr>
              <w:spacing w:after="0" w:line="240" w:lineRule="atLeast"/>
              <w:rPr>
                <w:rFonts w:ascii="Calibri" w:eastAsia="Times New Roman" w:hAnsi="Calibri" w:cs="Times New Roman"/>
                <w:lang w:eastAsia="tr-TR"/>
              </w:rPr>
            </w:pPr>
            <w:r w:rsidRPr="00B15EEC">
              <w:rPr>
                <w:rFonts w:ascii="Calibri" w:eastAsia="Times New Roman" w:hAnsi="Calibri" w:cs="Times New Roman"/>
                <w:lang w:eastAsia="tr-TR"/>
              </w:rPr>
              <w:t> </w:t>
            </w:r>
          </w:p>
        </w:tc>
        <w:tc>
          <w:tcPr>
            <w:tcW w:w="7200"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15EEC" w:rsidRPr="00B15EEC" w:rsidRDefault="00B15EEC" w:rsidP="00B15EEC">
            <w:pPr>
              <w:spacing w:after="0" w:line="240" w:lineRule="atLeast"/>
              <w:jc w:val="center"/>
              <w:rPr>
                <w:rFonts w:ascii="Calibri" w:eastAsia="Times New Roman" w:hAnsi="Calibri" w:cs="Times New Roman"/>
                <w:lang w:eastAsia="tr-TR"/>
              </w:rPr>
            </w:pPr>
            <w:r w:rsidRPr="00B15EEC">
              <w:rPr>
                <w:rFonts w:ascii="Calibri" w:eastAsia="Times New Roman" w:hAnsi="Calibri" w:cs="Times New Roman"/>
                <w:b/>
                <w:bCs/>
                <w:lang w:eastAsia="tr-TR"/>
              </w:rPr>
              <w:t>Yönetmeliğin Yayımlandığı Resmî Gazete’nin</w:t>
            </w:r>
          </w:p>
        </w:tc>
      </w:tr>
      <w:tr w:rsidR="00B15EEC" w:rsidRPr="00B15EEC" w:rsidTr="00B15EEC">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B15EEC" w:rsidRPr="00B15EEC" w:rsidRDefault="00B15EEC" w:rsidP="00B15EEC">
            <w:pPr>
              <w:spacing w:after="0" w:line="240" w:lineRule="auto"/>
              <w:rPr>
                <w:rFonts w:ascii="Calibri" w:eastAsia="Times New Roman" w:hAnsi="Calibri" w:cs="Times New Roman"/>
                <w:lang w:eastAsia="tr-TR"/>
              </w:rPr>
            </w:pP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15EEC" w:rsidRPr="00B15EEC" w:rsidRDefault="00B15EEC" w:rsidP="00B15EEC">
            <w:pPr>
              <w:spacing w:after="0" w:line="240" w:lineRule="atLeast"/>
              <w:jc w:val="center"/>
              <w:rPr>
                <w:rFonts w:ascii="Calibri" w:eastAsia="Times New Roman" w:hAnsi="Calibri" w:cs="Times New Roman"/>
                <w:lang w:eastAsia="tr-TR"/>
              </w:rPr>
            </w:pPr>
            <w:r w:rsidRPr="00B15EEC">
              <w:rPr>
                <w:rFonts w:ascii="Calibri" w:eastAsia="Times New Roman" w:hAnsi="Calibri" w:cs="Times New Roman"/>
                <w:b/>
                <w:bCs/>
                <w:lang w:eastAsia="tr-TR"/>
              </w:rPr>
              <w:t>Tarihi</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15EEC" w:rsidRPr="00B15EEC" w:rsidRDefault="00B15EEC" w:rsidP="00B15EEC">
            <w:pPr>
              <w:spacing w:after="0" w:line="240" w:lineRule="atLeast"/>
              <w:jc w:val="center"/>
              <w:rPr>
                <w:rFonts w:ascii="Calibri" w:eastAsia="Times New Roman" w:hAnsi="Calibri" w:cs="Times New Roman"/>
                <w:lang w:eastAsia="tr-TR"/>
              </w:rPr>
            </w:pPr>
            <w:r w:rsidRPr="00B15EEC">
              <w:rPr>
                <w:rFonts w:ascii="Calibri" w:eastAsia="Times New Roman" w:hAnsi="Calibri" w:cs="Times New Roman"/>
                <w:b/>
                <w:bCs/>
                <w:lang w:eastAsia="tr-TR"/>
              </w:rPr>
              <w:t>Sayısı</w:t>
            </w:r>
          </w:p>
        </w:tc>
      </w:tr>
      <w:tr w:rsidR="00B15EEC" w:rsidRPr="00B15EEC" w:rsidTr="00B15EEC">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B15EEC" w:rsidRPr="00B15EEC" w:rsidRDefault="00B15EEC" w:rsidP="00B15EEC">
            <w:pPr>
              <w:spacing w:after="0" w:line="240" w:lineRule="auto"/>
              <w:rPr>
                <w:rFonts w:ascii="Calibri" w:eastAsia="Times New Roman" w:hAnsi="Calibri" w:cs="Times New Roman"/>
                <w:lang w:eastAsia="tr-TR"/>
              </w:rPr>
            </w:pP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15EEC" w:rsidRPr="00B15EEC" w:rsidRDefault="00B15EEC" w:rsidP="00B15EEC">
            <w:pPr>
              <w:spacing w:after="0" w:line="240" w:lineRule="atLeast"/>
              <w:jc w:val="center"/>
              <w:rPr>
                <w:rFonts w:ascii="Calibri" w:eastAsia="Times New Roman" w:hAnsi="Calibri" w:cs="Times New Roman"/>
                <w:lang w:eastAsia="tr-TR"/>
              </w:rPr>
            </w:pPr>
            <w:proofErr w:type="gramStart"/>
            <w:r w:rsidRPr="00B15EEC">
              <w:rPr>
                <w:rFonts w:ascii="Calibri" w:eastAsia="Times New Roman" w:hAnsi="Calibri" w:cs="Times New Roman"/>
                <w:lang w:eastAsia="tr-TR"/>
              </w:rPr>
              <w:t>16/12/2012</w:t>
            </w:r>
            <w:proofErr w:type="gramEnd"/>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15EEC" w:rsidRPr="00B15EEC" w:rsidRDefault="00B15EEC" w:rsidP="00B15EEC">
            <w:pPr>
              <w:spacing w:after="0" w:line="240" w:lineRule="atLeast"/>
              <w:jc w:val="center"/>
              <w:rPr>
                <w:rFonts w:ascii="Calibri" w:eastAsia="Times New Roman" w:hAnsi="Calibri" w:cs="Times New Roman"/>
                <w:lang w:eastAsia="tr-TR"/>
              </w:rPr>
            </w:pPr>
            <w:r w:rsidRPr="00B15EEC">
              <w:rPr>
                <w:rFonts w:ascii="Calibri" w:eastAsia="Times New Roman" w:hAnsi="Calibri" w:cs="Times New Roman"/>
                <w:lang w:eastAsia="tr-TR"/>
              </w:rPr>
              <w:t>28499</w:t>
            </w:r>
          </w:p>
        </w:tc>
      </w:tr>
      <w:tr w:rsidR="00B15EEC" w:rsidRPr="00B15EEC" w:rsidTr="00B15EEC">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B15EEC" w:rsidRPr="00B15EEC" w:rsidRDefault="00B15EEC" w:rsidP="00B15EEC">
            <w:pPr>
              <w:spacing w:after="0" w:line="240" w:lineRule="auto"/>
              <w:rPr>
                <w:rFonts w:ascii="Calibri" w:eastAsia="Times New Roman" w:hAnsi="Calibri" w:cs="Times New Roman"/>
                <w:lang w:eastAsia="tr-TR"/>
              </w:rPr>
            </w:pPr>
          </w:p>
        </w:tc>
        <w:tc>
          <w:tcPr>
            <w:tcW w:w="7200"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B15EEC" w:rsidRPr="00B15EEC" w:rsidRDefault="00B15EEC" w:rsidP="00B15EEC">
            <w:pPr>
              <w:spacing w:after="0" w:line="240" w:lineRule="atLeast"/>
              <w:jc w:val="center"/>
              <w:rPr>
                <w:rFonts w:ascii="Calibri" w:eastAsia="Times New Roman" w:hAnsi="Calibri" w:cs="Times New Roman"/>
                <w:lang w:eastAsia="tr-TR"/>
              </w:rPr>
            </w:pPr>
            <w:r w:rsidRPr="00B15EEC">
              <w:rPr>
                <w:rFonts w:ascii="Calibri" w:eastAsia="Times New Roman" w:hAnsi="Calibri" w:cs="Times New Roman"/>
                <w:b/>
                <w:bCs/>
                <w:lang w:eastAsia="tr-TR"/>
              </w:rPr>
              <w:t>Yönetmelikte Değişiklik Yapan Yönetmeliklerin Yayımlandığı Resmî Gazetelerin</w:t>
            </w:r>
          </w:p>
        </w:tc>
      </w:tr>
      <w:tr w:rsidR="00B15EEC" w:rsidRPr="00B15EEC" w:rsidTr="00B15EEC">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B15EEC" w:rsidRPr="00B15EEC" w:rsidRDefault="00B15EEC" w:rsidP="00B15EEC">
            <w:pPr>
              <w:spacing w:after="0" w:line="240" w:lineRule="auto"/>
              <w:rPr>
                <w:rFonts w:ascii="Calibri" w:eastAsia="Times New Roman" w:hAnsi="Calibri" w:cs="Times New Roman"/>
                <w:lang w:eastAsia="tr-TR"/>
              </w:rPr>
            </w:pP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15EEC" w:rsidRPr="00B15EEC" w:rsidRDefault="00B15EEC" w:rsidP="00B15EEC">
            <w:pPr>
              <w:spacing w:after="0" w:line="240" w:lineRule="atLeast"/>
              <w:jc w:val="center"/>
              <w:rPr>
                <w:rFonts w:ascii="Calibri" w:eastAsia="Times New Roman" w:hAnsi="Calibri" w:cs="Times New Roman"/>
                <w:lang w:eastAsia="tr-TR"/>
              </w:rPr>
            </w:pPr>
            <w:r w:rsidRPr="00B15EEC">
              <w:rPr>
                <w:rFonts w:ascii="Calibri" w:eastAsia="Times New Roman" w:hAnsi="Calibri" w:cs="Times New Roman"/>
                <w:b/>
                <w:bCs/>
                <w:lang w:eastAsia="tr-TR"/>
              </w:rPr>
              <w:t>Tarihi</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15EEC" w:rsidRPr="00B15EEC" w:rsidRDefault="00B15EEC" w:rsidP="00B15EEC">
            <w:pPr>
              <w:spacing w:after="0" w:line="240" w:lineRule="atLeast"/>
              <w:jc w:val="center"/>
              <w:rPr>
                <w:rFonts w:ascii="Calibri" w:eastAsia="Times New Roman" w:hAnsi="Calibri" w:cs="Times New Roman"/>
                <w:lang w:eastAsia="tr-TR"/>
              </w:rPr>
            </w:pPr>
            <w:r w:rsidRPr="00B15EEC">
              <w:rPr>
                <w:rFonts w:ascii="Calibri" w:eastAsia="Times New Roman" w:hAnsi="Calibri" w:cs="Times New Roman"/>
                <w:b/>
                <w:bCs/>
                <w:lang w:eastAsia="tr-TR"/>
              </w:rPr>
              <w:t>Sayısı</w:t>
            </w:r>
          </w:p>
        </w:tc>
      </w:tr>
      <w:tr w:rsidR="00B15EEC" w:rsidRPr="00B15EEC" w:rsidTr="00B15EEC">
        <w:trPr>
          <w:jc w:val="center"/>
        </w:trPr>
        <w:tc>
          <w:tcPr>
            <w:tcW w:w="4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15EEC" w:rsidRPr="00B15EEC" w:rsidRDefault="00B15EEC" w:rsidP="00B15EEC">
            <w:pPr>
              <w:spacing w:after="0" w:line="240" w:lineRule="atLeast"/>
              <w:ind w:left="397" w:hanging="340"/>
              <w:rPr>
                <w:rFonts w:ascii="Calibri" w:eastAsia="Times New Roman" w:hAnsi="Calibri" w:cs="Times New Roman"/>
                <w:lang w:eastAsia="tr-TR"/>
              </w:rPr>
            </w:pPr>
            <w:r w:rsidRPr="00B15EEC">
              <w:rPr>
                <w:rFonts w:ascii="Calibri" w:eastAsia="Times New Roman" w:hAnsi="Calibri" w:cs="Times New Roman"/>
                <w:lang w:eastAsia="tr-TR"/>
              </w:rPr>
              <w:t>1.</w:t>
            </w:r>
            <w:r w:rsidRPr="00B15EEC">
              <w:rPr>
                <w:rFonts w:ascii="Times New Roman" w:eastAsia="Times New Roman" w:hAnsi="Times New Roman" w:cs="Times New Roman"/>
                <w:sz w:val="14"/>
                <w:szCs w:val="14"/>
                <w:lang w:eastAsia="tr-TR"/>
              </w:rPr>
              <w:t>      </w:t>
            </w:r>
            <w:r w:rsidRPr="00B15EEC">
              <w:rPr>
                <w:rFonts w:ascii="Calibri" w:eastAsia="Times New Roman" w:hAnsi="Calibri" w:cs="Times New Roman"/>
                <w:lang w:eastAsia="tr-TR"/>
              </w:rPr>
              <w:t> </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15EEC" w:rsidRPr="00B15EEC" w:rsidRDefault="00B15EEC" w:rsidP="00B15EEC">
            <w:pPr>
              <w:spacing w:after="0" w:line="240" w:lineRule="atLeast"/>
              <w:jc w:val="center"/>
              <w:rPr>
                <w:rFonts w:ascii="Calibri" w:eastAsia="Times New Roman" w:hAnsi="Calibri" w:cs="Times New Roman"/>
                <w:lang w:eastAsia="tr-TR"/>
              </w:rPr>
            </w:pPr>
            <w:proofErr w:type="gramStart"/>
            <w:r w:rsidRPr="00B15EEC">
              <w:rPr>
                <w:rFonts w:ascii="Calibri" w:eastAsia="Times New Roman" w:hAnsi="Calibri" w:cs="Times New Roman"/>
                <w:lang w:eastAsia="tr-TR"/>
              </w:rPr>
              <w:t>9/1/2014</w:t>
            </w:r>
            <w:proofErr w:type="gramEnd"/>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15EEC" w:rsidRPr="00B15EEC" w:rsidRDefault="00B15EEC" w:rsidP="00B15EEC">
            <w:pPr>
              <w:spacing w:after="0" w:line="240" w:lineRule="atLeast"/>
              <w:jc w:val="center"/>
              <w:rPr>
                <w:rFonts w:ascii="Calibri" w:eastAsia="Times New Roman" w:hAnsi="Calibri" w:cs="Times New Roman"/>
                <w:lang w:eastAsia="tr-TR"/>
              </w:rPr>
            </w:pPr>
            <w:r w:rsidRPr="00B15EEC">
              <w:rPr>
                <w:rFonts w:ascii="Calibri" w:eastAsia="Times New Roman" w:hAnsi="Calibri" w:cs="Times New Roman"/>
                <w:lang w:eastAsia="tr-TR"/>
              </w:rPr>
              <w:t>28877</w:t>
            </w:r>
          </w:p>
        </w:tc>
      </w:tr>
      <w:tr w:rsidR="00B15EEC" w:rsidRPr="00B15EEC" w:rsidTr="00B15EEC">
        <w:trPr>
          <w:jc w:val="center"/>
        </w:trPr>
        <w:tc>
          <w:tcPr>
            <w:tcW w:w="4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15EEC" w:rsidRPr="00B15EEC" w:rsidRDefault="00B15EEC" w:rsidP="00B15EEC">
            <w:pPr>
              <w:spacing w:after="0" w:line="240" w:lineRule="atLeast"/>
              <w:ind w:left="397" w:hanging="340"/>
              <w:rPr>
                <w:rFonts w:ascii="Calibri" w:eastAsia="Times New Roman" w:hAnsi="Calibri" w:cs="Times New Roman"/>
                <w:lang w:eastAsia="tr-TR"/>
              </w:rPr>
            </w:pPr>
            <w:r w:rsidRPr="00B15EEC">
              <w:rPr>
                <w:rFonts w:ascii="Calibri" w:eastAsia="Times New Roman" w:hAnsi="Calibri" w:cs="Times New Roman"/>
                <w:lang w:eastAsia="tr-TR"/>
              </w:rPr>
              <w:t>2.</w:t>
            </w:r>
            <w:r w:rsidRPr="00B15EEC">
              <w:rPr>
                <w:rFonts w:ascii="Times New Roman" w:eastAsia="Times New Roman" w:hAnsi="Times New Roman" w:cs="Times New Roman"/>
                <w:sz w:val="14"/>
                <w:szCs w:val="14"/>
                <w:lang w:eastAsia="tr-TR"/>
              </w:rPr>
              <w:t>      </w:t>
            </w:r>
            <w:r w:rsidRPr="00B15EEC">
              <w:rPr>
                <w:rFonts w:ascii="Calibri" w:eastAsia="Times New Roman" w:hAnsi="Calibri" w:cs="Times New Roman"/>
                <w:lang w:eastAsia="tr-TR"/>
              </w:rPr>
              <w:t> </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15EEC" w:rsidRPr="00B15EEC" w:rsidRDefault="00B15EEC" w:rsidP="00B15EEC">
            <w:pPr>
              <w:spacing w:after="0" w:line="240" w:lineRule="atLeast"/>
              <w:jc w:val="center"/>
              <w:rPr>
                <w:rFonts w:ascii="Calibri" w:eastAsia="Times New Roman" w:hAnsi="Calibri" w:cs="Times New Roman"/>
                <w:lang w:eastAsia="tr-TR"/>
              </w:rPr>
            </w:pPr>
            <w:proofErr w:type="gramStart"/>
            <w:r w:rsidRPr="00B15EEC">
              <w:rPr>
                <w:rFonts w:ascii="Calibri" w:eastAsia="Times New Roman" w:hAnsi="Calibri" w:cs="Times New Roman"/>
                <w:lang w:eastAsia="tr-TR"/>
              </w:rPr>
              <w:t>19/3/2014</w:t>
            </w:r>
            <w:proofErr w:type="gramEnd"/>
            <w:r w:rsidRPr="00B15EEC">
              <w:rPr>
                <w:rFonts w:ascii="Calibri" w:eastAsia="Times New Roman" w:hAnsi="Calibri" w:cs="Times New Roman"/>
                <w:lang w:eastAsia="tr-TR"/>
              </w:rPr>
              <w:t> </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15EEC" w:rsidRPr="00B15EEC" w:rsidRDefault="00B15EEC" w:rsidP="00B15EEC">
            <w:pPr>
              <w:spacing w:after="0" w:line="240" w:lineRule="atLeast"/>
              <w:jc w:val="center"/>
              <w:rPr>
                <w:rFonts w:ascii="Calibri" w:eastAsia="Times New Roman" w:hAnsi="Calibri" w:cs="Times New Roman"/>
                <w:lang w:eastAsia="tr-TR"/>
              </w:rPr>
            </w:pPr>
            <w:r w:rsidRPr="00B15EEC">
              <w:rPr>
                <w:rFonts w:ascii="Calibri" w:eastAsia="Times New Roman" w:hAnsi="Calibri" w:cs="Times New Roman"/>
                <w:lang w:eastAsia="tr-TR"/>
              </w:rPr>
              <w:t>28946</w:t>
            </w:r>
          </w:p>
        </w:tc>
      </w:tr>
      <w:tr w:rsidR="00B15EEC" w:rsidRPr="00B15EEC" w:rsidTr="00B15EEC">
        <w:trPr>
          <w:jc w:val="center"/>
        </w:trPr>
        <w:tc>
          <w:tcPr>
            <w:tcW w:w="4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15EEC" w:rsidRPr="00B15EEC" w:rsidRDefault="00B15EEC" w:rsidP="00B15EEC">
            <w:pPr>
              <w:spacing w:after="0" w:line="240" w:lineRule="atLeast"/>
              <w:ind w:left="397" w:hanging="340"/>
              <w:rPr>
                <w:rFonts w:ascii="Calibri" w:eastAsia="Times New Roman" w:hAnsi="Calibri" w:cs="Times New Roman"/>
                <w:lang w:eastAsia="tr-TR"/>
              </w:rPr>
            </w:pPr>
            <w:r w:rsidRPr="00B15EEC">
              <w:rPr>
                <w:rFonts w:ascii="Calibri" w:eastAsia="Times New Roman" w:hAnsi="Calibri" w:cs="Times New Roman"/>
                <w:lang w:eastAsia="tr-TR"/>
              </w:rPr>
              <w:t>3.</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15EEC" w:rsidRPr="00B15EEC" w:rsidRDefault="00B15EEC" w:rsidP="00B15EEC">
            <w:pPr>
              <w:spacing w:after="0" w:line="240" w:lineRule="atLeast"/>
              <w:jc w:val="center"/>
              <w:rPr>
                <w:rFonts w:ascii="Calibri" w:eastAsia="Times New Roman" w:hAnsi="Calibri" w:cs="Times New Roman"/>
                <w:lang w:eastAsia="tr-TR"/>
              </w:rPr>
            </w:pPr>
            <w:proofErr w:type="gramStart"/>
            <w:r w:rsidRPr="00B15EEC">
              <w:rPr>
                <w:rFonts w:ascii="Calibri" w:eastAsia="Times New Roman" w:hAnsi="Calibri" w:cs="Times New Roman"/>
                <w:lang w:eastAsia="tr-TR"/>
              </w:rPr>
              <w:t>15/12/2016</w:t>
            </w:r>
            <w:proofErr w:type="gramEnd"/>
            <w:r w:rsidRPr="00B15EEC">
              <w:rPr>
                <w:rFonts w:ascii="Calibri" w:eastAsia="Times New Roman" w:hAnsi="Calibri" w:cs="Times New Roman"/>
                <w:lang w:eastAsia="tr-TR"/>
              </w:rPr>
              <w:t> </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15EEC" w:rsidRPr="00B15EEC" w:rsidRDefault="00B15EEC" w:rsidP="00B15EEC">
            <w:pPr>
              <w:spacing w:after="0" w:line="240" w:lineRule="atLeast"/>
              <w:jc w:val="center"/>
              <w:rPr>
                <w:rFonts w:ascii="Calibri" w:eastAsia="Times New Roman" w:hAnsi="Calibri" w:cs="Times New Roman"/>
                <w:lang w:eastAsia="tr-TR"/>
              </w:rPr>
            </w:pPr>
            <w:r w:rsidRPr="00B15EEC">
              <w:rPr>
                <w:rFonts w:ascii="Calibri" w:eastAsia="Times New Roman" w:hAnsi="Calibri" w:cs="Times New Roman"/>
                <w:lang w:eastAsia="tr-TR"/>
              </w:rPr>
              <w:t>29919 </w:t>
            </w:r>
          </w:p>
        </w:tc>
      </w:tr>
      <w:tr w:rsidR="00B15EEC" w:rsidRPr="00B15EEC" w:rsidTr="00B15EEC">
        <w:trPr>
          <w:jc w:val="center"/>
        </w:trPr>
        <w:tc>
          <w:tcPr>
            <w:tcW w:w="4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15EEC" w:rsidRPr="00B15EEC" w:rsidRDefault="00B15EEC" w:rsidP="00B15EEC">
            <w:pPr>
              <w:spacing w:after="0" w:line="240" w:lineRule="atLeast"/>
              <w:ind w:left="397" w:hanging="340"/>
              <w:rPr>
                <w:rFonts w:ascii="Calibri" w:eastAsia="Times New Roman" w:hAnsi="Calibri" w:cs="Times New Roman"/>
                <w:lang w:eastAsia="tr-TR"/>
              </w:rPr>
            </w:pPr>
            <w:r w:rsidRPr="00B15EEC">
              <w:rPr>
                <w:rFonts w:ascii="Calibri" w:eastAsia="Times New Roman" w:hAnsi="Calibri" w:cs="Times New Roman"/>
                <w:lang w:eastAsia="tr-TR"/>
              </w:rPr>
              <w:t>4.</w:t>
            </w:r>
            <w:r w:rsidRPr="00B15EEC">
              <w:rPr>
                <w:rFonts w:ascii="Times New Roman" w:eastAsia="Times New Roman" w:hAnsi="Times New Roman" w:cs="Times New Roman"/>
                <w:sz w:val="14"/>
                <w:szCs w:val="14"/>
                <w:lang w:eastAsia="tr-TR"/>
              </w:rPr>
              <w:t>      </w:t>
            </w:r>
            <w:r w:rsidRPr="00B15EEC">
              <w:rPr>
                <w:rFonts w:ascii="Calibri" w:eastAsia="Times New Roman" w:hAnsi="Calibri" w:cs="Times New Roman"/>
                <w:lang w:eastAsia="tr-TR"/>
              </w:rPr>
              <w:t> </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15EEC" w:rsidRPr="00B15EEC" w:rsidRDefault="00B15EEC" w:rsidP="00B15EEC">
            <w:pPr>
              <w:spacing w:after="0" w:line="240" w:lineRule="atLeast"/>
              <w:jc w:val="center"/>
              <w:rPr>
                <w:rFonts w:ascii="Calibri" w:eastAsia="Times New Roman" w:hAnsi="Calibri" w:cs="Times New Roman"/>
                <w:lang w:eastAsia="tr-TR"/>
              </w:rPr>
            </w:pPr>
            <w:proofErr w:type="gramStart"/>
            <w:r w:rsidRPr="00B15EEC">
              <w:rPr>
                <w:rFonts w:ascii="Calibri" w:eastAsia="Times New Roman" w:hAnsi="Calibri" w:cs="Times New Roman"/>
                <w:lang w:eastAsia="tr-TR"/>
              </w:rPr>
              <w:t>14/10/2017</w:t>
            </w:r>
            <w:proofErr w:type="gramEnd"/>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15EEC" w:rsidRPr="00B15EEC" w:rsidRDefault="00B15EEC" w:rsidP="00B15EEC">
            <w:pPr>
              <w:spacing w:after="0" w:line="240" w:lineRule="atLeast"/>
              <w:jc w:val="center"/>
              <w:rPr>
                <w:rFonts w:ascii="Calibri" w:eastAsia="Times New Roman" w:hAnsi="Calibri" w:cs="Times New Roman"/>
                <w:lang w:eastAsia="tr-TR"/>
              </w:rPr>
            </w:pPr>
            <w:r w:rsidRPr="00B15EEC">
              <w:rPr>
                <w:rFonts w:ascii="Calibri" w:eastAsia="Times New Roman" w:hAnsi="Calibri" w:cs="Times New Roman"/>
                <w:lang w:eastAsia="tr-TR"/>
              </w:rPr>
              <w:t>30210</w:t>
            </w:r>
          </w:p>
        </w:tc>
      </w:tr>
      <w:tr w:rsidR="00B15EEC" w:rsidRPr="00B15EEC" w:rsidTr="00B15EEC">
        <w:trPr>
          <w:jc w:val="center"/>
        </w:trPr>
        <w:tc>
          <w:tcPr>
            <w:tcW w:w="4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15EEC" w:rsidRPr="00B15EEC" w:rsidRDefault="00B15EEC" w:rsidP="00B15EEC">
            <w:pPr>
              <w:spacing w:after="0" w:line="240" w:lineRule="atLeast"/>
              <w:ind w:left="397" w:hanging="340"/>
              <w:rPr>
                <w:rFonts w:ascii="Calibri" w:eastAsia="Times New Roman" w:hAnsi="Calibri" w:cs="Times New Roman"/>
                <w:lang w:eastAsia="tr-TR"/>
              </w:rPr>
            </w:pPr>
            <w:r w:rsidRPr="00B15EEC">
              <w:rPr>
                <w:rFonts w:ascii="Calibri" w:eastAsia="Times New Roman" w:hAnsi="Calibri" w:cs="Times New Roman"/>
                <w:lang w:eastAsia="tr-TR"/>
              </w:rPr>
              <w:t>5.</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15EEC" w:rsidRPr="00B15EEC" w:rsidRDefault="00B15EEC" w:rsidP="00B15EEC">
            <w:pPr>
              <w:spacing w:after="0" w:line="240" w:lineRule="atLeast"/>
              <w:jc w:val="center"/>
              <w:rPr>
                <w:rFonts w:ascii="Calibri" w:eastAsia="Times New Roman" w:hAnsi="Calibri" w:cs="Times New Roman"/>
                <w:lang w:eastAsia="tr-TR"/>
              </w:rPr>
            </w:pPr>
            <w:proofErr w:type="gramStart"/>
            <w:r w:rsidRPr="00B15EEC">
              <w:rPr>
                <w:rFonts w:ascii="Calibri" w:eastAsia="Times New Roman" w:hAnsi="Calibri" w:cs="Times New Roman"/>
                <w:lang w:eastAsia="tr-TR"/>
              </w:rPr>
              <w:t>21/12/2017</w:t>
            </w:r>
            <w:proofErr w:type="gramEnd"/>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15EEC" w:rsidRPr="00B15EEC" w:rsidRDefault="00B15EEC" w:rsidP="00B15EEC">
            <w:pPr>
              <w:spacing w:after="0" w:line="240" w:lineRule="atLeast"/>
              <w:jc w:val="center"/>
              <w:rPr>
                <w:rFonts w:ascii="Calibri" w:eastAsia="Times New Roman" w:hAnsi="Calibri" w:cs="Times New Roman"/>
                <w:lang w:eastAsia="tr-TR"/>
              </w:rPr>
            </w:pPr>
            <w:r w:rsidRPr="00B15EEC">
              <w:rPr>
                <w:rFonts w:ascii="Calibri" w:eastAsia="Times New Roman" w:hAnsi="Calibri" w:cs="Times New Roman"/>
                <w:lang w:eastAsia="tr-TR"/>
              </w:rPr>
              <w:t>30277</w:t>
            </w:r>
          </w:p>
        </w:tc>
      </w:tr>
    </w:tbl>
    <w:p w:rsidR="005078A8" w:rsidRDefault="00B15EEC">
      <w:bookmarkStart w:id="0" w:name="_GoBack"/>
      <w:bookmarkEnd w:id="0"/>
    </w:p>
    <w:sectPr w:rsidR="005078A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6F82"/>
    <w:rsid w:val="00174EB7"/>
    <w:rsid w:val="00AA6F82"/>
    <w:rsid w:val="00B15EEC"/>
    <w:rsid w:val="00E37CA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B15EEC"/>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B15EEC"/>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1800953">
      <w:bodyDiv w:val="1"/>
      <w:marLeft w:val="0"/>
      <w:marRight w:val="0"/>
      <w:marTop w:val="0"/>
      <w:marBottom w:val="0"/>
      <w:divBdr>
        <w:top w:val="none" w:sz="0" w:space="0" w:color="auto"/>
        <w:left w:val="none" w:sz="0" w:space="0" w:color="auto"/>
        <w:bottom w:val="none" w:sz="0" w:space="0" w:color="auto"/>
        <w:right w:val="none" w:sz="0" w:space="0" w:color="auto"/>
      </w:divBdr>
      <w:divsChild>
        <w:div w:id="1020740329">
          <w:marLeft w:val="0"/>
          <w:marRight w:val="0"/>
          <w:marTop w:val="0"/>
          <w:marBottom w:val="0"/>
          <w:divBdr>
            <w:top w:val="none" w:sz="0" w:space="0" w:color="auto"/>
            <w:left w:val="none" w:sz="0" w:space="0" w:color="auto"/>
            <w:bottom w:val="single" w:sz="12" w:space="1"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3315</Words>
  <Characters>18902</Characters>
  <Application>Microsoft Office Word</Application>
  <DocSecurity>0</DocSecurity>
  <Lines>157</Lines>
  <Paragraphs>44</Paragraphs>
  <ScaleCrop>false</ScaleCrop>
  <Company>EPDK</Company>
  <LinksUpToDate>false</LinksUpToDate>
  <CharactersWithSpaces>22173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Kemal KILAVUZ</dc:creator>
  <cp:keywords/>
  <dc:description/>
  <cp:lastModifiedBy>Ali Kemal KILAVUZ</cp:lastModifiedBy>
  <cp:revision>2</cp:revision>
  <dcterms:created xsi:type="dcterms:W3CDTF">2017-12-21T07:05:00Z</dcterms:created>
  <dcterms:modified xsi:type="dcterms:W3CDTF">2017-12-21T07:05:00Z</dcterms:modified>
</cp:coreProperties>
</file>